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A6" w:rsidRPr="00683345" w:rsidRDefault="003F1EA6" w:rsidP="003F1EA6">
      <w:pPr>
        <w:jc w:val="center"/>
        <w:rPr>
          <w:color w:val="000080"/>
          <w:sz w:val="16"/>
          <w:szCs w:val="20"/>
        </w:rPr>
      </w:pPr>
      <w:r>
        <w:rPr>
          <w:noProof/>
          <w:color w:val="000080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149860</wp:posOffset>
            </wp:positionV>
            <wp:extent cx="682625" cy="678180"/>
            <wp:effectExtent l="19050" t="0" r="3175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1EA6" w:rsidRPr="00FD6D38" w:rsidRDefault="003F1EA6" w:rsidP="003F1EA6">
      <w:pPr>
        <w:jc w:val="center"/>
        <w:rPr>
          <w:rFonts w:ascii="Times New Roman" w:hAnsi="Times New Roman" w:cs="Times New Roman"/>
          <w:b/>
          <w:color w:val="000080"/>
          <w:sz w:val="28"/>
          <w:szCs w:val="20"/>
        </w:rPr>
      </w:pPr>
      <w:r w:rsidRPr="00FD6D38">
        <w:rPr>
          <w:rFonts w:ascii="Times New Roman" w:hAnsi="Times New Roman" w:cs="Times New Roman"/>
          <w:b/>
          <w:color w:val="000080"/>
          <w:sz w:val="28"/>
          <w:szCs w:val="20"/>
        </w:rPr>
        <w:t>ДЕПАРТАМЕНТ ЗДРАВООХРАНЕНИЯ</w:t>
      </w:r>
    </w:p>
    <w:p w:rsidR="003F1EA6" w:rsidRPr="00FD6D38" w:rsidRDefault="003F1EA6" w:rsidP="003F1EA6">
      <w:pPr>
        <w:jc w:val="center"/>
        <w:rPr>
          <w:rFonts w:ascii="Times New Roman" w:hAnsi="Times New Roman" w:cs="Times New Roman"/>
          <w:b/>
          <w:color w:val="000080"/>
          <w:sz w:val="32"/>
          <w:szCs w:val="20"/>
        </w:rPr>
      </w:pPr>
      <w:r w:rsidRPr="00FD6D38">
        <w:rPr>
          <w:rFonts w:ascii="Times New Roman" w:hAnsi="Times New Roman" w:cs="Times New Roman"/>
          <w:b/>
          <w:color w:val="000080"/>
          <w:sz w:val="28"/>
          <w:szCs w:val="20"/>
        </w:rPr>
        <w:t>ХАНТЫ-МАНСИЙСКОГО АВТОНОМНОГО ОКРУГА - ЮГРЫ</w:t>
      </w:r>
    </w:p>
    <w:p w:rsidR="003F1EA6" w:rsidRPr="00FD6D38" w:rsidRDefault="003F1EA6" w:rsidP="003F1EA6">
      <w:pPr>
        <w:keepNext/>
        <w:jc w:val="center"/>
        <w:outlineLvl w:val="3"/>
        <w:rPr>
          <w:rFonts w:ascii="Times New Roman" w:hAnsi="Times New Roman" w:cs="Times New Roman"/>
          <w:b/>
          <w:sz w:val="36"/>
          <w:szCs w:val="20"/>
        </w:rPr>
      </w:pPr>
      <w:proofErr w:type="gramStart"/>
      <w:r w:rsidRPr="00FD6D38">
        <w:rPr>
          <w:rFonts w:ascii="Times New Roman" w:hAnsi="Times New Roman" w:cs="Times New Roman"/>
          <w:b/>
          <w:sz w:val="36"/>
          <w:szCs w:val="20"/>
        </w:rPr>
        <w:t>П</w:t>
      </w:r>
      <w:proofErr w:type="gramEnd"/>
      <w:r w:rsidRPr="00FD6D38">
        <w:rPr>
          <w:rFonts w:ascii="Times New Roman" w:hAnsi="Times New Roman" w:cs="Times New Roman"/>
          <w:b/>
          <w:sz w:val="36"/>
          <w:szCs w:val="20"/>
        </w:rPr>
        <w:t xml:space="preserve"> Р И К А З</w:t>
      </w:r>
    </w:p>
    <w:p w:rsidR="003F1EA6" w:rsidRPr="00FD6D38" w:rsidRDefault="003F1EA6" w:rsidP="003F1EA6">
      <w:pPr>
        <w:jc w:val="center"/>
        <w:rPr>
          <w:rFonts w:ascii="Times New Roman" w:hAnsi="Times New Roman" w:cs="Times New Roman"/>
          <w:b/>
          <w:szCs w:val="20"/>
        </w:rPr>
      </w:pPr>
    </w:p>
    <w:p w:rsidR="003F1EA6" w:rsidRPr="00FD6D38" w:rsidRDefault="003F1EA6" w:rsidP="00FD6D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D38">
        <w:rPr>
          <w:rFonts w:ascii="Times New Roman" w:hAnsi="Times New Roman" w:cs="Times New Roman"/>
          <w:sz w:val="28"/>
          <w:szCs w:val="28"/>
        </w:rPr>
        <w:t xml:space="preserve">Об организации оказания неотложной медицинской помощи </w:t>
      </w:r>
    </w:p>
    <w:p w:rsidR="003F1EA6" w:rsidRPr="00FD6D38" w:rsidRDefault="003F1EA6" w:rsidP="00FD6D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D6D3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D6D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D38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FD6D38">
        <w:rPr>
          <w:rFonts w:ascii="Times New Roman" w:hAnsi="Times New Roman" w:cs="Times New Roman"/>
          <w:sz w:val="28"/>
          <w:szCs w:val="28"/>
        </w:rPr>
        <w:t xml:space="preserve"> автономном округе – Югре  </w:t>
      </w:r>
    </w:p>
    <w:p w:rsidR="003F1EA6" w:rsidRDefault="003F1EA6" w:rsidP="003F1EA6">
      <w:pPr>
        <w:jc w:val="center"/>
        <w:rPr>
          <w:sz w:val="28"/>
          <w:szCs w:val="28"/>
        </w:rPr>
      </w:pPr>
    </w:p>
    <w:p w:rsidR="003F1EA6" w:rsidRPr="00C60673" w:rsidRDefault="003F1EA6" w:rsidP="003F1EA6">
      <w:pPr>
        <w:tabs>
          <w:tab w:val="left" w:pos="4155"/>
          <w:tab w:val="center" w:pos="4677"/>
        </w:tabs>
        <w:rPr>
          <w:rFonts w:ascii="Times New Roman" w:hAnsi="Times New Roman" w:cs="Times New Roman"/>
          <w:sz w:val="20"/>
          <w:szCs w:val="20"/>
        </w:rPr>
      </w:pPr>
      <w:r w:rsidRPr="00C60673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C60673">
        <w:rPr>
          <w:rFonts w:ascii="Times New Roman" w:hAnsi="Times New Roman" w:cs="Times New Roman"/>
          <w:sz w:val="20"/>
          <w:szCs w:val="20"/>
        </w:rPr>
        <w:t>.Х</w:t>
      </w:r>
      <w:proofErr w:type="gramEnd"/>
      <w:r w:rsidRPr="00C60673">
        <w:rPr>
          <w:rFonts w:ascii="Times New Roman" w:hAnsi="Times New Roman" w:cs="Times New Roman"/>
          <w:sz w:val="20"/>
          <w:szCs w:val="20"/>
        </w:rPr>
        <w:t>анты-Мансийск</w:t>
      </w:r>
    </w:p>
    <w:p w:rsidR="003F1EA6" w:rsidRPr="00C60673" w:rsidRDefault="003F1EA6" w:rsidP="003F1EA6">
      <w:pPr>
        <w:tabs>
          <w:tab w:val="left" w:pos="4155"/>
          <w:tab w:val="center" w:pos="4677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C60673">
        <w:rPr>
          <w:rFonts w:ascii="Times New Roman" w:hAnsi="Times New Roman" w:cs="Times New Roman"/>
          <w:sz w:val="28"/>
          <w:szCs w:val="28"/>
        </w:rPr>
        <w:t>«</w:t>
      </w:r>
      <w:r w:rsidRPr="00C60673">
        <w:rPr>
          <w:rFonts w:ascii="Times New Roman" w:hAnsi="Times New Roman" w:cs="Times New Roman"/>
          <w:sz w:val="28"/>
          <w:szCs w:val="28"/>
          <w:u w:val="single"/>
        </w:rPr>
        <w:t>07</w:t>
      </w:r>
      <w:r w:rsidRPr="00C60673">
        <w:rPr>
          <w:rFonts w:ascii="Times New Roman" w:hAnsi="Times New Roman" w:cs="Times New Roman"/>
          <w:sz w:val="28"/>
          <w:szCs w:val="28"/>
        </w:rPr>
        <w:t xml:space="preserve">»  </w:t>
      </w:r>
      <w:r w:rsidRPr="00C60673">
        <w:rPr>
          <w:rFonts w:ascii="Times New Roman" w:hAnsi="Times New Roman" w:cs="Times New Roman"/>
          <w:sz w:val="28"/>
          <w:szCs w:val="28"/>
          <w:u w:val="single"/>
        </w:rPr>
        <w:t xml:space="preserve">04 </w:t>
      </w:r>
      <w:r w:rsidRPr="00C60673">
        <w:rPr>
          <w:rFonts w:ascii="Times New Roman" w:hAnsi="Times New Roman" w:cs="Times New Roman"/>
          <w:sz w:val="28"/>
          <w:szCs w:val="28"/>
        </w:rPr>
        <w:t xml:space="preserve">  </w:t>
      </w:r>
      <w:r w:rsidRPr="00C60673">
        <w:rPr>
          <w:rFonts w:ascii="Times New Roman" w:hAnsi="Times New Roman" w:cs="Times New Roman"/>
          <w:sz w:val="28"/>
          <w:szCs w:val="28"/>
          <w:u w:val="single"/>
        </w:rPr>
        <w:t>2014</w:t>
      </w:r>
      <w:r w:rsidRPr="00C60673">
        <w:rPr>
          <w:rFonts w:ascii="Times New Roman" w:hAnsi="Times New Roman" w:cs="Times New Roman"/>
          <w:sz w:val="28"/>
          <w:szCs w:val="28"/>
        </w:rPr>
        <w:t xml:space="preserve"> г. </w:t>
      </w:r>
      <w:r w:rsidRPr="00C60673">
        <w:rPr>
          <w:rFonts w:ascii="Times New Roman" w:hAnsi="Times New Roman" w:cs="Times New Roman"/>
          <w:sz w:val="28"/>
          <w:szCs w:val="28"/>
        </w:rPr>
        <w:tab/>
      </w:r>
      <w:r w:rsidRPr="00C60673">
        <w:rPr>
          <w:rFonts w:ascii="Times New Roman" w:hAnsi="Times New Roman" w:cs="Times New Roman"/>
          <w:sz w:val="28"/>
          <w:szCs w:val="28"/>
        </w:rPr>
        <w:tab/>
      </w:r>
      <w:r w:rsidRPr="00C60673">
        <w:rPr>
          <w:rFonts w:ascii="Times New Roman" w:hAnsi="Times New Roman" w:cs="Times New Roman"/>
          <w:sz w:val="28"/>
          <w:szCs w:val="28"/>
        </w:rPr>
        <w:tab/>
      </w:r>
      <w:r w:rsidRPr="00C60673">
        <w:rPr>
          <w:rFonts w:ascii="Times New Roman" w:hAnsi="Times New Roman" w:cs="Times New Roman"/>
          <w:sz w:val="28"/>
          <w:szCs w:val="28"/>
        </w:rPr>
        <w:tab/>
      </w:r>
      <w:r w:rsidRPr="00C60673">
        <w:rPr>
          <w:rFonts w:ascii="Times New Roman" w:hAnsi="Times New Roman" w:cs="Times New Roman"/>
          <w:sz w:val="28"/>
          <w:szCs w:val="28"/>
        </w:rPr>
        <w:tab/>
      </w:r>
      <w:r w:rsidRPr="00C60673">
        <w:rPr>
          <w:rFonts w:ascii="Times New Roman" w:hAnsi="Times New Roman" w:cs="Times New Roman"/>
          <w:sz w:val="28"/>
          <w:szCs w:val="28"/>
        </w:rPr>
        <w:tab/>
      </w:r>
      <w:r w:rsidRPr="00C60673">
        <w:rPr>
          <w:rFonts w:ascii="Times New Roman" w:hAnsi="Times New Roman" w:cs="Times New Roman"/>
          <w:sz w:val="28"/>
          <w:szCs w:val="28"/>
        </w:rPr>
        <w:tab/>
      </w:r>
      <w:r w:rsidRPr="00C60673">
        <w:rPr>
          <w:rFonts w:ascii="Times New Roman" w:hAnsi="Times New Roman" w:cs="Times New Roman"/>
          <w:sz w:val="28"/>
          <w:szCs w:val="28"/>
        </w:rPr>
        <w:tab/>
        <w:t>№</w:t>
      </w:r>
      <w:r w:rsidRPr="00C60673">
        <w:rPr>
          <w:rFonts w:ascii="Times New Roman" w:hAnsi="Times New Roman" w:cs="Times New Roman"/>
          <w:sz w:val="28"/>
          <w:szCs w:val="28"/>
          <w:u w:val="single"/>
        </w:rPr>
        <w:t>221</w:t>
      </w:r>
    </w:p>
    <w:p w:rsidR="003F1EA6" w:rsidRPr="00C60673" w:rsidRDefault="003F1EA6" w:rsidP="00C606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673">
        <w:rPr>
          <w:rFonts w:ascii="Times New Roman" w:hAnsi="Times New Roman" w:cs="Times New Roman"/>
          <w:sz w:val="28"/>
          <w:szCs w:val="28"/>
        </w:rPr>
        <w:t>Во исполнение приказов Министерства здравоохранения и социального развития РФ от 15 мая 2012 г. №543н «Об утверждении Положения об организации оказания первичной медико-санитарной помощи взрослому населению», от 16 апреля 2012 г. №366н «Об утверждении Порядка оказания педиатрической помощи»</w:t>
      </w:r>
      <w:proofErr w:type="gramStart"/>
      <w:r w:rsidRPr="00C60673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C60673">
        <w:rPr>
          <w:rFonts w:ascii="Times New Roman" w:hAnsi="Times New Roman" w:cs="Times New Roman"/>
          <w:sz w:val="28"/>
          <w:szCs w:val="28"/>
        </w:rPr>
        <w:t xml:space="preserve">остановления Правительства Ханты-Мансийского АО - Югры от 28 ноября 2013 г. №504-п «О территориальной программе государственных гарантий бесплатного оказания гражданам медицинской помощи в </w:t>
      </w:r>
      <w:proofErr w:type="gramStart"/>
      <w:r w:rsidRPr="00C60673">
        <w:rPr>
          <w:rFonts w:ascii="Times New Roman" w:hAnsi="Times New Roman" w:cs="Times New Roman"/>
          <w:sz w:val="28"/>
          <w:szCs w:val="28"/>
        </w:rPr>
        <w:t>Ханты-Мансийском автономном округе - Югре на 2014 год и на плановый период 2015 и 2016 годов», с целью повышения доступности и улучшения качества оказания первичной медико-санитарной помощи населению, эффективного использования имеющихся ресурсов здравоохранения</w:t>
      </w:r>
      <w:proofErr w:type="gramEnd"/>
    </w:p>
    <w:p w:rsidR="003F1EA6" w:rsidRDefault="003F1EA6" w:rsidP="003F1EA6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673">
        <w:rPr>
          <w:rFonts w:ascii="Times New Roman" w:hAnsi="Times New Roman" w:cs="Times New Roman"/>
          <w:sz w:val="28"/>
          <w:szCs w:val="28"/>
        </w:rPr>
        <w:t>ПРИКАЗЫВАЮ</w:t>
      </w:r>
    </w:p>
    <w:p w:rsidR="00C60673" w:rsidRPr="00C60673" w:rsidRDefault="00C60673" w:rsidP="003F1E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EA6" w:rsidRPr="00C60673" w:rsidRDefault="003F1EA6" w:rsidP="003F1EA6">
      <w:pPr>
        <w:numPr>
          <w:ilvl w:val="0"/>
          <w:numId w:val="1"/>
        </w:numPr>
        <w:spacing w:after="0" w:line="240" w:lineRule="auto"/>
        <w:ind w:firstLine="117"/>
        <w:jc w:val="both"/>
        <w:rPr>
          <w:rFonts w:ascii="Times New Roman" w:hAnsi="Times New Roman" w:cs="Times New Roman"/>
          <w:sz w:val="28"/>
          <w:szCs w:val="28"/>
        </w:rPr>
      </w:pPr>
      <w:r w:rsidRPr="00C60673">
        <w:rPr>
          <w:rFonts w:ascii="Times New Roman" w:hAnsi="Times New Roman" w:cs="Times New Roman"/>
          <w:sz w:val="28"/>
          <w:szCs w:val="28"/>
        </w:rPr>
        <w:t>Утвердить:</w:t>
      </w:r>
    </w:p>
    <w:p w:rsidR="003F1EA6" w:rsidRPr="00C60673" w:rsidRDefault="003F1EA6" w:rsidP="003F1EA6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0673">
        <w:rPr>
          <w:rFonts w:ascii="Times New Roman" w:hAnsi="Times New Roman" w:cs="Times New Roman"/>
          <w:sz w:val="28"/>
          <w:szCs w:val="28"/>
        </w:rPr>
        <w:t>Типовое положение об отделении (кабинета) неотложной медицинской помощи (приложение 1).</w:t>
      </w:r>
    </w:p>
    <w:p w:rsidR="003F1EA6" w:rsidRPr="00C60673" w:rsidRDefault="003F1EA6" w:rsidP="003F1EA6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0673">
        <w:rPr>
          <w:rFonts w:ascii="Times New Roman" w:hAnsi="Times New Roman" w:cs="Times New Roman"/>
          <w:sz w:val="28"/>
          <w:szCs w:val="28"/>
        </w:rPr>
        <w:t>Табель базового оснащения  отделений (кабинетов) неотложной медицинской помощи (приложение 2).</w:t>
      </w:r>
    </w:p>
    <w:p w:rsidR="003F1EA6" w:rsidRPr="00C60673" w:rsidRDefault="003F1EA6" w:rsidP="003F1EA6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0673">
        <w:rPr>
          <w:rFonts w:ascii="Times New Roman" w:hAnsi="Times New Roman" w:cs="Times New Roman"/>
          <w:sz w:val="28"/>
          <w:szCs w:val="28"/>
        </w:rPr>
        <w:t>Перечень поводов к вызову врача (фельдшера) отделения (кабинета)   неотложной медицинской помощи (приложение 3).</w:t>
      </w:r>
    </w:p>
    <w:p w:rsidR="003F1EA6" w:rsidRPr="00C60673" w:rsidRDefault="003F1EA6" w:rsidP="003F1EA6">
      <w:pPr>
        <w:numPr>
          <w:ilvl w:val="1"/>
          <w:numId w:val="1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t>Карту вызова бригады отделения (кабинета) неотложной медицинской помощи (приложение  4);</w:t>
      </w:r>
    </w:p>
    <w:p w:rsidR="003F1EA6" w:rsidRPr="00C60673" w:rsidRDefault="003F1EA6" w:rsidP="00C60673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        1.5.  </w:t>
      </w:r>
      <w:r w:rsidR="00B949A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0673">
        <w:rPr>
          <w:rFonts w:ascii="Times New Roman" w:hAnsi="Times New Roman" w:cs="Times New Roman"/>
          <w:sz w:val="28"/>
          <w:szCs w:val="28"/>
          <w:lang w:eastAsia="ar-SA"/>
        </w:rPr>
        <w:t>Журнал записи вызовов бригады неотложной медицинской помощи (приложение 5);</w:t>
      </w:r>
    </w:p>
    <w:p w:rsidR="003F1EA6" w:rsidRPr="00C60673" w:rsidRDefault="003F1EA6" w:rsidP="00C60673">
      <w:pPr>
        <w:numPr>
          <w:ilvl w:val="1"/>
          <w:numId w:val="2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t>Дневник работы отделения (кабинета) неотложной медицинской     помощи (приложение 6);</w:t>
      </w:r>
    </w:p>
    <w:p w:rsidR="003F1EA6" w:rsidRPr="00C60673" w:rsidRDefault="003F1EA6" w:rsidP="00C60673">
      <w:pPr>
        <w:numPr>
          <w:ilvl w:val="1"/>
          <w:numId w:val="2"/>
        </w:numPr>
        <w:suppressAutoHyphens/>
        <w:autoSpaceDE w:val="0"/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t>Сопроводительный лист (приложение 7);</w:t>
      </w:r>
    </w:p>
    <w:p w:rsidR="003F1EA6" w:rsidRPr="00C60673" w:rsidRDefault="003F1EA6" w:rsidP="00C60673">
      <w:pPr>
        <w:numPr>
          <w:ilvl w:val="1"/>
          <w:numId w:val="2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t xml:space="preserve">Порядок взаимодействия диспетчерской службы станций скорой медицинской помощи с оперативными отделами отделений неотложной медицинской помощи в медицинских организациях Ханты-Мансийского автономного округа – Югры, </w:t>
      </w:r>
      <w:proofErr w:type="gramStart"/>
      <w:r w:rsidRPr="00C60673">
        <w:rPr>
          <w:rFonts w:ascii="Times New Roman" w:hAnsi="Times New Roman" w:cs="Times New Roman"/>
          <w:sz w:val="28"/>
          <w:szCs w:val="28"/>
          <w:lang w:eastAsia="ar-SA"/>
        </w:rPr>
        <w:t>имеющим</w:t>
      </w:r>
      <w:proofErr w:type="gramEnd"/>
      <w:r w:rsidRPr="00C60673">
        <w:rPr>
          <w:rFonts w:ascii="Times New Roman" w:hAnsi="Times New Roman" w:cs="Times New Roman"/>
          <w:sz w:val="28"/>
          <w:szCs w:val="28"/>
          <w:lang w:eastAsia="ar-SA"/>
        </w:rPr>
        <w:t xml:space="preserve"> в составе амбулаторно-поликлинические учреждения (подразделения), оказывающие населению первичную медико-санитарную помощь по территориально-участковому принципу (приложение 8);</w:t>
      </w:r>
    </w:p>
    <w:p w:rsidR="003F1EA6" w:rsidRPr="00C60673" w:rsidRDefault="003F1EA6" w:rsidP="00C60673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t xml:space="preserve">Руководителям медицинских организаций Ханты-Мансийского автономного округа – Югры, имеющим в составе амбулаторно-поликлинические учреждения (подразделения), оказывающие населению первичную медико-санитарную помощь по территориально-участковому принципу:        </w:t>
      </w:r>
    </w:p>
    <w:p w:rsidR="003F1EA6" w:rsidRPr="00C60673" w:rsidRDefault="003F1EA6" w:rsidP="00C60673">
      <w:pPr>
        <w:numPr>
          <w:ilvl w:val="1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t>Организовать отделения (кабинеты) для оказания</w:t>
      </w:r>
      <w:r w:rsidRPr="00C60673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C60673">
        <w:rPr>
          <w:rFonts w:ascii="Times New Roman" w:hAnsi="Times New Roman" w:cs="Times New Roman"/>
          <w:sz w:val="28"/>
          <w:szCs w:val="28"/>
          <w:lang w:eastAsia="ar-SA"/>
        </w:rPr>
        <w:t>неотложной медицинской помощи населению в составе амбулаторно-поликлинических учреждений (подразделений);</w:t>
      </w:r>
    </w:p>
    <w:p w:rsidR="003F1EA6" w:rsidRPr="00C60673" w:rsidRDefault="003F1EA6" w:rsidP="00C60673">
      <w:pPr>
        <w:numPr>
          <w:ilvl w:val="1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t>Обеспечить необходимую подготовку кадров;</w:t>
      </w:r>
    </w:p>
    <w:p w:rsidR="003F1EA6" w:rsidRPr="00C60673" w:rsidRDefault="003F1EA6" w:rsidP="00C60673">
      <w:pPr>
        <w:numPr>
          <w:ilvl w:val="1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t>Предусмотреть оснащение отделений (кабинетов) неотложной медицинской помощи в соответствии с табелем базового оснащения отделений (кабинетов) неотложной медицинской  помощи (приложение 2);</w:t>
      </w:r>
    </w:p>
    <w:p w:rsidR="003F1EA6" w:rsidRPr="00C60673" w:rsidRDefault="003F1EA6" w:rsidP="00C60673">
      <w:pPr>
        <w:numPr>
          <w:ilvl w:val="1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</w:rPr>
        <w:t>Предоставить в Управление  организации медицинской помощи Департамента здравоохранения Ханты-Мансийского автономного округа – Югры информацию об амбулаторно-поликлинических учреждениях (подразделениях), на базе которых организуются отделения (кабинеты</w:t>
      </w:r>
      <w:proofErr w:type="gramStart"/>
      <w:r w:rsidRPr="00C60673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C60673">
        <w:rPr>
          <w:rFonts w:ascii="Times New Roman" w:hAnsi="Times New Roman" w:cs="Times New Roman"/>
          <w:sz w:val="28"/>
          <w:szCs w:val="28"/>
        </w:rPr>
        <w:t xml:space="preserve"> неотложной медицинской помощи Срок: 15.04.2014; </w:t>
      </w:r>
    </w:p>
    <w:p w:rsidR="003F1EA6" w:rsidRPr="00C60673" w:rsidRDefault="003F1EA6" w:rsidP="00C60673">
      <w:pPr>
        <w:numPr>
          <w:ilvl w:val="1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t xml:space="preserve">Обеспечить работу отделений (кабинетов) неотложной медицинской помощи в соответствии с типовым положением об отделении (кабинете) неотложной медицинской помощи (приложение №1). Срок: 30.04.2014;   </w:t>
      </w:r>
    </w:p>
    <w:p w:rsidR="003F1EA6" w:rsidRPr="00C60673" w:rsidRDefault="003F1EA6" w:rsidP="00C60673">
      <w:pPr>
        <w:numPr>
          <w:ilvl w:val="1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t>Информировать население, в том числе с использованием средств массовой информации, о целях и задачах организуемых отделений (кабинетов) неотложной медицинской помощи, а так же о порядке обращения за неотложной медицинской помощью;</w:t>
      </w:r>
    </w:p>
    <w:p w:rsidR="003F1EA6" w:rsidRPr="00C60673" w:rsidRDefault="003F1EA6" w:rsidP="00C60673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t xml:space="preserve">2.7.   Обеспечить проведение ежемесячного анализа количества вызовов, причин обращаемости граждан, структуры вызовов с последующим представлением </w:t>
      </w:r>
      <w:r w:rsidRPr="00C60673">
        <w:rPr>
          <w:rFonts w:ascii="Times New Roman" w:hAnsi="Times New Roman" w:cs="Times New Roman"/>
          <w:sz w:val="28"/>
          <w:szCs w:val="28"/>
        </w:rPr>
        <w:t>в Управление  организации медицинской помощи Департамента здравоохранения Ханты-Мансийского автономного округа – Югры</w:t>
      </w:r>
      <w:r w:rsidRPr="00C60673">
        <w:rPr>
          <w:rFonts w:ascii="Times New Roman" w:hAnsi="Times New Roman" w:cs="Times New Roman"/>
          <w:sz w:val="28"/>
          <w:szCs w:val="28"/>
          <w:lang w:eastAsia="ar-SA"/>
        </w:rPr>
        <w:t xml:space="preserve"> предложений по совершенствованию работы</w:t>
      </w:r>
      <w:r w:rsidRPr="00C60673">
        <w:rPr>
          <w:rFonts w:ascii="Times New Roman" w:hAnsi="Times New Roman" w:cs="Times New Roman"/>
        </w:rPr>
        <w:t xml:space="preserve"> </w:t>
      </w:r>
      <w:r w:rsidRPr="00C60673">
        <w:rPr>
          <w:rFonts w:ascii="Times New Roman" w:hAnsi="Times New Roman" w:cs="Times New Roman"/>
          <w:sz w:val="28"/>
          <w:szCs w:val="28"/>
          <w:lang w:eastAsia="ar-SA"/>
        </w:rPr>
        <w:t>отделений (кабинетов) неотложной медицинской помощи.</w:t>
      </w:r>
    </w:p>
    <w:p w:rsidR="003F1EA6" w:rsidRPr="00C60673" w:rsidRDefault="003F1EA6" w:rsidP="00C60673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0673">
        <w:rPr>
          <w:rFonts w:ascii="Times New Roman" w:hAnsi="Times New Roman" w:cs="Times New Roman"/>
          <w:sz w:val="28"/>
          <w:szCs w:val="28"/>
        </w:rPr>
        <w:lastRenderedPageBreak/>
        <w:t xml:space="preserve">3.Главному внештатному специалисту по скорой медицинской помощи Департамента здравоохранения Ханты-Мансийского автономного округа – Югры Овечкину П.Г.: </w:t>
      </w:r>
    </w:p>
    <w:p w:rsidR="003F1EA6" w:rsidRPr="00C60673" w:rsidRDefault="003F1EA6" w:rsidP="00C60673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60673">
        <w:rPr>
          <w:rFonts w:ascii="Times New Roman" w:hAnsi="Times New Roman" w:cs="Times New Roman"/>
          <w:sz w:val="28"/>
          <w:szCs w:val="28"/>
          <w:lang w:eastAsia="ar-SA"/>
        </w:rPr>
        <w:t>3.1. осуществлять координацию взаимодействия и методическую помощь учреждениям здравоохранения в части реализации настоящего приказа;</w:t>
      </w:r>
    </w:p>
    <w:p w:rsidR="003F1EA6" w:rsidRPr="00C60673" w:rsidRDefault="003F1EA6" w:rsidP="00C60673">
      <w:pPr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0673">
        <w:rPr>
          <w:rFonts w:ascii="Times New Roman" w:hAnsi="Times New Roman" w:cs="Times New Roman"/>
          <w:sz w:val="28"/>
          <w:szCs w:val="28"/>
        </w:rPr>
        <w:t xml:space="preserve">Разработать показатели мониторинга эффективности работы отделений (кабинетов) неотложной медицинской помощи, обеспечить его ежеквартальное проведение и системный анализ с последующим представлением в Управление организации медицинской помощи Департамента здравоохранения Ханты-Мансийского автономного округа – Югры предложений по совершенствованию работы отделений (кабинетов) </w:t>
      </w:r>
      <w:r w:rsidRPr="00C60673">
        <w:rPr>
          <w:rFonts w:ascii="Times New Roman" w:hAnsi="Times New Roman" w:cs="Times New Roman"/>
          <w:sz w:val="28"/>
          <w:szCs w:val="28"/>
          <w:lang w:eastAsia="ar-SA"/>
        </w:rPr>
        <w:t>неотложной медицинской помощи</w:t>
      </w:r>
      <w:r w:rsidRPr="00C60673">
        <w:rPr>
          <w:rFonts w:ascii="Times New Roman" w:hAnsi="Times New Roman" w:cs="Times New Roman"/>
          <w:sz w:val="28"/>
          <w:szCs w:val="28"/>
        </w:rPr>
        <w:t>.</w:t>
      </w:r>
    </w:p>
    <w:p w:rsidR="003F1EA6" w:rsidRDefault="003F1EA6" w:rsidP="00C6067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60673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606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60673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B949A5" w:rsidRDefault="00B949A5" w:rsidP="00C6067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949A5" w:rsidRDefault="00B949A5" w:rsidP="00C6067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F1EA6" w:rsidRDefault="003F1EA6" w:rsidP="003F1EA6">
      <w:pPr>
        <w:ind w:left="567"/>
        <w:jc w:val="both"/>
        <w:rPr>
          <w:sz w:val="28"/>
          <w:szCs w:val="28"/>
        </w:rPr>
      </w:pPr>
    </w:p>
    <w:p w:rsidR="003F1EA6" w:rsidRPr="00B949A5" w:rsidRDefault="003F1EA6" w:rsidP="003F1EA6">
      <w:pPr>
        <w:spacing w:before="120"/>
        <w:rPr>
          <w:rFonts w:ascii="Times New Roman" w:hAnsi="Times New Roman" w:cs="Times New Roman"/>
          <w:sz w:val="28"/>
          <w:szCs w:val="20"/>
        </w:rPr>
      </w:pPr>
      <w:r w:rsidRPr="00B949A5">
        <w:rPr>
          <w:rFonts w:ascii="Times New Roman" w:hAnsi="Times New Roman" w:cs="Times New Roman"/>
          <w:sz w:val="28"/>
          <w:szCs w:val="20"/>
        </w:rPr>
        <w:t>Директор</w:t>
      </w:r>
      <w:r w:rsidRPr="00B949A5">
        <w:rPr>
          <w:rFonts w:ascii="Times New Roman" w:hAnsi="Times New Roman" w:cs="Times New Roman"/>
          <w:sz w:val="28"/>
          <w:szCs w:val="20"/>
        </w:rPr>
        <w:tab/>
      </w:r>
      <w:r w:rsidRPr="00B949A5">
        <w:rPr>
          <w:rFonts w:ascii="Times New Roman" w:hAnsi="Times New Roman" w:cs="Times New Roman"/>
          <w:sz w:val="28"/>
          <w:szCs w:val="20"/>
        </w:rPr>
        <w:tab/>
      </w:r>
      <w:r w:rsidRPr="00B949A5">
        <w:rPr>
          <w:rFonts w:ascii="Times New Roman" w:hAnsi="Times New Roman" w:cs="Times New Roman"/>
          <w:sz w:val="28"/>
          <w:szCs w:val="20"/>
        </w:rPr>
        <w:tab/>
        <w:t xml:space="preserve">                    </w:t>
      </w:r>
      <w:r w:rsidRPr="00B949A5">
        <w:rPr>
          <w:rFonts w:ascii="Times New Roman" w:hAnsi="Times New Roman" w:cs="Times New Roman"/>
          <w:sz w:val="28"/>
          <w:szCs w:val="20"/>
        </w:rPr>
        <w:tab/>
      </w:r>
      <w:r w:rsidRPr="00B949A5">
        <w:rPr>
          <w:rFonts w:ascii="Times New Roman" w:hAnsi="Times New Roman" w:cs="Times New Roman"/>
          <w:sz w:val="28"/>
          <w:szCs w:val="20"/>
        </w:rPr>
        <w:tab/>
      </w:r>
      <w:r w:rsidRPr="00B949A5">
        <w:rPr>
          <w:rFonts w:ascii="Times New Roman" w:hAnsi="Times New Roman" w:cs="Times New Roman"/>
          <w:sz w:val="28"/>
          <w:szCs w:val="20"/>
        </w:rPr>
        <w:tab/>
      </w:r>
      <w:r w:rsidRPr="00B949A5">
        <w:rPr>
          <w:rFonts w:ascii="Times New Roman" w:hAnsi="Times New Roman" w:cs="Times New Roman"/>
          <w:sz w:val="28"/>
          <w:szCs w:val="20"/>
        </w:rPr>
        <w:tab/>
        <w:t xml:space="preserve">       А.В. Филимонов</w:t>
      </w:r>
    </w:p>
    <w:p w:rsidR="003F1EA6" w:rsidRPr="00AD0F9C" w:rsidRDefault="003F1EA6" w:rsidP="003F1EA6">
      <w:pPr>
        <w:tabs>
          <w:tab w:val="left" w:pos="7920"/>
        </w:tabs>
        <w:rPr>
          <w:sz w:val="28"/>
          <w:szCs w:val="28"/>
        </w:rPr>
      </w:pPr>
    </w:p>
    <w:p w:rsidR="003F1EA6" w:rsidRPr="00AD0F9C" w:rsidRDefault="003F1EA6" w:rsidP="003F1EA6">
      <w:pPr>
        <w:spacing w:line="360" w:lineRule="auto"/>
      </w:pPr>
    </w:p>
    <w:p w:rsidR="003F1EA6" w:rsidRPr="00AD0F9C" w:rsidRDefault="003F1EA6" w:rsidP="003F1EA6">
      <w:pPr>
        <w:spacing w:line="360" w:lineRule="auto"/>
      </w:pPr>
    </w:p>
    <w:p w:rsidR="007D3DD3" w:rsidRDefault="007D3DD3"/>
    <w:sectPr w:rsidR="007D3DD3" w:rsidSect="00203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D751F"/>
    <w:multiLevelType w:val="multilevel"/>
    <w:tmpl w:val="0144C5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3227B96"/>
    <w:multiLevelType w:val="multilevel"/>
    <w:tmpl w:val="F8CEA4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6A982126"/>
    <w:multiLevelType w:val="multilevel"/>
    <w:tmpl w:val="CC9858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9754BD2"/>
    <w:multiLevelType w:val="multilevel"/>
    <w:tmpl w:val="0428CF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1EA6"/>
    <w:rsid w:val="00203611"/>
    <w:rsid w:val="003F1EA6"/>
    <w:rsid w:val="005867ED"/>
    <w:rsid w:val="007D3DD3"/>
    <w:rsid w:val="00B949A5"/>
    <w:rsid w:val="00C60673"/>
    <w:rsid w:val="00FD6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3873</Characters>
  <Application>Microsoft Office Word</Application>
  <DocSecurity>0</DocSecurity>
  <Lines>32</Lines>
  <Paragraphs>9</Paragraphs>
  <ScaleCrop>false</ScaleCrop>
  <Company>DZHMAO.RU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sharafilovamed</dc:creator>
  <cp:keywords/>
  <dc:description/>
  <cp:lastModifiedBy>moskinks</cp:lastModifiedBy>
  <cp:revision>2</cp:revision>
  <dcterms:created xsi:type="dcterms:W3CDTF">2014-04-08T10:37:00Z</dcterms:created>
  <dcterms:modified xsi:type="dcterms:W3CDTF">2014-04-08T10:37:00Z</dcterms:modified>
</cp:coreProperties>
</file>