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  <w:lang w:val="en-US" w:eastAsia="ru-RU"/>
        </w:rPr>
      </w:pP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ХАНТЫ-МАНСИЙСКОГО АВТОНОМНОГО ОКРУГА - ЮГРЫ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</w:t>
      </w:r>
      <w:proofErr w:type="spellStart"/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Депздрав</w:t>
      </w:r>
      <w:proofErr w:type="spellEnd"/>
      <w:r w:rsidRPr="00BA180C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 xml:space="preserve"> Югры)</w:t>
      </w:r>
    </w:p>
    <w:p w:rsidR="00BA180C" w:rsidRPr="00BA180C" w:rsidRDefault="00BA180C" w:rsidP="00BA180C">
      <w:pPr>
        <w:keepNext/>
        <w:spacing w:after="0" w:line="240" w:lineRule="auto"/>
        <w:jc w:val="center"/>
        <w:outlineLvl w:val="1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A180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BA180C" w:rsidRPr="00BA180C" w:rsidRDefault="00BA180C" w:rsidP="00BA1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AA5527" w:rsidRDefault="00BA180C" w:rsidP="00BA180C">
      <w:pPr>
        <w:pStyle w:val="a3"/>
        <w:spacing w:line="276" w:lineRule="auto"/>
        <w:ind w:firstLine="709"/>
        <w:jc w:val="center"/>
      </w:pPr>
      <w:r w:rsidRPr="00AA5527">
        <w:t xml:space="preserve">Об организации совместного аукциона на оказание услуг по обслуживанию медицинских информационных систем и информационных ресурсов </w:t>
      </w:r>
      <w:r w:rsidRPr="00AA5527">
        <w:rPr>
          <w:vanish/>
        </w:rPr>
        <w:t xml:space="preserve">Оказание услуг по сопровождению и технической поддержке Медицинских информационных систем и ресурсов в медицинских организациях Ханты-Мансийского автономного округа - Югры.Оказание услуг по сопровождению и технической поддержке Медицинских информационных систем и ресурсов в медицинских организациях </w:t>
      </w:r>
      <w:r w:rsidR="00AA5527">
        <w:rPr>
          <w:vanish/>
        </w:rPr>
        <w:br/>
      </w:r>
      <w:r w:rsidRPr="00AA5527">
        <w:rPr>
          <w:vanish/>
        </w:rPr>
        <w:t xml:space="preserve">Ханты-Мансийского автономного округа - Югры.Оказание услуг по сопровождению и технической поддержке Медицинских информационных систем и ресурсов в медицинских организациях Ханты-Мансийского автономного округа - Югры.Оказание услуг по сопровождению и технической поддержке Медицинских информационных систем и ресурсов в медицинских организациях Ханты-Мансийского автономного </w:t>
      </w:r>
      <w:r w:rsidR="00AA5527">
        <w:rPr>
          <w:vanish/>
        </w:rPr>
        <w:br/>
      </w:r>
      <w:r w:rsidRPr="00AA5527">
        <w:rPr>
          <w:vanish/>
        </w:rPr>
        <w:t>округа - Югры.</w:t>
      </w:r>
      <w:r w:rsidRPr="00AA5527">
        <w:t xml:space="preserve"> в  медицинских организациях  Ханты-Мансийского </w:t>
      </w:r>
    </w:p>
    <w:p w:rsidR="00BA180C" w:rsidRPr="00AA5527" w:rsidRDefault="00BA180C" w:rsidP="00BA180C">
      <w:pPr>
        <w:pStyle w:val="a3"/>
        <w:spacing w:line="276" w:lineRule="auto"/>
        <w:ind w:firstLine="709"/>
        <w:jc w:val="center"/>
      </w:pPr>
      <w:r w:rsidRPr="00AA5527">
        <w:t>автономного округа – Югры</w:t>
      </w:r>
    </w:p>
    <w:p w:rsidR="00BA180C" w:rsidRPr="00BA180C" w:rsidRDefault="00BA180C" w:rsidP="00BA180C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                                                                           № _______</w:t>
      </w:r>
    </w:p>
    <w:p w:rsidR="007C4174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80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BA180C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BA180C" w:rsidP="00BA1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80C" w:rsidRPr="00BA180C" w:rsidRDefault="007C4174" w:rsidP="00832C1A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В соответствии с Федеральным зако</w:t>
      </w:r>
      <w:r w:rsidR="00C218DF">
        <w:rPr>
          <w:rFonts w:ascii="Times New Roman" w:hAnsi="Times New Roman" w:cs="Times New Roman"/>
          <w:sz w:val="28"/>
          <w:szCs w:val="28"/>
        </w:rPr>
        <w:t xml:space="preserve">ном от 05.04.2013 № 44-ФЗ </w:t>
      </w:r>
      <w:r w:rsidRPr="007C4174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28.11.2013 № 1088 «Об утверждении Правил проведения сов</w:t>
      </w:r>
      <w:r w:rsidR="00C218DF">
        <w:rPr>
          <w:rFonts w:ascii="Times New Roman" w:hAnsi="Times New Roman" w:cs="Times New Roman"/>
          <w:sz w:val="28"/>
          <w:szCs w:val="28"/>
        </w:rPr>
        <w:t>местных конкурсов и аукционов»</w:t>
      </w:r>
      <w:r w:rsidRPr="007C4174">
        <w:rPr>
          <w:rFonts w:ascii="Times New Roman" w:hAnsi="Times New Roman" w:cs="Times New Roman"/>
          <w:sz w:val="28"/>
          <w:szCs w:val="28"/>
        </w:rPr>
        <w:t xml:space="preserve">, </w:t>
      </w:r>
      <w:r w:rsidR="00BA180C" w:rsidRPr="00BA180C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="00BA180C" w:rsidRPr="00BA180C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A180C" w:rsidRPr="00BA180C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1.</w:t>
      </w:r>
      <w:r w:rsidRPr="007C4174">
        <w:rPr>
          <w:rFonts w:ascii="Times New Roman" w:hAnsi="Times New Roman" w:cs="Times New Roman"/>
          <w:sz w:val="28"/>
          <w:szCs w:val="28"/>
        </w:rPr>
        <w:tab/>
        <w:t>Организовать проведение совместного</w:t>
      </w:r>
      <w:r w:rsidRPr="007C4174">
        <w:rPr>
          <w:rFonts w:ascii="Times New Roman" w:hAnsi="Times New Roman" w:cs="Times New Roman"/>
        </w:rPr>
        <w:t xml:space="preserve"> </w:t>
      </w:r>
      <w:r w:rsidRPr="007C4174">
        <w:rPr>
          <w:rFonts w:ascii="Times New Roman" w:hAnsi="Times New Roman" w:cs="Times New Roman"/>
          <w:sz w:val="28"/>
          <w:szCs w:val="28"/>
        </w:rPr>
        <w:t>аукциона на оказание услуг по обслуживанию медицинских информационных систем и информационных ресурсо</w:t>
      </w:r>
      <w:r w:rsidR="008151D0">
        <w:rPr>
          <w:rFonts w:ascii="Times New Roman" w:hAnsi="Times New Roman" w:cs="Times New Roman"/>
          <w:sz w:val="28"/>
          <w:szCs w:val="28"/>
        </w:rPr>
        <w:t xml:space="preserve">в в медицинских организациях </w:t>
      </w:r>
      <w:r w:rsidRPr="007C4174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 (далее – Торги).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2.</w:t>
      </w:r>
      <w:r w:rsidRPr="007C4174">
        <w:rPr>
          <w:rFonts w:ascii="Times New Roman" w:hAnsi="Times New Roman" w:cs="Times New Roman"/>
          <w:sz w:val="28"/>
          <w:szCs w:val="28"/>
        </w:rPr>
        <w:tab/>
        <w:t>Определить организатор</w:t>
      </w:r>
      <w:r w:rsidR="008151D0">
        <w:rPr>
          <w:rFonts w:ascii="Times New Roman" w:hAnsi="Times New Roman" w:cs="Times New Roman"/>
          <w:sz w:val="28"/>
          <w:szCs w:val="28"/>
        </w:rPr>
        <w:t xml:space="preserve">ом проведения Торгов бюджетное </w:t>
      </w:r>
      <w:r w:rsidRPr="007C4174">
        <w:rPr>
          <w:rFonts w:ascii="Times New Roman" w:hAnsi="Times New Roman" w:cs="Times New Roman"/>
          <w:sz w:val="28"/>
          <w:szCs w:val="28"/>
        </w:rPr>
        <w:t>учреждение Ханты-Мансийского автономного округа – Югры «Окружная клиническая больница» города Ханты-Мансийска (далее – Организатор).</w:t>
      </w:r>
    </w:p>
    <w:p w:rsidR="007C4174" w:rsidRPr="007C4174" w:rsidRDefault="007C4174" w:rsidP="00BA180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3.</w:t>
      </w:r>
      <w:r w:rsidRPr="007C4174">
        <w:rPr>
          <w:rFonts w:ascii="Times New Roman" w:hAnsi="Times New Roman" w:cs="Times New Roman"/>
          <w:sz w:val="28"/>
          <w:szCs w:val="28"/>
        </w:rPr>
        <w:tab/>
        <w:t>Определить заказчиками услуг по обслуживанию медицинских информационных си</w:t>
      </w:r>
      <w:r w:rsidR="008151D0">
        <w:rPr>
          <w:rFonts w:ascii="Times New Roman" w:hAnsi="Times New Roman" w:cs="Times New Roman"/>
          <w:sz w:val="28"/>
          <w:szCs w:val="28"/>
        </w:rPr>
        <w:t xml:space="preserve">стем и информационных ресурсов в медицинских организациях </w:t>
      </w:r>
      <w:r w:rsidRPr="007C4174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 w:rsidR="00AA5527">
        <w:rPr>
          <w:rFonts w:ascii="Times New Roman" w:hAnsi="Times New Roman" w:cs="Times New Roman"/>
          <w:sz w:val="28"/>
          <w:szCs w:val="28"/>
        </w:rPr>
        <w:br/>
      </w:r>
      <w:r w:rsidRPr="007C4174">
        <w:rPr>
          <w:rFonts w:ascii="Times New Roman" w:hAnsi="Times New Roman" w:cs="Times New Roman"/>
          <w:sz w:val="28"/>
          <w:szCs w:val="28"/>
        </w:rPr>
        <w:t>(далее – Заказчики) медицинские организации (Приложение 1).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4. Организатору</w:t>
      </w:r>
      <w:r w:rsidR="00C218DF">
        <w:rPr>
          <w:rFonts w:ascii="Times New Roman" w:hAnsi="Times New Roman" w:cs="Times New Roman"/>
          <w:sz w:val="28"/>
          <w:szCs w:val="28"/>
        </w:rPr>
        <w:t>,</w:t>
      </w:r>
      <w:r w:rsidRPr="007C4174">
        <w:rPr>
          <w:rFonts w:ascii="Times New Roman" w:hAnsi="Times New Roman" w:cs="Times New Roman"/>
          <w:sz w:val="28"/>
          <w:szCs w:val="28"/>
        </w:rPr>
        <w:t xml:space="preserve"> </w:t>
      </w:r>
      <w:r w:rsidR="00C218DF">
        <w:rPr>
          <w:rFonts w:ascii="Times New Roman" w:hAnsi="Times New Roman"/>
          <w:sz w:val="28"/>
          <w:szCs w:val="28"/>
        </w:rPr>
        <w:t>бюджетному учреждению</w:t>
      </w:r>
      <w:r w:rsidR="00C218DF" w:rsidRPr="007C4174">
        <w:rPr>
          <w:rFonts w:ascii="Times New Roman" w:hAnsi="Times New Roman"/>
          <w:sz w:val="28"/>
          <w:szCs w:val="28"/>
        </w:rPr>
        <w:t xml:space="preserve"> Ханты-Мансийс</w:t>
      </w:r>
      <w:r w:rsidR="00C218DF">
        <w:rPr>
          <w:rFonts w:ascii="Times New Roman" w:hAnsi="Times New Roman"/>
          <w:sz w:val="28"/>
          <w:szCs w:val="28"/>
        </w:rPr>
        <w:t xml:space="preserve">кого автономного округа – Югры </w:t>
      </w:r>
      <w:r w:rsidR="00C218DF" w:rsidRPr="007C4174">
        <w:rPr>
          <w:rFonts w:ascii="Times New Roman" w:hAnsi="Times New Roman"/>
          <w:sz w:val="28"/>
          <w:szCs w:val="28"/>
        </w:rPr>
        <w:t>«Окружная клиническая больница»</w:t>
      </w:r>
      <w:r w:rsidR="00C218DF">
        <w:rPr>
          <w:rFonts w:ascii="Times New Roman" w:hAnsi="Times New Roman"/>
          <w:sz w:val="28"/>
          <w:szCs w:val="28"/>
        </w:rPr>
        <w:t>, в лице</w:t>
      </w:r>
      <w:r w:rsidR="00C218DF">
        <w:rPr>
          <w:rFonts w:ascii="Times New Roman" w:hAnsi="Times New Roman" w:cs="Times New Roman"/>
          <w:sz w:val="28"/>
          <w:szCs w:val="28"/>
        </w:rPr>
        <w:t xml:space="preserve"> главного врача</w:t>
      </w:r>
      <w:r w:rsidR="00C218DF" w:rsidRPr="00C218DF">
        <w:rPr>
          <w:rFonts w:ascii="Times New Roman" w:hAnsi="Times New Roman"/>
          <w:sz w:val="28"/>
          <w:szCs w:val="28"/>
        </w:rPr>
        <w:t xml:space="preserve"> </w:t>
      </w:r>
      <w:r w:rsidRPr="007C4174">
        <w:rPr>
          <w:rFonts w:ascii="Times New Roman" w:hAnsi="Times New Roman" w:cs="Times New Roman"/>
          <w:sz w:val="28"/>
          <w:szCs w:val="28"/>
        </w:rPr>
        <w:t xml:space="preserve">А.А. </w:t>
      </w:r>
      <w:r w:rsidR="00C218DF">
        <w:rPr>
          <w:rFonts w:ascii="Times New Roman" w:hAnsi="Times New Roman" w:cs="Times New Roman"/>
          <w:sz w:val="28"/>
          <w:szCs w:val="28"/>
        </w:rPr>
        <w:t>Добровольского,</w:t>
      </w:r>
      <w:r w:rsidRPr="007C4174">
        <w:rPr>
          <w:rFonts w:ascii="Times New Roman" w:hAnsi="Times New Roman" w:cs="Times New Roman"/>
          <w:sz w:val="28"/>
          <w:szCs w:val="28"/>
        </w:rPr>
        <w:t xml:space="preserve"> для проведения Торгов обеспечить: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4.1.</w:t>
      </w:r>
      <w:r w:rsidRPr="007C4174">
        <w:rPr>
          <w:rFonts w:ascii="Times New Roman" w:hAnsi="Times New Roman" w:cs="Times New Roman"/>
          <w:sz w:val="28"/>
          <w:szCs w:val="28"/>
        </w:rPr>
        <w:tab/>
      </w:r>
      <w:r w:rsidR="00DD39AC" w:rsidRPr="00DD39AC">
        <w:rPr>
          <w:rFonts w:ascii="Times New Roman" w:hAnsi="Times New Roman" w:cs="Times New Roman"/>
          <w:sz w:val="28"/>
          <w:szCs w:val="28"/>
        </w:rPr>
        <w:t xml:space="preserve"> </w:t>
      </w:r>
      <w:r w:rsidRPr="007C4174">
        <w:rPr>
          <w:rFonts w:ascii="Times New Roman" w:hAnsi="Times New Roman" w:cs="Times New Roman"/>
          <w:sz w:val="28"/>
          <w:szCs w:val="28"/>
        </w:rPr>
        <w:t xml:space="preserve">Сбор заявок от Заказчиков, формирование сводной заявки, подготовку, согласование и утверждение технического задания, обоснования начальной (максимальной) цены контракта и иных </w:t>
      </w:r>
      <w:r w:rsidRPr="007C4174">
        <w:rPr>
          <w:rFonts w:ascii="Times New Roman" w:hAnsi="Times New Roman" w:cs="Times New Roman"/>
          <w:sz w:val="28"/>
          <w:szCs w:val="28"/>
        </w:rPr>
        <w:lastRenderedPageBreak/>
        <w:t>необходимых документов, а также заключение соглашения о проведении Торгов по форме (Приложение 2);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4.2.</w:t>
      </w:r>
      <w:r w:rsidRPr="007C4174">
        <w:rPr>
          <w:rFonts w:ascii="Times New Roman" w:hAnsi="Times New Roman" w:cs="Times New Roman"/>
          <w:sz w:val="28"/>
          <w:szCs w:val="28"/>
        </w:rPr>
        <w:tab/>
      </w:r>
      <w:r w:rsidR="00DD39AC" w:rsidRPr="00DD39AC">
        <w:rPr>
          <w:rFonts w:ascii="Times New Roman" w:hAnsi="Times New Roman" w:cs="Times New Roman"/>
          <w:sz w:val="28"/>
          <w:szCs w:val="28"/>
        </w:rPr>
        <w:t xml:space="preserve"> </w:t>
      </w:r>
      <w:r w:rsidR="00AA552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7C4174">
        <w:rPr>
          <w:rFonts w:ascii="Times New Roman" w:hAnsi="Times New Roman" w:cs="Times New Roman"/>
          <w:sz w:val="28"/>
          <w:szCs w:val="28"/>
        </w:rPr>
        <w:t>Торгов в установленном порядке.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 xml:space="preserve">5. </w:t>
      </w:r>
      <w:r w:rsidRPr="007C4174">
        <w:rPr>
          <w:rFonts w:ascii="Times New Roman" w:hAnsi="Times New Roman" w:cs="Times New Roman"/>
          <w:sz w:val="28"/>
          <w:szCs w:val="28"/>
        </w:rPr>
        <w:tab/>
        <w:t xml:space="preserve">Заказчикам Торгов: 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5.1.</w:t>
      </w:r>
      <w:r w:rsidR="00DD39AC" w:rsidRPr="00AA5527">
        <w:rPr>
          <w:rFonts w:ascii="Times New Roman" w:hAnsi="Times New Roman" w:cs="Times New Roman"/>
          <w:sz w:val="28"/>
          <w:szCs w:val="28"/>
        </w:rPr>
        <w:t xml:space="preserve"> </w:t>
      </w:r>
      <w:r w:rsidRPr="007C4174">
        <w:rPr>
          <w:rFonts w:ascii="Times New Roman" w:hAnsi="Times New Roman" w:cs="Times New Roman"/>
          <w:sz w:val="28"/>
          <w:szCs w:val="28"/>
        </w:rPr>
        <w:tab/>
        <w:t>Заключить соглашения о провед</w:t>
      </w:r>
      <w:r w:rsidR="008151D0">
        <w:rPr>
          <w:rFonts w:ascii="Times New Roman" w:hAnsi="Times New Roman" w:cs="Times New Roman"/>
          <w:sz w:val="28"/>
          <w:szCs w:val="28"/>
        </w:rPr>
        <w:t>ении Торгов в срок не позднее 13</w:t>
      </w:r>
      <w:r w:rsidRPr="007C4174">
        <w:rPr>
          <w:rFonts w:ascii="Times New Roman" w:hAnsi="Times New Roman" w:cs="Times New Roman"/>
          <w:sz w:val="28"/>
          <w:szCs w:val="28"/>
        </w:rPr>
        <w:t>.11.2015 года;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5.2. Напр</w:t>
      </w:r>
      <w:r w:rsidR="00AD4069">
        <w:rPr>
          <w:rFonts w:ascii="Times New Roman" w:hAnsi="Times New Roman" w:cs="Times New Roman"/>
          <w:sz w:val="28"/>
          <w:szCs w:val="28"/>
        </w:rPr>
        <w:t>авить в адрес Организатора план-график</w:t>
      </w:r>
      <w:r w:rsidR="008151D0">
        <w:rPr>
          <w:rFonts w:ascii="Times New Roman" w:hAnsi="Times New Roman" w:cs="Times New Roman"/>
          <w:sz w:val="28"/>
          <w:szCs w:val="28"/>
        </w:rPr>
        <w:t xml:space="preserve"> закупок в срок </w:t>
      </w:r>
      <w:r w:rsidR="008151D0">
        <w:rPr>
          <w:rFonts w:ascii="Times New Roman" w:hAnsi="Times New Roman" w:cs="Times New Roman"/>
          <w:sz w:val="28"/>
          <w:szCs w:val="28"/>
        </w:rPr>
        <w:br/>
        <w:t>не позднее 30</w:t>
      </w:r>
      <w:r w:rsidRPr="007C4174">
        <w:rPr>
          <w:rFonts w:ascii="Times New Roman" w:hAnsi="Times New Roman" w:cs="Times New Roman"/>
          <w:sz w:val="28"/>
          <w:szCs w:val="28"/>
        </w:rPr>
        <w:t>.11.2015 года.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5.3.</w:t>
      </w:r>
      <w:r w:rsidR="00DD39AC" w:rsidRPr="00AA5527">
        <w:rPr>
          <w:rFonts w:ascii="Times New Roman" w:hAnsi="Times New Roman" w:cs="Times New Roman"/>
          <w:sz w:val="28"/>
          <w:szCs w:val="28"/>
        </w:rPr>
        <w:t xml:space="preserve"> </w:t>
      </w:r>
      <w:r w:rsidRPr="007C4174">
        <w:rPr>
          <w:rFonts w:ascii="Times New Roman" w:hAnsi="Times New Roman" w:cs="Times New Roman"/>
          <w:sz w:val="28"/>
          <w:szCs w:val="28"/>
        </w:rPr>
        <w:tab/>
        <w:t>Направить в адрес Организато</w:t>
      </w:r>
      <w:r w:rsidR="00AA5527">
        <w:rPr>
          <w:rFonts w:ascii="Times New Roman" w:hAnsi="Times New Roman" w:cs="Times New Roman"/>
          <w:sz w:val="28"/>
          <w:szCs w:val="28"/>
        </w:rPr>
        <w:t xml:space="preserve">ра заявки на проведение Торгов </w:t>
      </w:r>
      <w:r w:rsidR="008151D0">
        <w:rPr>
          <w:rFonts w:ascii="Times New Roman" w:hAnsi="Times New Roman" w:cs="Times New Roman"/>
          <w:sz w:val="28"/>
          <w:szCs w:val="28"/>
        </w:rPr>
        <w:br/>
        <w:t>в срок не позднее 18.12</w:t>
      </w:r>
      <w:r w:rsidRPr="007C4174">
        <w:rPr>
          <w:rFonts w:ascii="Times New Roman" w:hAnsi="Times New Roman" w:cs="Times New Roman"/>
          <w:sz w:val="28"/>
          <w:szCs w:val="28"/>
        </w:rPr>
        <w:t>.2015 года.</w:t>
      </w:r>
    </w:p>
    <w:p w:rsidR="007C4174" w:rsidRPr="007C4174" w:rsidRDefault="007C4174" w:rsidP="00B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6.</w:t>
      </w:r>
      <w:r w:rsidRPr="007C4174">
        <w:rPr>
          <w:rFonts w:ascii="Times New Roman" w:hAnsi="Times New Roman" w:cs="Times New Roman"/>
          <w:sz w:val="28"/>
          <w:szCs w:val="28"/>
        </w:rPr>
        <w:tab/>
        <w:t>Контроль исполнения приказа возложить на заместителя директора А.В. Владимирова.</w:t>
      </w:r>
    </w:p>
    <w:p w:rsidR="007C4174" w:rsidRDefault="007C4174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C1A" w:rsidRPr="007C4174" w:rsidRDefault="00832C1A" w:rsidP="00BA180C">
      <w:pPr>
        <w:tabs>
          <w:tab w:val="left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174" w:rsidRPr="007C4174" w:rsidRDefault="007C4174" w:rsidP="00BA180C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92"/>
      </w:tblGrid>
      <w:tr w:rsidR="007C4174" w:rsidRPr="007C4174" w:rsidTr="00832C1A">
        <w:trPr>
          <w:trHeight w:val="386"/>
        </w:trPr>
        <w:tc>
          <w:tcPr>
            <w:tcW w:w="4691" w:type="dxa"/>
          </w:tcPr>
          <w:p w:rsidR="007C4174" w:rsidRPr="007C4174" w:rsidRDefault="007C4174" w:rsidP="008151D0">
            <w:pPr>
              <w:tabs>
                <w:tab w:val="left" w:pos="7513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="00E40B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92" w:type="dxa"/>
          </w:tcPr>
          <w:p w:rsidR="007C4174" w:rsidRPr="007C4174" w:rsidRDefault="007C4174" w:rsidP="00BA180C">
            <w:pPr>
              <w:tabs>
                <w:tab w:val="left" w:pos="7513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E40BA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C4174">
              <w:rPr>
                <w:rFonts w:ascii="Times New Roman" w:hAnsi="Times New Roman"/>
                <w:sz w:val="28"/>
                <w:szCs w:val="28"/>
              </w:rPr>
              <w:t>А.В. Филимонов</w:t>
            </w:r>
          </w:p>
        </w:tc>
      </w:tr>
    </w:tbl>
    <w:p w:rsidR="007C4174" w:rsidRPr="00DD39AC" w:rsidRDefault="007C4174" w:rsidP="007C4174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br w:type="page"/>
      </w:r>
      <w:r w:rsidRPr="00DD39A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C4174" w:rsidRPr="00DD39AC" w:rsidRDefault="007C4174" w:rsidP="00A57F3D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DD39AC">
        <w:rPr>
          <w:rFonts w:ascii="Times New Roman" w:eastAsia="Arial Unicode MS" w:hAnsi="Times New Roman" w:cs="Times New Roman"/>
          <w:sz w:val="28"/>
          <w:szCs w:val="28"/>
        </w:rPr>
        <w:t xml:space="preserve">к приказу </w:t>
      </w:r>
      <w:proofErr w:type="spellStart"/>
      <w:r w:rsidRPr="00DD39AC">
        <w:rPr>
          <w:rFonts w:ascii="Times New Roman" w:eastAsia="Arial Unicode MS" w:hAnsi="Times New Roman" w:cs="Times New Roman"/>
          <w:sz w:val="28"/>
          <w:szCs w:val="28"/>
        </w:rPr>
        <w:t>Депздрава</w:t>
      </w:r>
      <w:proofErr w:type="spellEnd"/>
      <w:r w:rsidRPr="00DD39AC">
        <w:rPr>
          <w:rFonts w:ascii="Times New Roman" w:eastAsia="Arial Unicode MS" w:hAnsi="Times New Roman" w:cs="Times New Roman"/>
          <w:sz w:val="28"/>
          <w:szCs w:val="28"/>
        </w:rPr>
        <w:t xml:space="preserve"> Югры </w:t>
      </w:r>
    </w:p>
    <w:p w:rsidR="007C4174" w:rsidRPr="00DD39AC" w:rsidRDefault="008151D0" w:rsidP="00A57F3D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от </w:t>
      </w:r>
      <w:r w:rsidR="00A57F3D">
        <w:rPr>
          <w:rFonts w:ascii="Times New Roman" w:eastAsia="Arial Unicode MS" w:hAnsi="Times New Roman" w:cs="Times New Roman"/>
          <w:sz w:val="28"/>
          <w:szCs w:val="28"/>
        </w:rPr>
        <w:t>«</w:t>
      </w:r>
      <w:r>
        <w:rPr>
          <w:rFonts w:ascii="Times New Roman" w:eastAsia="Arial Unicode MS" w:hAnsi="Times New Roman" w:cs="Times New Roman"/>
          <w:sz w:val="28"/>
          <w:szCs w:val="28"/>
        </w:rPr>
        <w:t>____</w:t>
      </w:r>
      <w:r w:rsidR="00A57F3D">
        <w:rPr>
          <w:rFonts w:ascii="Times New Roman" w:eastAsia="Arial Unicode MS" w:hAnsi="Times New Roman" w:cs="Times New Roman"/>
          <w:sz w:val="28"/>
          <w:szCs w:val="28"/>
        </w:rPr>
        <w:t>» __________</w:t>
      </w:r>
      <w:r w:rsidR="007C4174" w:rsidRPr="00DD39AC">
        <w:rPr>
          <w:rFonts w:ascii="Times New Roman" w:eastAsia="Arial Unicode MS" w:hAnsi="Times New Roman" w:cs="Times New Roman"/>
          <w:sz w:val="28"/>
          <w:szCs w:val="28"/>
        </w:rPr>
        <w:t xml:space="preserve"> № ___</w:t>
      </w:r>
    </w:p>
    <w:p w:rsidR="007C4174" w:rsidRPr="007C4174" w:rsidRDefault="007C4174" w:rsidP="007C4174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7C4174" w:rsidRPr="007C4174" w:rsidRDefault="007C4174" w:rsidP="007C4174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Перечень медицинских организаций, выступающих заказчиками</w:t>
      </w:r>
    </w:p>
    <w:p w:rsidR="007C4174" w:rsidRPr="007C4174" w:rsidRDefault="007C4174" w:rsidP="007C4174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9"/>
        <w:gridCol w:w="8392"/>
      </w:tblGrid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hanging="7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Ханты - Мансийский клинический кожно-венерологический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Урайская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больница восстановительного лечения»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«Центр общей врачебной практики»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Мегионская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 №2»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Няганская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Лангепасская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округа  –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Радужнинская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Нефтеюганская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районная больница» + филиал пос.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Салым</w:t>
            </w:r>
            <w:proofErr w:type="spellEnd"/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Югры «Психоневрологическая больница имени святой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преподобномученицы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Елизаветы»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Ханты-Мансийская городская клиническая станция скорой медицинской помощи»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клинический кожно-венерологический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«Окружной клинический лечебно-реабилитационный центр»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Ханты-Мансийская клиническая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детская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 №2»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Нижнесортымская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участковая больница»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онкологический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кожно-венерологический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противотуберкулёзный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«Советский психоневрологический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Новоаганская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районная больница»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Нефтеюганская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станция скорой медицинской помощи»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Игримская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районная больница» Филиал в п. Приполярный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округа  –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Няганская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городская детская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«Октябрьская районная больница»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психоневрологический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Няганская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районная  больница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Берёзовская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районная  больница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» + филиал  в д.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Хулимсунт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с.Саранпауль</w:t>
            </w:r>
            <w:proofErr w:type="spellEnd"/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клинический противотуберкулезный диспансер»</w:t>
            </w:r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Ханты-Мансийская районная больница» 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Горноправдинск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Кышик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Луговское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Кедровское</w:t>
            </w:r>
            <w:proofErr w:type="spellEnd"/>
          </w:p>
        </w:tc>
      </w:tr>
      <w:tr w:rsidR="007C4174" w:rsidRPr="007C4174" w:rsidTr="00D966BA">
        <w:trPr>
          <w:trHeight w:val="31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Мегионская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детская больница "Жемчужинка"»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станция скорой медицинской помощи»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клиническая поликлиника N 5»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поликлиника №3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Поликлиника поселка Белый Яр» филиал п.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Барсово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 филиал п. Солнечный +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д.Сайгатина</w:t>
            </w:r>
            <w:proofErr w:type="spellEnd"/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 Мансийского автономного округа – Югры «</w:t>
            </w:r>
            <w:proofErr w:type="spellStart"/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городская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стоматологическая поликлиника №1»</w:t>
            </w:r>
          </w:p>
        </w:tc>
      </w:tr>
      <w:tr w:rsidR="007C4174" w:rsidRPr="007C4174" w:rsidTr="00D966BA">
        <w:trPr>
          <w:trHeight w:val="510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Югры «Фёдоровская городская больница» филиал д.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Ульт-Ягун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филиал + в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с.п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Локосово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 филиал д.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Русскинская</w:t>
            </w:r>
            <w:proofErr w:type="spellEnd"/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Покачёвская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станция скорой медицинской помощи»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перинатальный центр»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клиническая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больница №1» Переименована в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клиническая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больница №2»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Кондинская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районная больница» 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пгт.Кондинское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+ филиал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п.Болчары</w:t>
            </w:r>
            <w:proofErr w:type="spellEnd"/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«Белоярская районная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клиническая поликлиника №2»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Лянторская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-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клиническая детская больница"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Пыть-Яхская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больница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учреждение  Ханты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-Мансийского автономного округа – Югры 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клиническая травматологическая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Югорская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Мегионская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 №1»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Когалымская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Няганская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больница» + Перинатальный центр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Лангепасская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поликлиника»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Нижневартовская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детская поликлиника»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Урайская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клиническая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поликлиника №4»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клиническая поликлиника №1»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Окружной кардиологический диспансер «Центр диагностики и сердечно-сосудистой хирургии»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Радужнинская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округа-Югры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Сургутская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клиническая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Окружная клиническая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Нефтеюганская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окружная клиническая больница имени В.И.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Яцкив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Угутская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участковая больница»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Клинический врачебно-физкультурный диспансер»;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- Югры "Детский противотуберкулезный санаторий им. 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Е.М.Сагандуковой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>";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</w:t>
            </w:r>
            <w:proofErr w:type="spellStart"/>
            <w:r w:rsidRPr="007C4174">
              <w:rPr>
                <w:rFonts w:ascii="Times New Roman" w:hAnsi="Times New Roman"/>
                <w:sz w:val="28"/>
                <w:szCs w:val="28"/>
              </w:rPr>
              <w:t>Лемпинский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наркологический реабилитационный центр»;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Казенное учреждение Ханты-Мансийского автономного округа – Югры «Березовский противотуберкулезный диспансер»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Бюджетное учреждение Ханты-Мансийского автономного округа – Югры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Няганская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станция скорой медицинской помощи»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Ханты-Мансийский клинический противотуберкулезный диспансер»;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Ханты-Мансийский клинический психоневрологический диспансер»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Сургутский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клинический психоневрологический диспансер»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казенное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Бюро судебно-медицинской экспертизы»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Нефтеюганская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городская стоматологическая поликлиника» </w:t>
            </w:r>
          </w:p>
        </w:tc>
      </w:tr>
      <w:tr w:rsidR="007C4174" w:rsidRPr="007C4174" w:rsidTr="00D966BA">
        <w:trPr>
          <w:trHeight w:val="255"/>
        </w:trPr>
        <w:tc>
          <w:tcPr>
            <w:tcW w:w="675" w:type="dxa"/>
            <w:noWrap/>
            <w:hideMark/>
          </w:tcPr>
          <w:p w:rsidR="007C4174" w:rsidRPr="007C4174" w:rsidRDefault="007C4174" w:rsidP="00D966BA">
            <w:pPr>
              <w:tabs>
                <w:tab w:val="left" w:pos="142"/>
              </w:tabs>
              <w:ind w:firstLine="142"/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05" w:type="dxa"/>
            <w:noWrap/>
            <w:hideMark/>
          </w:tcPr>
          <w:p w:rsidR="007C4174" w:rsidRPr="007C4174" w:rsidRDefault="007C4174" w:rsidP="00D966BA">
            <w:pPr>
              <w:tabs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7C4174">
              <w:rPr>
                <w:rFonts w:ascii="Times New Roman" w:hAnsi="Times New Roman"/>
                <w:sz w:val="28"/>
                <w:szCs w:val="28"/>
              </w:rPr>
              <w:t xml:space="preserve">Бюджетное учреждение Ханты-Мансийского автономного округа – </w:t>
            </w:r>
            <w:proofErr w:type="gramStart"/>
            <w:r w:rsidRPr="007C4174">
              <w:rPr>
                <w:rFonts w:ascii="Times New Roman" w:hAnsi="Times New Roman"/>
                <w:sz w:val="28"/>
                <w:szCs w:val="28"/>
              </w:rPr>
              <w:t>Югры  «</w:t>
            </w:r>
            <w:proofErr w:type="spellStart"/>
            <w:proofErr w:type="gramEnd"/>
            <w:r w:rsidRPr="007C4174">
              <w:rPr>
                <w:rFonts w:ascii="Times New Roman" w:hAnsi="Times New Roman"/>
                <w:sz w:val="28"/>
                <w:szCs w:val="28"/>
              </w:rPr>
              <w:t>Сургутский</w:t>
            </w:r>
            <w:proofErr w:type="spellEnd"/>
            <w:r w:rsidRPr="007C4174">
              <w:rPr>
                <w:rFonts w:ascii="Times New Roman" w:hAnsi="Times New Roman"/>
                <w:sz w:val="28"/>
                <w:szCs w:val="28"/>
              </w:rPr>
              <w:t xml:space="preserve"> клинический перинатальный центр»   </w:t>
            </w:r>
          </w:p>
        </w:tc>
      </w:tr>
    </w:tbl>
    <w:p w:rsidR="007C4174" w:rsidRPr="007C4174" w:rsidRDefault="007C4174" w:rsidP="007C4174">
      <w:pPr>
        <w:tabs>
          <w:tab w:val="left" w:pos="42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C4174" w:rsidRPr="007C4174" w:rsidRDefault="007C4174" w:rsidP="007C4174">
      <w:pPr>
        <w:ind w:left="6237"/>
        <w:jc w:val="right"/>
        <w:rPr>
          <w:rFonts w:ascii="Times New Roman" w:hAnsi="Times New Roman" w:cs="Times New Roman"/>
          <w:sz w:val="28"/>
          <w:szCs w:val="28"/>
        </w:rPr>
      </w:pPr>
    </w:p>
    <w:p w:rsidR="007C4174" w:rsidRPr="007C4174" w:rsidRDefault="007C4174" w:rsidP="007C4174">
      <w:pPr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7C4174" w:rsidRPr="00DD39AC" w:rsidRDefault="007C4174" w:rsidP="007C4174">
      <w:pPr>
        <w:spacing w:after="0"/>
        <w:ind w:left="6237"/>
        <w:jc w:val="right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br w:type="page"/>
      </w:r>
      <w:r w:rsidRPr="00DD39A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A57F3D" w:rsidRPr="00DD39AC" w:rsidRDefault="00A57F3D" w:rsidP="00A57F3D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DD39AC">
        <w:rPr>
          <w:rFonts w:ascii="Times New Roman" w:eastAsia="Arial Unicode MS" w:hAnsi="Times New Roman" w:cs="Times New Roman"/>
          <w:sz w:val="28"/>
          <w:szCs w:val="28"/>
        </w:rPr>
        <w:t xml:space="preserve">к приказу </w:t>
      </w:r>
      <w:proofErr w:type="spellStart"/>
      <w:r w:rsidRPr="00DD39AC">
        <w:rPr>
          <w:rFonts w:ascii="Times New Roman" w:eastAsia="Arial Unicode MS" w:hAnsi="Times New Roman" w:cs="Times New Roman"/>
          <w:sz w:val="28"/>
          <w:szCs w:val="28"/>
        </w:rPr>
        <w:t>Депздрава</w:t>
      </w:r>
      <w:proofErr w:type="spellEnd"/>
      <w:r w:rsidRPr="00DD39AC">
        <w:rPr>
          <w:rFonts w:ascii="Times New Roman" w:eastAsia="Arial Unicode MS" w:hAnsi="Times New Roman" w:cs="Times New Roman"/>
          <w:sz w:val="28"/>
          <w:szCs w:val="28"/>
        </w:rPr>
        <w:t xml:space="preserve"> Югры </w:t>
      </w:r>
    </w:p>
    <w:p w:rsidR="00A57F3D" w:rsidRPr="00DD39AC" w:rsidRDefault="00A57F3D" w:rsidP="00A57F3D">
      <w:pPr>
        <w:spacing w:after="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от «____» __________</w:t>
      </w:r>
      <w:r w:rsidRPr="00DD39AC">
        <w:rPr>
          <w:rFonts w:ascii="Times New Roman" w:eastAsia="Arial Unicode MS" w:hAnsi="Times New Roman" w:cs="Times New Roman"/>
          <w:sz w:val="28"/>
          <w:szCs w:val="28"/>
        </w:rPr>
        <w:t xml:space="preserve"> № ___</w:t>
      </w:r>
    </w:p>
    <w:p w:rsidR="007C4174" w:rsidRPr="00DD39AC" w:rsidRDefault="007C4174" w:rsidP="007C4174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GoBack"/>
      <w:bookmarkEnd w:id="0"/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Типовое соглашение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совместных конкурсов и аукционов (закупок)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46"/>
        <w:gridCol w:w="4525"/>
      </w:tblGrid>
      <w:tr w:rsidR="008D04D6" w:rsidRPr="008D04D6" w:rsidTr="00D966BA">
        <w:tc>
          <w:tcPr>
            <w:tcW w:w="5140" w:type="dxa"/>
            <w:shd w:val="clear" w:color="auto" w:fill="auto"/>
          </w:tcPr>
          <w:p w:rsidR="008D04D6" w:rsidRPr="008D04D6" w:rsidRDefault="008D04D6" w:rsidP="008D04D6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D04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г. _________                                                                                                        </w:t>
            </w:r>
          </w:p>
        </w:tc>
        <w:tc>
          <w:tcPr>
            <w:tcW w:w="5141" w:type="dxa"/>
            <w:shd w:val="clear" w:color="auto" w:fill="auto"/>
          </w:tcPr>
          <w:p w:rsidR="008D04D6" w:rsidRPr="008D04D6" w:rsidRDefault="008D04D6" w:rsidP="008D04D6">
            <w:pPr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D04D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«___» ________ 20__г.                     </w:t>
            </w:r>
          </w:p>
        </w:tc>
      </w:tr>
    </w:tbl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наименование заказчика)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именуемое в дальнейшем Организатор совместных закупок, в лице ___________, действующего на основании ________________, и _________________________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наименование заказчика)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____________________., действующего на основании __________________, ___________________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наименование заказчика)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лице____________, действующего на основании __________________, в дальнейшем совместно именуемые Стороны, руководствуясь Гражданским кодексом Российской Федерации, Федеральным  законом  от  05.04.2013 г. № 44-ФЗ «О контрактной системе в сфере закупок товаров, работ, услуг для обеспечения государственных и муниципальных нужд»  (далее – Закон о контрактной системе) и 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иные документы, определяющие п</w:t>
      </w:r>
      <w:r w:rsidRPr="008D04D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орядок проведения совместных конкурсов и аукционов, установленных Правительством Российской Федерации на основании части 5 статьи 25 Закона о контрактной системе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осуществлении закупок одних и тех же товаров, работ, услуг, а также с целью сокращения расходов на проведение закупок заключили настоящее соглашение (далее – Соглашение) о нижеследующем:</w:t>
      </w:r>
    </w:p>
    <w:p w:rsidR="008D04D6" w:rsidRPr="008D04D6" w:rsidRDefault="008D04D6" w:rsidP="008D04D6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СОГЛАШЕНИЯ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Соглашением Стороны устанавливают права, обязанности и ответственность, а также порядок взаимодействия между собой Организатора совместных закупок и Сторон при определении поставщика (подрядчика, исполнителя) путем проведения совместного 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(указать конкурентный способ определения поставщиков (подрядчиков, исполнителей)) 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совместные закупки).</w:t>
      </w:r>
    </w:p>
    <w:p w:rsidR="008D04D6" w:rsidRPr="008D04D6" w:rsidRDefault="008D04D6" w:rsidP="008D04D6">
      <w:pPr>
        <w:widowControl w:val="0"/>
        <w:numPr>
          <w:ilvl w:val="1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объекте закупки и о предполагаемом объеме закупки, месте, условиях и сроках (периодах) поставки товаров, выполнения работ, оказания услуг в отношении каждого заказчика, а также начальная (максимальная) цена контракта (или контрактов) каждого заказчика, обоснование такой цены соответствующим заказчиком и иная информация о закупке представлена в Приложении № 1 к Соглашению.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СТОРОН</w:t>
      </w:r>
    </w:p>
    <w:p w:rsidR="008D04D6" w:rsidRPr="008D04D6" w:rsidRDefault="008D04D6" w:rsidP="008D04D6">
      <w:pPr>
        <w:tabs>
          <w:tab w:val="left" w:pos="426"/>
          <w:tab w:val="left" w:pos="1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Стороны имеют право:</w:t>
      </w:r>
    </w:p>
    <w:p w:rsidR="008D04D6" w:rsidRPr="008D04D6" w:rsidRDefault="008D04D6" w:rsidP="008D04D6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разработке извещения и документации о совместных закупках.</w:t>
      </w:r>
    </w:p>
    <w:p w:rsidR="008D04D6" w:rsidRPr="008D04D6" w:rsidRDefault="008D04D6" w:rsidP="008D04D6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своих представителей для участия в заседаниях Комиссии по осуществлению закупок (далее – «Комиссия»).</w:t>
      </w:r>
    </w:p>
    <w:p w:rsidR="008D04D6" w:rsidRPr="008D04D6" w:rsidRDefault="008D04D6" w:rsidP="008D04D6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пределять условия проведения совместных закупок и их изменение.</w:t>
      </w:r>
    </w:p>
    <w:p w:rsidR="008D04D6" w:rsidRPr="008D04D6" w:rsidRDefault="008D04D6" w:rsidP="008D04D6">
      <w:pPr>
        <w:widowControl w:val="0"/>
        <w:numPr>
          <w:ilvl w:val="2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 одностороннем порядке отказаться от исполнения Соглашения и участии в совместных закупках, уведомив об этом Организатора совместных закупок не позднее чем за один рабочий день до дня размещения в единой информационной системе извещения и документации о совместных закупках. </w:t>
      </w:r>
    </w:p>
    <w:p w:rsidR="008D04D6" w:rsidRPr="008D04D6" w:rsidRDefault="008D04D6" w:rsidP="008D04D6">
      <w:pPr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Стороны обязаны: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 свои полномочия по проведению совместных закупок Организатору совместных закупок в соответствии с пунктом 3.2 Соглашения.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обосновании начальной (максимальной) цены контракта, разработке технического задания (определении технических характеристик), утверждении существенных условий исполнения контрактов.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документацию и изменения, вносимые в документацию о совместных закупках, подготовленные Организатором совместных закупок, в течение двух рабочих дней со дня получения соответствующих документов от Организатора совместных закупок.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предоставлять Организатору совместных закупок информацию, необходимую для надлежащего исполнения Соглашения.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Заключать контракт с победителем закупок в срок и на условиях, установленных законодательством Российской Федерации и документацией о совместных закупках. Контракты с победителем или победителями совместных закупок заключаются каждым заказчиком.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конфиденциальность в отношении информации, полученной от другой Стороны.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требованию Организатора совместных закупок принимать участие (направлять уполномоченных представителей) в рассмотрении споров и обжаловании действий (бездействия) Организатора совместных закупок, Сторон, членов Комиссии и иных лиц при проведении совместных закупок.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требованию Организатора совместных закупок направить представителя в Комиссию по урегулированию споров. </w:t>
      </w:r>
    </w:p>
    <w:p w:rsidR="008D04D6" w:rsidRPr="008D04D6" w:rsidRDefault="008D04D6" w:rsidP="008D04D6">
      <w:pPr>
        <w:numPr>
          <w:ilvl w:val="2"/>
          <w:numId w:val="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иные обязанности, предусмотренные Соглашением. </w:t>
      </w:r>
    </w:p>
    <w:p w:rsidR="008D04D6" w:rsidRPr="008D04D6" w:rsidRDefault="008D04D6" w:rsidP="008D04D6">
      <w:pPr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Ответственность Сторон</w:t>
      </w:r>
    </w:p>
    <w:p w:rsidR="008D04D6" w:rsidRPr="008D04D6" w:rsidRDefault="008D04D6" w:rsidP="008D04D6">
      <w:pPr>
        <w:numPr>
          <w:ilvl w:val="2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или ненадлежащее выполнение обязанностей, предусмотренных настоящим Соглашением, Стороны несут ответственность, предусмотренную законодательством Российской Федерации.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 СОВМЕСТНЫХ ЗАКУПОК. ПЕРЕЧЕНЬ ПЕРЕДАВАЕМЫХ ЕМУ ПОЛНОМОЧИЙ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5"/>
        </w:numPr>
        <w:tabs>
          <w:tab w:val="left" w:pos="0"/>
          <w:tab w:val="left" w:pos="567"/>
          <w:tab w:val="left" w:pos="15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Организаторе совместных закупок:</w:t>
      </w:r>
    </w:p>
    <w:p w:rsidR="008D04D6" w:rsidRPr="008D04D6" w:rsidRDefault="008D04D6" w:rsidP="008D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нахождения: _________________________________________.</w:t>
      </w:r>
    </w:p>
    <w:p w:rsidR="008D04D6" w:rsidRPr="008D04D6" w:rsidRDefault="008D04D6" w:rsidP="008D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____________________________________________.</w:t>
      </w:r>
    </w:p>
    <w:p w:rsidR="008D04D6" w:rsidRPr="008D04D6" w:rsidRDefault="008D04D6" w:rsidP="008D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___________________________________.</w:t>
      </w:r>
    </w:p>
    <w:p w:rsidR="008D04D6" w:rsidRPr="008D04D6" w:rsidRDefault="008D04D6" w:rsidP="008D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телефона: _________________________________.</w:t>
      </w:r>
    </w:p>
    <w:p w:rsidR="008D04D6" w:rsidRPr="008D04D6" w:rsidRDefault="008D04D6" w:rsidP="008D04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Ответственное должностное </w:t>
      </w:r>
      <w:proofErr w:type="gram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лицо:_</w:t>
      </w:r>
      <w:proofErr w:type="gramEnd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____________________________.</w:t>
      </w:r>
    </w:p>
    <w:p w:rsidR="008D04D6" w:rsidRPr="008D04D6" w:rsidRDefault="008D04D6" w:rsidP="008D04D6">
      <w:pPr>
        <w:numPr>
          <w:ilvl w:val="1"/>
          <w:numId w:val="5"/>
        </w:numPr>
        <w:tabs>
          <w:tab w:val="left" w:pos="0"/>
          <w:tab w:val="left" w:pos="567"/>
          <w:tab w:val="left" w:pos="15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Организатору совместных закупок передаются следующие полномочия: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состава и порядка работы Комиссии, назначение председателя Комиссии.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утверждение извещения и документации о совместных закупках по согласованию с каждой Стороной Соглашения.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по запросам заинтересованных лиц документации о совместных закупках, а также разъяснение положений документации о совместных закупках.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изменений, вносимых в извещение и документацию о совместных закупках, по согласованию с каждой Стороной Соглашения.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подписание протоколов, составленных в ходе проведения совместных закупок.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168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копий протоколов, составленных в ходе проведения совместных закупок, каждой стороне соглашения не позднее дня, следующего за днем подписания указанных протоколов, а также в уполномоченный федеральный орган исполнительной власти в установленных Федеральным законом случаях.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извещения, документации о совместных закупках и иных документов в единой информационной системе.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Отмена определения поставщиков (исполнителей, подрядчиков).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Прием, регистрация и хранение заявок на участие в совместных закупках, поступивших от участников совместных закупок.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организационных вопросов по созданию соответствующих условий работы Комиссии.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(получение) запросов в компетентные органы для осуществления проверки поставщика (исполнителя, подрядчика) на соответствие законодательству.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решений о признании совместных закупок несостоявшимися.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экспертов, экспертных организаций в случаях, установленных законодательством.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(направление уполномоченных представителей) в рассмотрении споров, связанных с обжалованием действий (бездействия) Организатора совместных закупок и членов Комиссии.</w:t>
      </w:r>
    </w:p>
    <w:p w:rsidR="008D04D6" w:rsidRPr="008D04D6" w:rsidRDefault="008D04D6" w:rsidP="008D04D6">
      <w:pPr>
        <w:numPr>
          <w:ilvl w:val="2"/>
          <w:numId w:val="5"/>
        </w:numPr>
        <w:tabs>
          <w:tab w:val="left" w:pos="0"/>
          <w:tab w:val="left" w:pos="307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полномочия заказчиков по определению поставщиков (подрядчиков, исполнителей), установленные Законом о контрактной системе. 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 ФОРМИРОВАНИЯ КОМИССИИ. РЕГАМЕНТ РАБОТЫ КОМИССИИ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комиссии, кандидатуру председателя и порядок работы Комиссии определяет Организатор совместных закупок до начала проведения процедуры совместных закупок. 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в течение двух рабочих дней со дня подписания Соглашения представляют Организатору совместных закупок список кандидатов для включения в состав Комиссии. При этом в число таких кандидатов должны входить преимущественно лица, прошедшие профессиональную переподготовку или повышение квалификации в сфере закупок, а также лица, обладающие специальными знаниями, относящимися к объекту закупки.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из числа представителей Организатора совместных закупок и представителей Сторон, кандидатуры которых направлены Организатору совместных закупок в соответствии с п. 4.2 Соглашения. Число членов Комиссии должно быть не менее пяти человек. 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и секретарь комиссии назначаются из числа членов Комиссии.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состав Комиссии утверждается приказом Организатора совместных закупок, который является неотъемлемой частью Соглашения.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 и функции Комиссии, а также порядок работ, полномочия и сфера ответственности членов Комиссии определяются Типовым положением о единой комиссии по</w:t>
      </w:r>
      <w:r w:rsidRPr="008D0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осуществлению закупок для обеспечения государственных нужд Ханты - Мансийского автономного округа – Югры, утвержденным приказом Департамента государственного заказа Ханты-Мансийского автономного округа - Югры от «__» _________ 20__ г. №___</w:t>
      </w:r>
      <w:r w:rsidRPr="008D0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D04D6" w:rsidRPr="008D04D6" w:rsidRDefault="008D04D6" w:rsidP="008D04D6">
      <w:pPr>
        <w:numPr>
          <w:ilvl w:val="1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члена Комиссии допускается только по решению Организатора совместных закупок в соответствии с законодательством, на основании письменного заявления Стороны Соглашения о замене своего представителя - члена Комиссии.</w:t>
      </w:r>
    </w:p>
    <w:p w:rsidR="008D04D6" w:rsidRPr="008D04D6" w:rsidRDefault="008D04D6" w:rsidP="008D04D6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СРОКИ РАЗРАБОТКИ ИЗВЕЩЕНИЯ И ДОКУМЕНТАЦИИ. ПОРЯДОК И СРОК УТВЕРЖДЕНИЯ ДОКУМЕНТАЦИИ О СОВМЕТНЫХ ЗАКУПКАХ</w:t>
      </w:r>
    </w:p>
    <w:p w:rsidR="008D04D6" w:rsidRPr="008D04D6" w:rsidRDefault="008D04D6" w:rsidP="008D04D6">
      <w:pPr>
        <w:shd w:val="clear" w:color="auto" w:fill="FFFFFF"/>
        <w:tabs>
          <w:tab w:val="left" w:pos="426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совместных закупок в течение пяти рабочих дней со дня заключения Соглашения на основе информации о закупке, указанной в Приложении № 1 к Соглашению, и типовой документации, разрабатывает извещение и документацию о совместных закупках и направляет ее на согласование Сторонам Соглашения по электронной почте.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в течение пяти рабочих дней рассматривают извещение и документацию о совместных закупках, согласуют их, либо направляют Организатору совместных закупок мотивированный отказ в согласовании с указанием причин и пунктов извещения и документации, по которым не достигнуто согласие.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наличия разногласий по содержанию и составу извещения и документации о совместных закупках Организатор совместных закупок в течение двух рабочих дней либо устраняет такие разногласия и повторно направляет на согласование извещение и документацию, либо создает Комиссию по урегулированию разногласий, в состав которой входят по одному представителю от каждой из Сторон Соглашения. Председателем такой комиссии является представитель Организатора совместных закупок.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урегулированию разногласий большинством голосов принимает решение о согласовании / несогласовании и доработке извещения и документации о совместных закупках. При равенстве голосов голос председателя является решающим.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решения Комиссии по урегулированию разногласий повторное согласование извещения и документации о совместных закупках не требуется.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внесения изменений в извещение и документацию о совместных закупках у одной или нескольких Сторон Соглашения, Сторона – инициатор таких изменений самостоятельно получает письменное согласие с изменениями иных Сторон и направляет проект изменений в извещение и документацию о совместных закупках Организатору совместных закупок в срок не позднее чем за десять дней до дня окончания срока подачи заявок на участие в совместных закупках.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совместных закупок вносит изменения в извещение и документацию о совместных закупках в соответствии с Законом о контрактной системе и с учетом пункта 5.6 Соглашению. 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совместных закупок в документации о совместных закупках отдельно по каждому заказчику указывает информацию об объекте закупки и о предполагаемом объеме закупки, месте, условиях и сроках (периодах) поставки товаров, выполнения работ, оказания услуг, начальной (максимальной) цене контракта.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совместных </w:t>
      </w:r>
      <w:proofErr w:type="gram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для</w:t>
      </w:r>
      <w:proofErr w:type="gramEnd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Стороны Соглашения указываются наименование заказчика (уполномоченного органа), количество поставляемого товара, объемы выполняемых работ, оказываемых услуг, место, условия и сроки (периоды) поставки товаров, выполнения работ, оказания услуг.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СРОКИ ПРОВЕДЕНИЯ СОВМЕСТНЫХ ЗАКУПОК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Ориентировочная дата размещения в единой информационной системе извещения и документации о совместных закупках в соответствии с планом-графиком __________________ (месяц, год).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ОПЛАТЫ РАСХОДОВ, СВЯЗАННЫХ С ОРГАНИЗАЦИЕЙ И ПРОВЕДЕНИЕМ СОВМЕСТНЫХ ЗАКУПОК</w:t>
      </w:r>
    </w:p>
    <w:p w:rsidR="008D04D6" w:rsidRPr="008D04D6" w:rsidRDefault="008D04D6" w:rsidP="008D04D6">
      <w:pPr>
        <w:tabs>
          <w:tab w:val="left" w:pos="426"/>
          <w:tab w:val="left" w:pos="11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Соглашения несут расходы на проведение совместных закупок пропорционально доле начальной (</w:t>
      </w:r>
      <w:r w:rsidRPr="008D0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максимальной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) цены контракта каждого заказчика в общей сумме начальных (</w:t>
      </w:r>
      <w:r w:rsidRPr="008D0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максимальных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) цен контрактов, в целях заключения которых проводятся совместные закупки.</w:t>
      </w:r>
    </w:p>
    <w:p w:rsidR="008D04D6" w:rsidRPr="008D04D6" w:rsidRDefault="008D04D6" w:rsidP="008D04D6">
      <w:pPr>
        <w:widowControl w:val="0"/>
        <w:numPr>
          <w:ilvl w:val="1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оплаты расходов, связанных с организацией и проведением совместных закупок:</w:t>
      </w:r>
    </w:p>
    <w:p w:rsidR="008D04D6" w:rsidRPr="008D04D6" w:rsidRDefault="008D04D6" w:rsidP="008D04D6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совместных закупок составляет предварительную смету (расчет) расходов, связанных с организацией и проведением совместных закупок и направляет данную смету (расчет) всем Сторонам Соглашения.</w:t>
      </w:r>
      <w:r w:rsidRPr="008D04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D04D6" w:rsidRPr="008D04D6" w:rsidRDefault="008D04D6" w:rsidP="008D04D6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Соглашения в течение двух рабочих дней согласуют смету (расчет).</w:t>
      </w:r>
    </w:p>
    <w:p w:rsidR="008D04D6" w:rsidRPr="008D04D6" w:rsidRDefault="008D04D6" w:rsidP="008D04D6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совместных закупок в течение одного месяца со дня завершения совместных закупок направляет всем Сторонам Соглашения уведомления о возмещении расходов на проведение совместных закупок (далее – Уведомление), а также копии документов (смету, акты, счета, счета-фактуры), подтверждающих расходы Организатора совместных закупок на проведение совместных закупок. Расходы на проведение совместных закупок распределяются пропорционально доле начальной (максимальной) цены контракта каждого заказчика в общей сумме начальных (максимальных) цен контрактов, в целях заключения которых проводятся совместные закупки.</w:t>
      </w:r>
    </w:p>
    <w:p w:rsidR="008D04D6" w:rsidRPr="008D04D6" w:rsidRDefault="008D04D6" w:rsidP="008D04D6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в течение десяти рабочих дней со дня получения Уведомления возмещают Организатору совместных закупок фактически понесенные расходы на проведение совместных закупок путем перечисления на расчетный счет Организатора совместных закупок денежных средств в сумме, указанной в Уведомлении.</w:t>
      </w:r>
    </w:p>
    <w:p w:rsidR="008D04D6" w:rsidRPr="008D04D6" w:rsidRDefault="008D04D6" w:rsidP="008D04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ДЕЙСТВИЯ СОГЛАШЕНИЯ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вступает в силу со дня его подписания Сторонами и действует до полного исполнения Сторонами взаимных обязательств.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по своему взаимному согласию могут вносить в Соглашение изменения и дополнения, которые оформляются в виде дополнительного соглашения к настоящему Соглашению. Дополнительное соглашение вступает в силу с момента его подписания уполномоченными представителями Сторон.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может быть расторгнуто по соглашению Сторон до истечения срока его действия, при наступлении события(</w:t>
      </w:r>
      <w:proofErr w:type="spell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) или факта(</w:t>
      </w:r>
      <w:proofErr w:type="spell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препятствующих его реализации, путем подписания уполномоченными представителями Сторон единого документа.</w:t>
      </w:r>
    </w:p>
    <w:p w:rsidR="008D04D6" w:rsidRPr="008D04D6" w:rsidRDefault="008D04D6" w:rsidP="008D04D6">
      <w:pPr>
        <w:tabs>
          <w:tab w:val="left" w:pos="426"/>
          <w:tab w:val="left" w:pos="11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РАССМОТРЕНИЯ СПОРОВ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Разногласия и споры, возникающие при реализации Соглашения, решаются путем переговоров между Сторонами, а также через Комиссию по урегулированию разногласий, в случаях, предусмотренных Соглашением.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14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Неурегулированные Сторонами споры и разногласия рассматриваются и разрешаются в соответствии с законодательством Российской Федерации.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8D04D6" w:rsidRPr="008D04D6" w:rsidRDefault="008D04D6" w:rsidP="008D04D6">
      <w:pPr>
        <w:tabs>
          <w:tab w:val="left" w:pos="426"/>
          <w:tab w:val="left" w:pos="292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составлено в _______</w:t>
      </w:r>
      <w:proofErr w:type="gram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указать количество экземпляров) 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экземплярах в форме ___________ </w:t>
      </w:r>
      <w:r w:rsidRPr="008D04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форму: бумажного документа или электронного документа, подписанного усиленной квалифицированной электронной подписью)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одинаковую юридическую силу, по одному для каждой из Сторон.</w:t>
      </w:r>
    </w:p>
    <w:p w:rsidR="008D04D6" w:rsidRPr="008D04D6" w:rsidRDefault="008D04D6" w:rsidP="008D04D6">
      <w:pPr>
        <w:numPr>
          <w:ilvl w:val="1"/>
          <w:numId w:val="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 остальном, что не предусмотрено </w:t>
      </w:r>
      <w:proofErr w:type="gramStart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Соглашением,</w:t>
      </w: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Стороны</w:t>
      </w:r>
      <w:proofErr w:type="gramEnd"/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руководствуются законодательством Российской Федерации.</w:t>
      </w:r>
    </w:p>
    <w:p w:rsidR="008D04D6" w:rsidRPr="008D04D6" w:rsidRDefault="008D04D6" w:rsidP="008D04D6">
      <w:pPr>
        <w:tabs>
          <w:tab w:val="left" w:pos="426"/>
          <w:tab w:val="left" w:pos="292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И РЕКВИЗИТЫ СТОРОН. АДРЕСА ЭЛЕКТРОННОЙ ПОЧТЫ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br w:type="page"/>
      </w:r>
      <w:r w:rsidRPr="008D04D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Приложение № 1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проведении 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конкурсов и аукционов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_______20 _г.</w:t>
      </w: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4D6" w:rsidRPr="008D04D6" w:rsidRDefault="008D04D6" w:rsidP="008D04D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8D04D6" w:rsidRPr="008D04D6" w:rsidRDefault="008D04D6" w:rsidP="008D04D6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4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ЗАКУПКЕ</w:t>
      </w:r>
    </w:p>
    <w:p w:rsidR="008D04D6" w:rsidRPr="008D04D6" w:rsidRDefault="008D04D6" w:rsidP="008D04D6">
      <w:pPr>
        <w:tabs>
          <w:tab w:val="left" w:pos="426"/>
          <w:tab w:val="left" w:pos="150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2879"/>
        <w:gridCol w:w="1559"/>
        <w:gridCol w:w="2126"/>
        <w:gridCol w:w="2233"/>
      </w:tblGrid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</w:t>
            </w:r>
          </w:p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закупке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Стороны 1</w:t>
            </w: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Стороны 2</w:t>
            </w: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Стороны </w:t>
            </w:r>
            <w:r w:rsidRPr="00BA1C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код </w:t>
            </w:r>
            <w:proofErr w:type="gramStart"/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 (</w:t>
            </w:r>
            <w:proofErr w:type="gramEnd"/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 01.01.2015 года)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(уполномоченного органа, уполномоченного учреждения)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описание объекта закупки с учетом требований, предусмотренных статьей 33 Закона о контрактной системе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Предполагаемое количество товаров, объем работ, услуг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15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товаров, место выполнения работ, оказания услуг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 товаров, выполнения работ, оказания услуг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(периоды) поставки товара или завершения работы либо график оказания услуг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контракта, источник финансирования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4D6" w:rsidRPr="00BA1C62" w:rsidTr="00BA1C62">
        <w:tc>
          <w:tcPr>
            <w:tcW w:w="490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начальной (максимальной) цены контракта</w:t>
            </w:r>
          </w:p>
        </w:tc>
        <w:tc>
          <w:tcPr>
            <w:tcW w:w="1559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8D04D6" w:rsidRPr="00BA1C62" w:rsidRDefault="008D04D6" w:rsidP="008D04D6">
            <w:pPr>
              <w:tabs>
                <w:tab w:val="left" w:pos="42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4174" w:rsidRDefault="007C4174" w:rsidP="007C4174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BA3" w:rsidRDefault="00E40BA3" w:rsidP="007C4174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D39AC" w:rsidRDefault="00DD39AC" w:rsidP="007C4174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к проекту приказа 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Департамента здравоохранения Ханты-Мансийского автономного округа – Югры 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(Владимиров А.В.)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________________ 20__ г. ____________ (подпись)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начальника административного управления – начальник правового отдела административного управления Департамента здравоохранения Ханты-Мансийского автономного округа – Югры  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(Кондаков Ю.Ю.)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________________ 20__ г. ____________ (подпись)</w:t>
      </w:r>
    </w:p>
    <w:p w:rsidR="00E40BA3" w:rsidRPr="00E40BA3" w:rsidRDefault="0007265A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бюджетного учреждения </w:t>
      </w:r>
      <w:r w:rsidRPr="0007265A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«Медицинский информационно-аналитический центр»</w:t>
      </w: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Нусинов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="00E40BA3"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BA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________________ 20__ г. ____________ (подпись)</w:t>
      </w: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BA3" w:rsidRPr="00E40BA3" w:rsidRDefault="00E40BA3" w:rsidP="00E40BA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BA3" w:rsidRPr="00E40BA3" w:rsidRDefault="00E40BA3" w:rsidP="00E40B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0BA3" w:rsidRPr="007C4174" w:rsidRDefault="00E40BA3" w:rsidP="007C4174">
      <w:pPr>
        <w:tabs>
          <w:tab w:val="left" w:pos="723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40BA3" w:rsidRPr="007C4174" w:rsidSect="00A57F3D">
      <w:headerReference w:type="default" r:id="rId9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7B" w:rsidRDefault="00832B7B">
      <w:pPr>
        <w:spacing w:after="0" w:line="240" w:lineRule="auto"/>
      </w:pPr>
      <w:r>
        <w:separator/>
      </w:r>
    </w:p>
  </w:endnote>
  <w:endnote w:type="continuationSeparator" w:id="0">
    <w:p w:rsidR="00832B7B" w:rsidRDefault="0083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7B" w:rsidRDefault="00832B7B">
      <w:pPr>
        <w:spacing w:after="0" w:line="240" w:lineRule="auto"/>
      </w:pPr>
      <w:r>
        <w:separator/>
      </w:r>
    </w:p>
  </w:footnote>
  <w:footnote w:type="continuationSeparator" w:id="0">
    <w:p w:rsidR="00832B7B" w:rsidRDefault="0083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984535"/>
      <w:docPartObj>
        <w:docPartGallery w:val="Page Numbers (Top of Page)"/>
        <w:docPartUnique/>
      </w:docPartObj>
    </w:sdtPr>
    <w:sdtContent>
      <w:p w:rsidR="00A57F3D" w:rsidRDefault="00A57F3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A57F3D" w:rsidRDefault="00A57F3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E28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9E363A"/>
    <w:multiLevelType w:val="multilevel"/>
    <w:tmpl w:val="32600D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3FE5602"/>
    <w:multiLevelType w:val="multilevel"/>
    <w:tmpl w:val="3B1852E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5A07592"/>
    <w:multiLevelType w:val="multilevel"/>
    <w:tmpl w:val="32600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86D7086"/>
    <w:multiLevelType w:val="multilevel"/>
    <w:tmpl w:val="A83A359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C616C16"/>
    <w:multiLevelType w:val="multilevel"/>
    <w:tmpl w:val="BA0E51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DE93A0C"/>
    <w:multiLevelType w:val="multilevel"/>
    <w:tmpl w:val="3B42D8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1A"/>
    <w:rsid w:val="0007265A"/>
    <w:rsid w:val="001F36F4"/>
    <w:rsid w:val="00272D22"/>
    <w:rsid w:val="00383D5C"/>
    <w:rsid w:val="00496B56"/>
    <w:rsid w:val="007C4174"/>
    <w:rsid w:val="008151D0"/>
    <w:rsid w:val="00832B7B"/>
    <w:rsid w:val="00832C1A"/>
    <w:rsid w:val="008546CE"/>
    <w:rsid w:val="008D04D6"/>
    <w:rsid w:val="00952E00"/>
    <w:rsid w:val="009637CE"/>
    <w:rsid w:val="00A57F3D"/>
    <w:rsid w:val="00AA5527"/>
    <w:rsid w:val="00AD4069"/>
    <w:rsid w:val="00BA180C"/>
    <w:rsid w:val="00BA1C62"/>
    <w:rsid w:val="00C218DF"/>
    <w:rsid w:val="00D25060"/>
    <w:rsid w:val="00DD39AC"/>
    <w:rsid w:val="00DF07F3"/>
    <w:rsid w:val="00E40BA3"/>
    <w:rsid w:val="00EB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0057E-C4F9-4EAC-AC8B-60EC3C6A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7C4174"/>
    <w:pPr>
      <w:keepNext/>
      <w:spacing w:after="0" w:line="240" w:lineRule="auto"/>
      <w:jc w:val="center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4174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7C417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C417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uiPriority w:val="99"/>
    <w:unhideWhenUsed/>
    <w:rsid w:val="007C4174"/>
    <w:rPr>
      <w:color w:val="0000FF"/>
      <w:u w:val="single"/>
    </w:rPr>
  </w:style>
  <w:style w:type="paragraph" w:styleId="a6">
    <w:name w:val="Body Text Indent"/>
    <w:basedOn w:val="a"/>
    <w:link w:val="a7"/>
    <w:rsid w:val="007C41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C41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C4174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C4174"/>
    <w:pPr>
      <w:widowControl w:val="0"/>
      <w:autoSpaceDE w:val="0"/>
      <w:autoSpaceDN w:val="0"/>
      <w:adjustRightInd w:val="0"/>
      <w:spacing w:after="0" w:line="322" w:lineRule="exact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C417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2">
    <w:name w:val="Font Style12"/>
    <w:uiPriority w:val="99"/>
    <w:rsid w:val="007C41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C4174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39"/>
    <w:rsid w:val="007C41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rsid w:val="007C41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C4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A18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81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51D0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A57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5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7FDAB-7FF1-4C3F-95CB-1DEF8F20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4354</Words>
  <Characters>24820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Туманова Елена Валерьевна</dc:creator>
  <cp:keywords/>
  <dc:description/>
  <cp:lastModifiedBy>Тышкевич Станислав Генадьевич</cp:lastModifiedBy>
  <cp:revision>4</cp:revision>
  <cp:lastPrinted>2015-11-06T05:18:00Z</cp:lastPrinted>
  <dcterms:created xsi:type="dcterms:W3CDTF">2015-11-06T06:49:00Z</dcterms:created>
  <dcterms:modified xsi:type="dcterms:W3CDTF">2015-11-06T07:05:00Z</dcterms:modified>
</cp:coreProperties>
</file>