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47" w:rsidRPr="007577BE" w:rsidRDefault="00141E47" w:rsidP="00572D9C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262789282"/>
      <w:bookmarkStart w:id="1" w:name="_Toc294685005"/>
      <w:bookmarkStart w:id="2" w:name="_Toc294685006"/>
      <w:bookmarkStart w:id="3" w:name="_GoBack"/>
      <w:bookmarkEnd w:id="3"/>
      <w:r w:rsidRPr="007577BE">
        <w:rPr>
          <w:rFonts w:ascii="Times New Roman" w:hAnsi="Times New Roman" w:cs="Times New Roman"/>
          <w:b/>
          <w:sz w:val="32"/>
          <w:szCs w:val="32"/>
        </w:rPr>
        <w:t xml:space="preserve">Правительство Ханты-Мансийского </w:t>
      </w:r>
    </w:p>
    <w:p w:rsidR="00141E47" w:rsidRPr="007577BE" w:rsidRDefault="00141E47" w:rsidP="00572D9C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77BE">
        <w:rPr>
          <w:rFonts w:ascii="Times New Roman" w:hAnsi="Times New Roman" w:cs="Times New Roman"/>
          <w:b/>
          <w:sz w:val="32"/>
          <w:szCs w:val="32"/>
        </w:rPr>
        <w:t>автономного округа - Югры</w:t>
      </w:r>
    </w:p>
    <w:p w:rsidR="00141E47" w:rsidRPr="007577BE" w:rsidRDefault="00141E47" w:rsidP="00572D9C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77BE">
        <w:rPr>
          <w:rFonts w:ascii="Times New Roman" w:hAnsi="Times New Roman" w:cs="Times New Roman"/>
          <w:b/>
          <w:sz w:val="32"/>
          <w:szCs w:val="32"/>
        </w:rPr>
        <w:t>Департамент здравоохранения</w:t>
      </w:r>
    </w:p>
    <w:p w:rsidR="00141E47" w:rsidRPr="007577BE" w:rsidRDefault="00141E47" w:rsidP="00572D9C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77BE">
        <w:rPr>
          <w:rFonts w:ascii="Times New Roman" w:hAnsi="Times New Roman" w:cs="Times New Roman"/>
          <w:b/>
          <w:sz w:val="32"/>
          <w:szCs w:val="32"/>
        </w:rPr>
        <w:t>Ханты-Мансийского автономного округа - Югры</w:t>
      </w: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577BE">
        <w:rPr>
          <w:rFonts w:ascii="Times New Roman" w:hAnsi="Times New Roman" w:cs="Times New Roman"/>
          <w:b/>
          <w:sz w:val="40"/>
          <w:szCs w:val="40"/>
        </w:rPr>
        <w:t>ДОКЛАД</w:t>
      </w:r>
    </w:p>
    <w:p w:rsidR="00141E47" w:rsidRPr="007577BE" w:rsidRDefault="00141E47" w:rsidP="00141E4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E47" w:rsidRPr="007577BE" w:rsidRDefault="00141E47" w:rsidP="00141E4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77BE">
        <w:rPr>
          <w:rFonts w:ascii="Times New Roman" w:hAnsi="Times New Roman" w:cs="Times New Roman"/>
          <w:b/>
          <w:sz w:val="36"/>
          <w:szCs w:val="36"/>
        </w:rPr>
        <w:t>о состоянии здоровья населения</w:t>
      </w:r>
    </w:p>
    <w:p w:rsidR="00141E47" w:rsidRPr="007577BE" w:rsidRDefault="00141E47" w:rsidP="00141E4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77BE">
        <w:rPr>
          <w:rFonts w:ascii="Times New Roman" w:hAnsi="Times New Roman" w:cs="Times New Roman"/>
          <w:b/>
          <w:sz w:val="36"/>
          <w:szCs w:val="36"/>
        </w:rPr>
        <w:t>Ханты – Мансийского</w:t>
      </w:r>
    </w:p>
    <w:p w:rsidR="00141E47" w:rsidRPr="007577BE" w:rsidRDefault="00141E47" w:rsidP="00141E4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77BE">
        <w:rPr>
          <w:rFonts w:ascii="Times New Roman" w:hAnsi="Times New Roman" w:cs="Times New Roman"/>
          <w:b/>
          <w:sz w:val="36"/>
          <w:szCs w:val="36"/>
        </w:rPr>
        <w:t>автономного округа - Югры</w:t>
      </w:r>
    </w:p>
    <w:p w:rsidR="00141E47" w:rsidRPr="007577BE" w:rsidRDefault="00141E47" w:rsidP="00141E4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77BE">
        <w:rPr>
          <w:rFonts w:ascii="Times New Roman" w:hAnsi="Times New Roman" w:cs="Times New Roman"/>
          <w:b/>
          <w:sz w:val="36"/>
          <w:szCs w:val="36"/>
        </w:rPr>
        <w:t>в 201</w:t>
      </w:r>
      <w:r w:rsidR="00CE2661" w:rsidRPr="007577BE">
        <w:rPr>
          <w:rFonts w:ascii="Times New Roman" w:hAnsi="Times New Roman" w:cs="Times New Roman"/>
          <w:b/>
          <w:sz w:val="36"/>
          <w:szCs w:val="36"/>
        </w:rPr>
        <w:t>4</w:t>
      </w:r>
      <w:r w:rsidRPr="007577BE">
        <w:rPr>
          <w:rFonts w:ascii="Times New Roman" w:hAnsi="Times New Roman" w:cs="Times New Roman"/>
          <w:b/>
          <w:sz w:val="36"/>
          <w:szCs w:val="36"/>
        </w:rPr>
        <w:t xml:space="preserve"> году</w:t>
      </w: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/>
          <w:bCs/>
          <w:iCs/>
          <w:sz w:val="28"/>
          <w:szCs w:val="28"/>
        </w:rPr>
        <w:t>Ханты-Мансийск</w:t>
      </w:r>
    </w:p>
    <w:p w:rsidR="00141E47" w:rsidRPr="007577BE" w:rsidRDefault="00141E47" w:rsidP="00141E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/>
          <w:bCs/>
          <w:iCs/>
          <w:sz w:val="28"/>
          <w:szCs w:val="28"/>
        </w:rPr>
        <w:t>201</w:t>
      </w:r>
      <w:r w:rsidR="00CE2661" w:rsidRPr="007577BE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Pr="007577BE">
        <w:rPr>
          <w:rFonts w:ascii="Times New Roman" w:hAnsi="Times New Roman" w:cs="Times New Roman"/>
          <w:b/>
          <w:bCs/>
          <w:iCs/>
          <w:sz w:val="28"/>
          <w:szCs w:val="28"/>
        </w:rPr>
        <w:t> г</w:t>
      </w:r>
      <w:r w:rsidR="006C5840" w:rsidRPr="007577BE">
        <w:rPr>
          <w:rFonts w:ascii="Times New Roman" w:hAnsi="Times New Roman" w:cs="Times New Roman"/>
          <w:b/>
          <w:bCs/>
          <w:iCs/>
          <w:sz w:val="28"/>
          <w:szCs w:val="28"/>
        </w:rPr>
        <w:t>од</w:t>
      </w:r>
      <w:r w:rsidRPr="007577BE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  <w:sectPr w:rsidR="00141E47" w:rsidRPr="007577BE" w:rsidSect="00383EBF">
          <w:headerReference w:type="even" r:id="rId9"/>
          <w:headerReference w:type="default" r:id="rId10"/>
          <w:footerReference w:type="first" r:id="rId11"/>
          <w:pgSz w:w="11906" w:h="16838"/>
          <w:pgMar w:top="1134" w:right="851" w:bottom="1134" w:left="1701" w:header="680" w:footer="680" w:gutter="0"/>
          <w:cols w:space="708"/>
          <w:titlePg/>
          <w:docGrid w:linePitch="360"/>
        </w:sect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СОДЕРЖАНИЕ</w:t>
      </w:r>
      <w:r w:rsidR="000C4BD9" w:rsidRPr="007577BE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141E47" w:rsidRPr="007577BE" w:rsidRDefault="00141E47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</w:t>
      </w:r>
      <w:r w:rsidR="00C34B15" w:rsidRPr="007577BE">
        <w:rPr>
          <w:rFonts w:ascii="Times New Roman" w:hAnsi="Times New Roman" w:cs="Times New Roman"/>
          <w:sz w:val="28"/>
          <w:szCs w:val="28"/>
        </w:rPr>
        <w:t>.3-4</w:t>
      </w:r>
    </w:p>
    <w:p w:rsidR="00141E47" w:rsidRPr="007577BE" w:rsidRDefault="00C34B15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Раздел 1. Медико-демографические показатели</w:t>
      </w:r>
      <w:r w:rsidR="00141E47" w:rsidRPr="007577BE">
        <w:rPr>
          <w:rFonts w:ascii="Times New Roman" w:hAnsi="Times New Roman" w:cs="Times New Roman"/>
          <w:sz w:val="28"/>
          <w:szCs w:val="28"/>
        </w:rPr>
        <w:t>………………………....</w:t>
      </w:r>
      <w:r w:rsidRPr="007577BE">
        <w:rPr>
          <w:rFonts w:ascii="Times New Roman" w:hAnsi="Times New Roman" w:cs="Times New Roman"/>
          <w:sz w:val="28"/>
          <w:szCs w:val="28"/>
        </w:rPr>
        <w:t>5-</w:t>
      </w:r>
      <w:r w:rsidR="00150C12" w:rsidRPr="007577BE">
        <w:rPr>
          <w:rFonts w:ascii="Times New Roman" w:hAnsi="Times New Roman" w:cs="Times New Roman"/>
          <w:sz w:val="28"/>
          <w:szCs w:val="28"/>
        </w:rPr>
        <w:t>1</w:t>
      </w:r>
      <w:r w:rsidR="008D46FF" w:rsidRPr="007577BE">
        <w:rPr>
          <w:rFonts w:ascii="Times New Roman" w:hAnsi="Times New Roman" w:cs="Times New Roman"/>
          <w:sz w:val="28"/>
          <w:szCs w:val="28"/>
        </w:rPr>
        <w:t>4</w:t>
      </w:r>
    </w:p>
    <w:p w:rsidR="00141E47" w:rsidRPr="00131D2A" w:rsidRDefault="00C34B15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141E47" w:rsidRPr="007577BE">
        <w:rPr>
          <w:rFonts w:ascii="Times New Roman" w:hAnsi="Times New Roman" w:cs="Times New Roman"/>
          <w:sz w:val="28"/>
          <w:szCs w:val="28"/>
        </w:rPr>
        <w:t xml:space="preserve">Первичная и </w:t>
      </w:r>
      <w:r w:rsidRPr="007577BE">
        <w:rPr>
          <w:rFonts w:ascii="Times New Roman" w:hAnsi="Times New Roman" w:cs="Times New Roman"/>
          <w:sz w:val="28"/>
          <w:szCs w:val="28"/>
        </w:rPr>
        <w:t>общая заболеваемость населения</w:t>
      </w:r>
      <w:r w:rsidR="00141E47" w:rsidRPr="007577BE">
        <w:rPr>
          <w:rFonts w:ascii="Times New Roman" w:hAnsi="Times New Roman" w:cs="Times New Roman"/>
          <w:sz w:val="28"/>
          <w:szCs w:val="28"/>
        </w:rPr>
        <w:t>……</w:t>
      </w:r>
      <w:r w:rsidRPr="007577BE">
        <w:rPr>
          <w:rFonts w:ascii="Times New Roman" w:hAnsi="Times New Roman" w:cs="Times New Roman"/>
          <w:sz w:val="28"/>
          <w:szCs w:val="28"/>
        </w:rPr>
        <w:t>………….</w:t>
      </w:r>
      <w:r w:rsidR="00141E47" w:rsidRPr="007577BE">
        <w:rPr>
          <w:rFonts w:ascii="Times New Roman" w:hAnsi="Times New Roman" w:cs="Times New Roman"/>
          <w:sz w:val="28"/>
          <w:szCs w:val="28"/>
        </w:rPr>
        <w:t>1</w:t>
      </w:r>
      <w:r w:rsidR="00A91025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- </w:t>
      </w:r>
      <w:r w:rsidR="00A91025">
        <w:rPr>
          <w:rFonts w:ascii="Times New Roman" w:hAnsi="Times New Roman" w:cs="Times New Roman"/>
          <w:sz w:val="28"/>
          <w:szCs w:val="28"/>
        </w:rPr>
        <w:t>37</w:t>
      </w:r>
    </w:p>
    <w:p w:rsidR="008D46FF" w:rsidRPr="007577BE" w:rsidRDefault="008D46FF" w:rsidP="008D46FF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131D2A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>. Профилактика заболеваний и формирование здорового образа жизни .…………...…………………………………………………………..</w:t>
      </w:r>
      <w:r w:rsidR="00A91025">
        <w:rPr>
          <w:rFonts w:ascii="Times New Roman" w:hAnsi="Times New Roman" w:cs="Times New Roman"/>
          <w:sz w:val="28"/>
          <w:szCs w:val="28"/>
        </w:rPr>
        <w:t>37</w:t>
      </w:r>
      <w:r w:rsidRPr="007577BE">
        <w:rPr>
          <w:rFonts w:ascii="Times New Roman" w:hAnsi="Times New Roman" w:cs="Times New Roman"/>
          <w:sz w:val="28"/>
          <w:szCs w:val="28"/>
        </w:rPr>
        <w:t>-4</w:t>
      </w:r>
      <w:r w:rsidR="00A91025">
        <w:rPr>
          <w:rFonts w:ascii="Times New Roman" w:hAnsi="Times New Roman" w:cs="Times New Roman"/>
          <w:sz w:val="28"/>
          <w:szCs w:val="28"/>
        </w:rPr>
        <w:t>0</w:t>
      </w:r>
    </w:p>
    <w:p w:rsidR="00141E47" w:rsidRPr="007577BE" w:rsidRDefault="00FC0CF0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8D46FF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>. Охрана з</w:t>
      </w:r>
      <w:r w:rsidR="00141E47" w:rsidRPr="007577BE">
        <w:rPr>
          <w:rFonts w:ascii="Times New Roman" w:hAnsi="Times New Roman" w:cs="Times New Roman"/>
          <w:sz w:val="28"/>
          <w:szCs w:val="28"/>
        </w:rPr>
        <w:t>доровь</w:t>
      </w:r>
      <w:r w:rsidRPr="007577BE">
        <w:rPr>
          <w:rFonts w:ascii="Times New Roman" w:hAnsi="Times New Roman" w:cs="Times New Roman"/>
          <w:sz w:val="28"/>
          <w:szCs w:val="28"/>
        </w:rPr>
        <w:t>я</w:t>
      </w:r>
      <w:r w:rsidR="00141E47" w:rsidRPr="007577BE">
        <w:rPr>
          <w:rFonts w:ascii="Times New Roman" w:hAnsi="Times New Roman" w:cs="Times New Roman"/>
          <w:sz w:val="28"/>
          <w:szCs w:val="28"/>
        </w:rPr>
        <w:t xml:space="preserve"> матери и ребенка……</w:t>
      </w:r>
      <w:r w:rsidR="000B5802" w:rsidRPr="007577BE">
        <w:rPr>
          <w:rFonts w:ascii="Times New Roman" w:hAnsi="Times New Roman" w:cs="Times New Roman"/>
          <w:sz w:val="28"/>
          <w:szCs w:val="28"/>
        </w:rPr>
        <w:t>…………..</w:t>
      </w:r>
      <w:r w:rsidR="00141E47" w:rsidRPr="007577BE">
        <w:rPr>
          <w:rFonts w:ascii="Times New Roman" w:hAnsi="Times New Roman" w:cs="Times New Roman"/>
          <w:sz w:val="28"/>
          <w:szCs w:val="28"/>
        </w:rPr>
        <w:t>..………….</w:t>
      </w:r>
      <w:r w:rsidR="008D46FF" w:rsidRPr="007577BE">
        <w:rPr>
          <w:rFonts w:ascii="Times New Roman" w:hAnsi="Times New Roman" w:cs="Times New Roman"/>
          <w:sz w:val="28"/>
          <w:szCs w:val="28"/>
        </w:rPr>
        <w:t>4</w:t>
      </w:r>
      <w:r w:rsidR="00A91025">
        <w:rPr>
          <w:rFonts w:ascii="Times New Roman" w:hAnsi="Times New Roman" w:cs="Times New Roman"/>
          <w:sz w:val="28"/>
          <w:szCs w:val="28"/>
        </w:rPr>
        <w:t>0</w:t>
      </w:r>
      <w:r w:rsidR="000B5802" w:rsidRPr="007577BE">
        <w:rPr>
          <w:rFonts w:ascii="Times New Roman" w:hAnsi="Times New Roman" w:cs="Times New Roman"/>
          <w:sz w:val="28"/>
          <w:szCs w:val="28"/>
        </w:rPr>
        <w:t xml:space="preserve">- </w:t>
      </w:r>
      <w:r w:rsidR="00A91025">
        <w:rPr>
          <w:rFonts w:ascii="Times New Roman" w:hAnsi="Times New Roman" w:cs="Times New Roman"/>
          <w:sz w:val="28"/>
          <w:szCs w:val="28"/>
        </w:rPr>
        <w:t>45</w:t>
      </w:r>
    </w:p>
    <w:p w:rsidR="00141E47" w:rsidRPr="007577BE" w:rsidRDefault="000B5802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955984" w:rsidRPr="007577BE">
        <w:rPr>
          <w:rFonts w:ascii="Times New Roman" w:hAnsi="Times New Roman" w:cs="Times New Roman"/>
          <w:sz w:val="28"/>
          <w:szCs w:val="28"/>
        </w:rPr>
        <w:t>5</w:t>
      </w:r>
      <w:r w:rsidRPr="007577BE">
        <w:rPr>
          <w:rFonts w:ascii="Times New Roman" w:hAnsi="Times New Roman" w:cs="Times New Roman"/>
          <w:sz w:val="28"/>
          <w:szCs w:val="28"/>
        </w:rPr>
        <w:t>.</w:t>
      </w:r>
      <w:r w:rsidR="00141E47" w:rsidRPr="007577BE">
        <w:rPr>
          <w:rFonts w:ascii="Times New Roman" w:hAnsi="Times New Roman" w:cs="Times New Roman"/>
          <w:sz w:val="28"/>
          <w:szCs w:val="28"/>
        </w:rPr>
        <w:t xml:space="preserve">  </w:t>
      </w:r>
      <w:r w:rsidRPr="007577BE">
        <w:rPr>
          <w:rFonts w:ascii="Times New Roman" w:hAnsi="Times New Roman" w:cs="Times New Roman"/>
          <w:sz w:val="28"/>
          <w:szCs w:val="28"/>
        </w:rPr>
        <w:t>Медицинская помощь населению</w:t>
      </w:r>
      <w:r w:rsidR="00141E47" w:rsidRPr="007577BE">
        <w:rPr>
          <w:rFonts w:ascii="Times New Roman" w:hAnsi="Times New Roman" w:cs="Times New Roman"/>
          <w:sz w:val="28"/>
          <w:szCs w:val="28"/>
        </w:rPr>
        <w:t>……….…...</w:t>
      </w:r>
      <w:r w:rsidRPr="007577BE">
        <w:rPr>
          <w:rFonts w:ascii="Times New Roman" w:hAnsi="Times New Roman" w:cs="Times New Roman"/>
          <w:sz w:val="28"/>
          <w:szCs w:val="28"/>
        </w:rPr>
        <w:t>..........................</w:t>
      </w:r>
      <w:r w:rsidR="00A91025">
        <w:rPr>
          <w:rFonts w:ascii="Times New Roman" w:hAnsi="Times New Roman" w:cs="Times New Roman"/>
          <w:sz w:val="28"/>
          <w:szCs w:val="28"/>
        </w:rPr>
        <w:t>4</w:t>
      </w:r>
      <w:r w:rsidR="00955984" w:rsidRPr="007577BE">
        <w:rPr>
          <w:rFonts w:ascii="Times New Roman" w:hAnsi="Times New Roman" w:cs="Times New Roman"/>
          <w:sz w:val="28"/>
          <w:szCs w:val="28"/>
        </w:rPr>
        <w:t>5</w:t>
      </w:r>
      <w:r w:rsidRPr="007577BE">
        <w:rPr>
          <w:rFonts w:ascii="Times New Roman" w:hAnsi="Times New Roman" w:cs="Times New Roman"/>
          <w:sz w:val="28"/>
          <w:szCs w:val="28"/>
        </w:rPr>
        <w:t>-</w:t>
      </w:r>
      <w:r w:rsidR="00A91025">
        <w:rPr>
          <w:rFonts w:ascii="Times New Roman" w:hAnsi="Times New Roman" w:cs="Times New Roman"/>
          <w:sz w:val="28"/>
          <w:szCs w:val="28"/>
        </w:rPr>
        <w:t>59</w:t>
      </w:r>
    </w:p>
    <w:p w:rsidR="00141E47" w:rsidRPr="007577BE" w:rsidRDefault="000B5802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955984" w:rsidRPr="007577BE">
        <w:rPr>
          <w:rFonts w:ascii="Times New Roman" w:hAnsi="Times New Roman" w:cs="Times New Roman"/>
          <w:sz w:val="28"/>
          <w:szCs w:val="28"/>
        </w:rPr>
        <w:t>6</w:t>
      </w:r>
      <w:r w:rsidRPr="007577BE">
        <w:rPr>
          <w:rFonts w:ascii="Times New Roman" w:hAnsi="Times New Roman" w:cs="Times New Roman"/>
          <w:sz w:val="28"/>
          <w:szCs w:val="28"/>
        </w:rPr>
        <w:t>. Обеспеченность лекарственными средствами</w:t>
      </w:r>
      <w:r w:rsidR="00141E47" w:rsidRPr="007577BE">
        <w:rPr>
          <w:rFonts w:ascii="Times New Roman" w:hAnsi="Times New Roman" w:cs="Times New Roman"/>
          <w:sz w:val="28"/>
          <w:szCs w:val="28"/>
        </w:rPr>
        <w:t>………………...</w:t>
      </w:r>
      <w:r w:rsidR="00A91025">
        <w:rPr>
          <w:rFonts w:ascii="Times New Roman" w:hAnsi="Times New Roman" w:cs="Times New Roman"/>
          <w:sz w:val="28"/>
          <w:szCs w:val="28"/>
        </w:rPr>
        <w:t>59</w:t>
      </w:r>
      <w:r w:rsidRPr="007577BE">
        <w:rPr>
          <w:rFonts w:ascii="Times New Roman" w:hAnsi="Times New Roman" w:cs="Times New Roman"/>
          <w:sz w:val="28"/>
          <w:szCs w:val="28"/>
        </w:rPr>
        <w:t>-</w:t>
      </w:r>
      <w:r w:rsidR="00955984" w:rsidRPr="007577BE">
        <w:rPr>
          <w:rFonts w:ascii="Times New Roman" w:hAnsi="Times New Roman" w:cs="Times New Roman"/>
          <w:sz w:val="28"/>
          <w:szCs w:val="28"/>
        </w:rPr>
        <w:t>6</w:t>
      </w:r>
      <w:r w:rsidR="00A91025">
        <w:rPr>
          <w:rFonts w:ascii="Times New Roman" w:hAnsi="Times New Roman" w:cs="Times New Roman"/>
          <w:sz w:val="28"/>
          <w:szCs w:val="28"/>
        </w:rPr>
        <w:t>2</w:t>
      </w:r>
    </w:p>
    <w:p w:rsidR="000C4BD9" w:rsidRPr="007577BE" w:rsidRDefault="000C4BD9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Раздел 7</w:t>
      </w:r>
      <w:r w:rsidRPr="007577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577BE">
        <w:rPr>
          <w:rFonts w:ascii="Times New Roman" w:hAnsi="Times New Roman" w:cs="Times New Roman"/>
          <w:sz w:val="28"/>
          <w:szCs w:val="28"/>
        </w:rPr>
        <w:t>Развитие и внедрение инновационных методов диагностики и лечения ……………………………………………………………………..</w:t>
      </w:r>
      <w:r w:rsidR="00346849">
        <w:rPr>
          <w:rFonts w:ascii="Times New Roman" w:hAnsi="Times New Roman" w:cs="Times New Roman"/>
          <w:sz w:val="28"/>
          <w:szCs w:val="28"/>
        </w:rPr>
        <w:t>.</w:t>
      </w:r>
      <w:r w:rsidRPr="007577BE">
        <w:rPr>
          <w:rFonts w:ascii="Times New Roman" w:hAnsi="Times New Roman" w:cs="Times New Roman"/>
          <w:sz w:val="28"/>
          <w:szCs w:val="28"/>
        </w:rPr>
        <w:t>6</w:t>
      </w:r>
      <w:r w:rsidR="00A91025">
        <w:rPr>
          <w:rFonts w:ascii="Times New Roman" w:hAnsi="Times New Roman" w:cs="Times New Roman"/>
          <w:sz w:val="28"/>
          <w:szCs w:val="28"/>
        </w:rPr>
        <w:t>2</w:t>
      </w:r>
      <w:r w:rsidR="00955984" w:rsidRPr="007577BE">
        <w:rPr>
          <w:rFonts w:ascii="Times New Roman" w:hAnsi="Times New Roman" w:cs="Times New Roman"/>
          <w:sz w:val="28"/>
          <w:szCs w:val="28"/>
        </w:rPr>
        <w:t>-6</w:t>
      </w:r>
      <w:r w:rsidR="00A91025">
        <w:rPr>
          <w:rFonts w:ascii="Times New Roman" w:hAnsi="Times New Roman" w:cs="Times New Roman"/>
          <w:sz w:val="28"/>
          <w:szCs w:val="28"/>
        </w:rPr>
        <w:t>3</w:t>
      </w:r>
    </w:p>
    <w:p w:rsidR="000C4BD9" w:rsidRPr="00131D2A" w:rsidRDefault="000C4BD9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Раздел 8. Кадровое обеспечение системы здравоохранения…………….6</w:t>
      </w:r>
      <w:r w:rsidR="00A91025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>-</w:t>
      </w:r>
      <w:r w:rsidR="00A91025">
        <w:rPr>
          <w:rFonts w:ascii="Times New Roman" w:hAnsi="Times New Roman" w:cs="Times New Roman"/>
          <w:sz w:val="28"/>
          <w:szCs w:val="28"/>
        </w:rPr>
        <w:t>68</w:t>
      </w:r>
    </w:p>
    <w:p w:rsidR="000C4BD9" w:rsidRPr="007577BE" w:rsidRDefault="000C4BD9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Раздел 9. Финансирование здравоохранения…………….………...……..</w:t>
      </w:r>
      <w:r w:rsidR="00A91025">
        <w:rPr>
          <w:rFonts w:ascii="Times New Roman" w:hAnsi="Times New Roman" w:cs="Times New Roman"/>
          <w:sz w:val="28"/>
          <w:szCs w:val="28"/>
        </w:rPr>
        <w:t>68</w:t>
      </w:r>
      <w:r w:rsidRPr="007577BE">
        <w:rPr>
          <w:rFonts w:ascii="Times New Roman" w:hAnsi="Times New Roman" w:cs="Times New Roman"/>
          <w:sz w:val="28"/>
          <w:szCs w:val="28"/>
        </w:rPr>
        <w:t>-7</w:t>
      </w:r>
      <w:r w:rsidR="00A91025">
        <w:rPr>
          <w:rFonts w:ascii="Times New Roman" w:hAnsi="Times New Roman" w:cs="Times New Roman"/>
          <w:sz w:val="28"/>
          <w:szCs w:val="28"/>
        </w:rPr>
        <w:t>0</w:t>
      </w:r>
    </w:p>
    <w:p w:rsidR="00141E47" w:rsidRPr="007577BE" w:rsidRDefault="00C15E76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Сведения о ходе реализации программ развития здравоохранения Югры и достижении предусмотренных ими целевых индикаторов</w:t>
      </w:r>
      <w:r w:rsidR="00141E47" w:rsidRPr="007577BE">
        <w:rPr>
          <w:rFonts w:ascii="Times New Roman" w:hAnsi="Times New Roman" w:cs="Times New Roman"/>
          <w:sz w:val="28"/>
          <w:szCs w:val="28"/>
        </w:rPr>
        <w:t>…………</w:t>
      </w:r>
      <w:r w:rsidR="000C4BD9" w:rsidRPr="007577BE">
        <w:rPr>
          <w:rFonts w:ascii="Times New Roman" w:hAnsi="Times New Roman" w:cs="Times New Roman"/>
          <w:sz w:val="28"/>
          <w:szCs w:val="28"/>
        </w:rPr>
        <w:t>…..7</w:t>
      </w:r>
      <w:r w:rsidR="00CF4299">
        <w:rPr>
          <w:rFonts w:ascii="Times New Roman" w:hAnsi="Times New Roman" w:cs="Times New Roman"/>
          <w:sz w:val="28"/>
          <w:szCs w:val="28"/>
        </w:rPr>
        <w:t>0</w:t>
      </w:r>
      <w:r w:rsidRPr="007577BE">
        <w:rPr>
          <w:rFonts w:ascii="Times New Roman" w:hAnsi="Times New Roman" w:cs="Times New Roman"/>
          <w:sz w:val="28"/>
          <w:szCs w:val="28"/>
        </w:rPr>
        <w:t>-</w:t>
      </w:r>
      <w:r w:rsidR="00CF4299">
        <w:rPr>
          <w:rFonts w:ascii="Times New Roman" w:hAnsi="Times New Roman" w:cs="Times New Roman"/>
          <w:sz w:val="28"/>
          <w:szCs w:val="28"/>
        </w:rPr>
        <w:t>77</w:t>
      </w:r>
    </w:p>
    <w:p w:rsidR="00141E47" w:rsidRPr="007577BE" w:rsidRDefault="000C4BD9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Внедрение новых технологий и информационных систем</w:t>
      </w:r>
      <w:r w:rsidR="00141E47" w:rsidRPr="007577BE">
        <w:rPr>
          <w:rFonts w:ascii="Times New Roman" w:hAnsi="Times New Roman" w:cs="Times New Roman"/>
          <w:sz w:val="28"/>
          <w:szCs w:val="28"/>
        </w:rPr>
        <w:t>………..…</w:t>
      </w:r>
      <w:r w:rsidRPr="007577BE">
        <w:rPr>
          <w:rFonts w:ascii="Times New Roman" w:hAnsi="Times New Roman" w:cs="Times New Roman"/>
          <w:sz w:val="28"/>
          <w:szCs w:val="28"/>
        </w:rPr>
        <w:t>….</w:t>
      </w:r>
      <w:r w:rsidR="00CF4299">
        <w:rPr>
          <w:rFonts w:ascii="Times New Roman" w:hAnsi="Times New Roman" w:cs="Times New Roman"/>
          <w:sz w:val="28"/>
          <w:szCs w:val="28"/>
        </w:rPr>
        <w:t>77</w:t>
      </w:r>
      <w:r w:rsidRPr="007577BE">
        <w:rPr>
          <w:rFonts w:ascii="Times New Roman" w:hAnsi="Times New Roman" w:cs="Times New Roman"/>
          <w:sz w:val="28"/>
          <w:szCs w:val="28"/>
        </w:rPr>
        <w:t>-</w:t>
      </w:r>
      <w:r w:rsidR="00CF4299">
        <w:rPr>
          <w:rFonts w:ascii="Times New Roman" w:hAnsi="Times New Roman" w:cs="Times New Roman"/>
          <w:sz w:val="28"/>
          <w:szCs w:val="28"/>
        </w:rPr>
        <w:t>79</w:t>
      </w:r>
    </w:p>
    <w:p w:rsidR="00141E47" w:rsidRPr="007577BE" w:rsidRDefault="007E072B" w:rsidP="007E072B">
      <w:pPr>
        <w:pStyle w:val="a6"/>
        <w:spacing w:line="48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Информация о реализации Указа Президента Российской Федерации от 7 мая 2012 года № </w:t>
      </w:r>
      <w:r w:rsidR="00CF4299">
        <w:rPr>
          <w:rFonts w:ascii="Times New Roman" w:hAnsi="Times New Roman" w:cs="Times New Roman"/>
          <w:sz w:val="28"/>
          <w:szCs w:val="28"/>
        </w:rPr>
        <w:t>598</w:t>
      </w:r>
      <w:r w:rsidRPr="007577BE">
        <w:rPr>
          <w:rFonts w:ascii="Times New Roman" w:hAnsi="Times New Roman" w:cs="Times New Roman"/>
          <w:sz w:val="28"/>
          <w:szCs w:val="28"/>
        </w:rPr>
        <w:t>…………………………</w:t>
      </w:r>
      <w:r w:rsidR="00CF4299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346849">
        <w:rPr>
          <w:rFonts w:ascii="Times New Roman" w:hAnsi="Times New Roman" w:cs="Times New Roman"/>
          <w:sz w:val="28"/>
          <w:szCs w:val="28"/>
        </w:rPr>
        <w:t>..</w:t>
      </w:r>
      <w:r w:rsidR="00CF4299">
        <w:rPr>
          <w:rFonts w:ascii="Times New Roman" w:hAnsi="Times New Roman" w:cs="Times New Roman"/>
          <w:sz w:val="28"/>
          <w:szCs w:val="28"/>
        </w:rPr>
        <w:t>79-82</w:t>
      </w:r>
    </w:p>
    <w:p w:rsidR="000C4BD9" w:rsidRPr="007577BE" w:rsidRDefault="000C4BD9" w:rsidP="000C4BD9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C4BD9" w:rsidRPr="007577BE" w:rsidRDefault="000C4BD9" w:rsidP="000C4BD9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4299" w:rsidRDefault="00CF4299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4299" w:rsidRDefault="00CF4299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7577BE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x-none"/>
        </w:rPr>
      </w:pPr>
      <w:r w:rsidRPr="007577BE">
        <w:rPr>
          <w:rFonts w:ascii="Times New Roman" w:hAnsi="Times New Roman" w:cs="Times New Roman"/>
          <w:b/>
          <w:bCs/>
          <w:iCs/>
          <w:sz w:val="28"/>
          <w:szCs w:val="28"/>
          <w:lang w:val="x-none"/>
        </w:rPr>
        <w:lastRenderedPageBreak/>
        <w:t>Введение</w:t>
      </w:r>
      <w:bookmarkEnd w:id="0"/>
    </w:p>
    <w:p w:rsidR="00141E47" w:rsidRPr="007577BE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Повышение качества жизни граждан России – ключевой вопрос государственной политики. Именно сфера здравоохранения определяет социальное самочувствие общества, демографическое благополучие страны, затрагивая каждого человека и формируя «человеческий капитал» - образованную и здоровую нацию.   </w:t>
      </w:r>
    </w:p>
    <w:p w:rsidR="00141E47" w:rsidRPr="007577BE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настоящее время современная система здравоохранения претерпевает значительные организационно-правовые и содержательные преобразования стратегического характера, при этом от правильно определенных направлений политики в области здравоохранения и результатов работы зависит эффективность системы здравоохранения в целом, а, следовательно, здоровье всего многонационального народа России. </w:t>
      </w:r>
    </w:p>
    <w:p w:rsidR="00141E47" w:rsidRPr="007577BE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«Концентрация бюджетных и административных ресурсов на повышение качества жизни граждан России - это необходимое и логичное развитие курса, направленного на инвестиции  в человека, а значит  - в будущее России» (из выступления  В.В. Путина). </w:t>
      </w:r>
    </w:p>
    <w:p w:rsidR="00141E47" w:rsidRPr="007577BE" w:rsidRDefault="00141E47" w:rsidP="0004008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Устойчивое развитие здравоохранения, последовательное улучшение основных показателей здоровья населения автономного округа, а также качественное использование ресурсов обеспечивается эффективной  реализацией основных задач, определенных долгосрочной целевой </w:t>
      </w:r>
      <w:r w:rsidR="00040080" w:rsidRPr="007577BE">
        <w:rPr>
          <w:rFonts w:ascii="Times New Roman" w:hAnsi="Times New Roman" w:cs="Times New Roman"/>
          <w:bCs/>
          <w:sz w:val="28"/>
          <w:szCs w:val="28"/>
        </w:rPr>
        <w:t xml:space="preserve">Государственной программой Ханты-Мансийского автономного округа – Югры «Развитие здравоохранения на 2014-2020 годы», утверждённой  постановлением Правительства Ханты-Мансийского автономного округа – Югры от 09.10.2013г. № 414-п. </w:t>
      </w:r>
      <w:r w:rsidRPr="007577BE">
        <w:rPr>
          <w:rFonts w:ascii="Times New Roman" w:hAnsi="Times New Roman" w:cs="Times New Roman"/>
          <w:sz w:val="28"/>
          <w:szCs w:val="28"/>
        </w:rPr>
        <w:t>Комплекс целевых мероприятий направлен на улучшение демографической ситуации.</w:t>
      </w:r>
    </w:p>
    <w:p w:rsidR="00141E47" w:rsidRPr="007577BE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Основными направлениями развития здравоохранения Ханты-Мансийского автономного округа-Югры являются: охрана материнства и детства, совершенствование и развитие методов профилактики, предупреждение социально-значимых заболеваний, повышение качества и доступности медицинской помощи населению </w:t>
      </w:r>
      <w:r w:rsidR="00040080" w:rsidRPr="007577BE">
        <w:rPr>
          <w:rFonts w:ascii="Times New Roman" w:hAnsi="Times New Roman" w:cs="Times New Roman"/>
          <w:sz w:val="28"/>
          <w:szCs w:val="28"/>
        </w:rPr>
        <w:t>округа</w:t>
      </w:r>
      <w:r w:rsidRPr="007577BE">
        <w:rPr>
          <w:rFonts w:ascii="Times New Roman" w:hAnsi="Times New Roman" w:cs="Times New Roman"/>
          <w:sz w:val="28"/>
          <w:szCs w:val="28"/>
        </w:rPr>
        <w:t>, в том числе, высокотехнологичной, снижение смертности от предотвратимых причин, что способствует достижению конечной цели программ</w:t>
      </w:r>
      <w:r w:rsidR="00040080" w:rsidRPr="007577BE">
        <w:rPr>
          <w:rFonts w:ascii="Times New Roman" w:hAnsi="Times New Roman" w:cs="Times New Roman"/>
          <w:sz w:val="28"/>
          <w:szCs w:val="28"/>
        </w:rPr>
        <w:t>ы</w:t>
      </w:r>
      <w:r w:rsidRPr="007577BE">
        <w:rPr>
          <w:rFonts w:ascii="Times New Roman" w:hAnsi="Times New Roman" w:cs="Times New Roman"/>
          <w:sz w:val="28"/>
          <w:szCs w:val="28"/>
        </w:rPr>
        <w:t xml:space="preserve"> и деятельности здравоохранения региона в целом -  сохранению  и укреплению здоровья населения.   </w:t>
      </w:r>
      <w:proofErr w:type="gramEnd"/>
    </w:p>
    <w:p w:rsidR="00141E47" w:rsidRPr="007577BE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Мониторинг реализации приоритетных направлений здравоохранения Ханты-Мансийского автономного округа-Югры, осуществляемый посредством контроля изменения целевых показателей, являющихся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>индикаторами выполнения мероприятий в рамках программ</w:t>
      </w:r>
      <w:r w:rsidR="00040080" w:rsidRPr="007577BE">
        <w:rPr>
          <w:rFonts w:ascii="Times New Roman" w:hAnsi="Times New Roman" w:cs="Times New Roman"/>
          <w:sz w:val="28"/>
          <w:szCs w:val="28"/>
        </w:rPr>
        <w:t>ы</w:t>
      </w:r>
      <w:r w:rsidRPr="007577BE">
        <w:rPr>
          <w:rFonts w:ascii="Times New Roman" w:hAnsi="Times New Roman" w:cs="Times New Roman"/>
          <w:sz w:val="28"/>
          <w:szCs w:val="28"/>
        </w:rPr>
        <w:t>, позволяет осуществлять оперативный контроль, принимать соответствующие управленческие решения по корректировке выполнения плановых мероприятий.</w:t>
      </w:r>
    </w:p>
    <w:p w:rsidR="00141E47" w:rsidRPr="007577BE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докладе «О состоянии здоровья населения Ханты-Мансийского автономного округа-Югры в 201</w:t>
      </w:r>
      <w:r w:rsidR="00040080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году» представлен системный анализ  итогов деятельности здравоохранения Ханты-Мансийского автономного округа-Югры и дальнейшие приоритетные  направления его развития в соответствии с изменившейся достигнутой ситуацией и неизменной целью. </w:t>
      </w:r>
    </w:p>
    <w:p w:rsidR="00141E47" w:rsidRPr="007577BE" w:rsidRDefault="00141E47" w:rsidP="00E31E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Доклад разрабатывался специалистами </w:t>
      </w:r>
      <w:r w:rsidR="00040080" w:rsidRPr="007577BE">
        <w:rPr>
          <w:rFonts w:ascii="Times New Roman" w:hAnsi="Times New Roman" w:cs="Times New Roman"/>
          <w:sz w:val="28"/>
          <w:szCs w:val="28"/>
        </w:rPr>
        <w:t>Д</w:t>
      </w:r>
      <w:r w:rsidRPr="007577BE">
        <w:rPr>
          <w:rFonts w:ascii="Times New Roman" w:hAnsi="Times New Roman" w:cs="Times New Roman"/>
          <w:sz w:val="28"/>
          <w:szCs w:val="28"/>
        </w:rPr>
        <w:t xml:space="preserve">епартамента здравоохранения Ханты-Мансийского автономного округа-Югры, организационно-методических отделов (кабинетов) </w:t>
      </w:r>
      <w:r w:rsidR="00040080" w:rsidRPr="007577BE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7577BE">
        <w:rPr>
          <w:rFonts w:ascii="Times New Roman" w:hAnsi="Times New Roman" w:cs="Times New Roman"/>
          <w:sz w:val="28"/>
          <w:szCs w:val="28"/>
        </w:rPr>
        <w:t xml:space="preserve"> медицинских организаций, использовались материалы Территориального органа Федеральной службы государственной статистики по ХМ</w:t>
      </w:r>
      <w:r w:rsidR="000C7275" w:rsidRPr="007577BE">
        <w:rPr>
          <w:rFonts w:ascii="Times New Roman" w:hAnsi="Times New Roman" w:cs="Times New Roman"/>
          <w:sz w:val="28"/>
          <w:szCs w:val="28"/>
        </w:rPr>
        <w:t xml:space="preserve">АО-Югре, статистические материалы Министерства здравоохранения Российской Федерации «Медико-демографические показатели Российской Федерации». 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3A9" w:rsidRPr="007577BE" w:rsidRDefault="00141E47" w:rsidP="00141E4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br w:type="page"/>
      </w:r>
      <w:r w:rsidR="005209AA" w:rsidRPr="007577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1. </w:t>
      </w:r>
      <w:r w:rsidR="00D523A9" w:rsidRPr="007577BE">
        <w:rPr>
          <w:rFonts w:ascii="Times New Roman" w:hAnsi="Times New Roman" w:cs="Times New Roman"/>
          <w:b/>
          <w:sz w:val="28"/>
          <w:szCs w:val="28"/>
        </w:rPr>
        <w:t>Медико-демографические показатели</w:t>
      </w:r>
      <w:bookmarkEnd w:id="1"/>
      <w:r w:rsidR="00D523A9" w:rsidRPr="007577BE">
        <w:rPr>
          <w:rFonts w:ascii="Times New Roman" w:hAnsi="Times New Roman" w:cs="Times New Roman"/>
          <w:b/>
          <w:sz w:val="28"/>
          <w:szCs w:val="28"/>
        </w:rPr>
        <w:t xml:space="preserve"> населения</w:t>
      </w:r>
    </w:p>
    <w:p w:rsidR="00D523A9" w:rsidRPr="007577BE" w:rsidRDefault="00D523A9" w:rsidP="003E684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 </w:t>
      </w:r>
      <w:r w:rsidR="00C14B79" w:rsidRPr="007577BE">
        <w:rPr>
          <w:rFonts w:ascii="Times New Roman" w:hAnsi="Times New Roman" w:cs="Times New Roman"/>
          <w:sz w:val="28"/>
          <w:szCs w:val="28"/>
        </w:rPr>
        <w:t xml:space="preserve">предварительной оценке численности населения </w:t>
      </w:r>
      <w:r w:rsidRPr="007577BE">
        <w:rPr>
          <w:rFonts w:ascii="Times New Roman" w:hAnsi="Times New Roman" w:cs="Times New Roman"/>
          <w:sz w:val="28"/>
          <w:szCs w:val="28"/>
        </w:rPr>
        <w:t>Федеральной службы</w:t>
      </w:r>
      <w:r w:rsidR="00C14B79" w:rsidRPr="007577BE">
        <w:rPr>
          <w:rFonts w:ascii="Times New Roman" w:hAnsi="Times New Roman" w:cs="Times New Roman"/>
          <w:sz w:val="28"/>
          <w:szCs w:val="28"/>
        </w:rPr>
        <w:t xml:space="preserve"> государственной статистики на </w:t>
      </w:r>
      <w:r w:rsidR="008703E2" w:rsidRPr="007577BE">
        <w:rPr>
          <w:rFonts w:ascii="Times New Roman" w:hAnsi="Times New Roman" w:cs="Times New Roman"/>
          <w:sz w:val="28"/>
          <w:szCs w:val="28"/>
        </w:rPr>
        <w:t>0</w:t>
      </w:r>
      <w:r w:rsidRPr="007577BE">
        <w:rPr>
          <w:rFonts w:ascii="Times New Roman" w:hAnsi="Times New Roman" w:cs="Times New Roman"/>
          <w:sz w:val="28"/>
          <w:szCs w:val="28"/>
        </w:rPr>
        <w:t>1.</w:t>
      </w:r>
      <w:r w:rsidR="008703E2" w:rsidRPr="007577BE">
        <w:rPr>
          <w:rFonts w:ascii="Times New Roman" w:hAnsi="Times New Roman" w:cs="Times New Roman"/>
          <w:sz w:val="28"/>
          <w:szCs w:val="28"/>
        </w:rPr>
        <w:t>01</w:t>
      </w:r>
      <w:r w:rsidRPr="007577BE">
        <w:rPr>
          <w:rFonts w:ascii="Times New Roman" w:hAnsi="Times New Roman" w:cs="Times New Roman"/>
          <w:sz w:val="28"/>
          <w:szCs w:val="28"/>
        </w:rPr>
        <w:t>.201</w:t>
      </w:r>
      <w:r w:rsidR="008703E2" w:rsidRPr="007577BE">
        <w:rPr>
          <w:rFonts w:ascii="Times New Roman" w:hAnsi="Times New Roman" w:cs="Times New Roman"/>
          <w:sz w:val="28"/>
          <w:szCs w:val="28"/>
        </w:rPr>
        <w:t>5</w:t>
      </w:r>
      <w:r w:rsidRPr="007577BE">
        <w:rPr>
          <w:rFonts w:ascii="Times New Roman" w:hAnsi="Times New Roman" w:cs="Times New Roman"/>
          <w:sz w:val="28"/>
          <w:szCs w:val="28"/>
        </w:rPr>
        <w:t>г. численность населения Ханты-Мансийского автономного округа – Югры составила 1</w:t>
      </w:r>
      <w:r w:rsidR="008703E2" w:rsidRPr="007577BE">
        <w:rPr>
          <w:rFonts w:ascii="Times New Roman" w:hAnsi="Times New Roman" w:cs="Times New Roman"/>
          <w:sz w:val="28"/>
          <w:szCs w:val="28"/>
        </w:rPr>
        <w:t> </w:t>
      </w:r>
      <w:r w:rsidR="00CE2661" w:rsidRPr="007577BE">
        <w:rPr>
          <w:rFonts w:ascii="Times New Roman" w:hAnsi="Times New Roman" w:cs="Times New Roman"/>
          <w:sz w:val="28"/>
          <w:szCs w:val="28"/>
        </w:rPr>
        <w:t>61</w:t>
      </w:r>
      <w:r w:rsidR="008703E2" w:rsidRPr="007577BE">
        <w:rPr>
          <w:rFonts w:ascii="Times New Roman" w:hAnsi="Times New Roman" w:cs="Times New Roman"/>
          <w:sz w:val="28"/>
          <w:szCs w:val="28"/>
        </w:rPr>
        <w:t>3 363</w:t>
      </w:r>
      <w:r w:rsidRPr="007577B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703E2" w:rsidRPr="007577BE">
        <w:rPr>
          <w:rFonts w:ascii="Times New Roman" w:hAnsi="Times New Roman" w:cs="Times New Roman"/>
          <w:sz w:val="28"/>
          <w:szCs w:val="28"/>
        </w:rPr>
        <w:t>а</w:t>
      </w:r>
      <w:r w:rsidRPr="007577BE">
        <w:rPr>
          <w:rFonts w:ascii="Times New Roman" w:hAnsi="Times New Roman" w:cs="Times New Roman"/>
          <w:sz w:val="28"/>
          <w:szCs w:val="28"/>
        </w:rPr>
        <w:t xml:space="preserve">. За пять лет темп прироста численности населения </w:t>
      </w:r>
      <w:r w:rsidR="00C14B79" w:rsidRPr="007577BE">
        <w:rPr>
          <w:rFonts w:ascii="Times New Roman" w:hAnsi="Times New Roman" w:cs="Times New Roman"/>
          <w:sz w:val="28"/>
          <w:szCs w:val="28"/>
        </w:rPr>
        <w:t>–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CE2661" w:rsidRPr="007577BE">
        <w:rPr>
          <w:rFonts w:ascii="Times New Roman" w:hAnsi="Times New Roman" w:cs="Times New Roman"/>
          <w:sz w:val="28"/>
          <w:szCs w:val="28"/>
        </w:rPr>
        <w:t>3,6</w:t>
      </w:r>
      <w:r w:rsidRPr="007577BE">
        <w:rPr>
          <w:rFonts w:ascii="Times New Roman" w:hAnsi="Times New Roman" w:cs="Times New Roman"/>
          <w:sz w:val="28"/>
          <w:szCs w:val="28"/>
        </w:rPr>
        <w:t>% (20</w:t>
      </w:r>
      <w:r w:rsidR="00CE2661" w:rsidRPr="007577BE">
        <w:rPr>
          <w:rFonts w:ascii="Times New Roman" w:hAnsi="Times New Roman" w:cs="Times New Roman"/>
          <w:sz w:val="28"/>
          <w:szCs w:val="28"/>
        </w:rPr>
        <w:t>10</w:t>
      </w:r>
      <w:r w:rsidRPr="007577BE">
        <w:rPr>
          <w:rFonts w:ascii="Times New Roman" w:hAnsi="Times New Roman" w:cs="Times New Roman"/>
          <w:sz w:val="28"/>
          <w:szCs w:val="28"/>
        </w:rPr>
        <w:t>г. – 1</w:t>
      </w:r>
      <w:r w:rsidR="00CE2661" w:rsidRPr="007577BE">
        <w:rPr>
          <w:rFonts w:ascii="Times New Roman" w:hAnsi="Times New Roman" w:cs="Times New Roman"/>
          <w:sz w:val="28"/>
          <w:szCs w:val="28"/>
        </w:rPr>
        <w:t> 556 967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523A9" w:rsidRPr="007577BE" w:rsidRDefault="00D523A9" w:rsidP="003E684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Миграционн</w:t>
      </w:r>
      <w:r w:rsidR="00C14B79" w:rsidRPr="007577BE">
        <w:rPr>
          <w:rFonts w:ascii="Times New Roman" w:hAnsi="Times New Roman" w:cs="Times New Roman"/>
          <w:sz w:val="28"/>
          <w:szCs w:val="28"/>
        </w:rPr>
        <w:t>ая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C14B79" w:rsidRPr="007577BE">
        <w:rPr>
          <w:rFonts w:ascii="Times New Roman" w:hAnsi="Times New Roman" w:cs="Times New Roman"/>
          <w:sz w:val="28"/>
          <w:szCs w:val="28"/>
        </w:rPr>
        <w:t>убыль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C14B79" w:rsidRPr="007577BE">
        <w:rPr>
          <w:rFonts w:ascii="Times New Roman" w:hAnsi="Times New Roman" w:cs="Times New Roman"/>
          <w:sz w:val="28"/>
          <w:szCs w:val="28"/>
        </w:rPr>
        <w:t xml:space="preserve">численности населения </w:t>
      </w:r>
      <w:r w:rsidRPr="007577BE">
        <w:rPr>
          <w:rFonts w:ascii="Times New Roman" w:hAnsi="Times New Roman" w:cs="Times New Roman"/>
          <w:sz w:val="28"/>
          <w:szCs w:val="28"/>
        </w:rPr>
        <w:t>в 201</w:t>
      </w:r>
      <w:r w:rsidR="00CE2661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составил</w:t>
      </w:r>
      <w:r w:rsidR="00C14B79" w:rsidRPr="007577BE">
        <w:rPr>
          <w:rFonts w:ascii="Times New Roman" w:hAnsi="Times New Roman" w:cs="Times New Roman"/>
          <w:sz w:val="28"/>
          <w:szCs w:val="28"/>
        </w:rPr>
        <w:t>а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CE2661" w:rsidRPr="007577BE">
        <w:rPr>
          <w:rFonts w:ascii="Times New Roman" w:hAnsi="Times New Roman" w:cs="Times New Roman"/>
          <w:sz w:val="28"/>
          <w:szCs w:val="28"/>
        </w:rPr>
        <w:t>2003</w:t>
      </w:r>
      <w:r w:rsidRPr="007577B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E2661" w:rsidRPr="007577BE">
        <w:rPr>
          <w:rFonts w:ascii="Times New Roman" w:hAnsi="Times New Roman" w:cs="Times New Roman"/>
          <w:sz w:val="28"/>
          <w:szCs w:val="28"/>
        </w:rPr>
        <w:t>а</w:t>
      </w:r>
      <w:r w:rsidRPr="007577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23A9" w:rsidRPr="007577BE" w:rsidRDefault="0032465C" w:rsidP="003E684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Числен</w:t>
      </w:r>
      <w:r w:rsidR="0042194B" w:rsidRPr="007577BE">
        <w:rPr>
          <w:rFonts w:ascii="Times New Roman" w:hAnsi="Times New Roman" w:cs="Times New Roman"/>
          <w:sz w:val="28"/>
          <w:szCs w:val="28"/>
        </w:rPr>
        <w:t>н</w:t>
      </w:r>
      <w:r w:rsidRPr="007577BE">
        <w:rPr>
          <w:rFonts w:ascii="Times New Roman" w:hAnsi="Times New Roman" w:cs="Times New Roman"/>
          <w:sz w:val="28"/>
          <w:szCs w:val="28"/>
        </w:rPr>
        <w:t xml:space="preserve">ость сельского населения Югры 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на </w:t>
      </w:r>
      <w:r w:rsidR="008703E2" w:rsidRPr="007577BE">
        <w:rPr>
          <w:rFonts w:ascii="Times New Roman" w:hAnsi="Times New Roman" w:cs="Times New Roman"/>
          <w:sz w:val="28"/>
          <w:szCs w:val="28"/>
        </w:rPr>
        <w:t>0</w:t>
      </w:r>
      <w:r w:rsidR="00C14B79" w:rsidRPr="007577BE">
        <w:rPr>
          <w:rFonts w:ascii="Times New Roman" w:hAnsi="Times New Roman" w:cs="Times New Roman"/>
          <w:sz w:val="28"/>
          <w:szCs w:val="28"/>
        </w:rPr>
        <w:t>1</w:t>
      </w:r>
      <w:r w:rsidR="00D523A9" w:rsidRPr="007577BE">
        <w:rPr>
          <w:rFonts w:ascii="Times New Roman" w:hAnsi="Times New Roman" w:cs="Times New Roman"/>
          <w:sz w:val="28"/>
          <w:szCs w:val="28"/>
        </w:rPr>
        <w:t>.</w:t>
      </w:r>
      <w:r w:rsidR="008703E2" w:rsidRPr="007577BE">
        <w:rPr>
          <w:rFonts w:ascii="Times New Roman" w:hAnsi="Times New Roman" w:cs="Times New Roman"/>
          <w:sz w:val="28"/>
          <w:szCs w:val="28"/>
        </w:rPr>
        <w:t>01</w:t>
      </w:r>
      <w:r w:rsidR="00D523A9" w:rsidRPr="007577BE">
        <w:rPr>
          <w:rFonts w:ascii="Times New Roman" w:hAnsi="Times New Roman" w:cs="Times New Roman"/>
          <w:sz w:val="28"/>
          <w:szCs w:val="28"/>
        </w:rPr>
        <w:t>.201</w:t>
      </w:r>
      <w:r w:rsidR="008703E2" w:rsidRPr="007577BE">
        <w:rPr>
          <w:rFonts w:ascii="Times New Roman" w:hAnsi="Times New Roman" w:cs="Times New Roman"/>
          <w:sz w:val="28"/>
          <w:szCs w:val="28"/>
        </w:rPr>
        <w:t>5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г. составила </w:t>
      </w:r>
      <w:r w:rsidR="008703E2" w:rsidRPr="007577BE">
        <w:rPr>
          <w:rFonts w:ascii="Times New Roman" w:hAnsi="Times New Roman" w:cs="Times New Roman"/>
          <w:sz w:val="28"/>
          <w:szCs w:val="28"/>
        </w:rPr>
        <w:t>126 518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8703E2" w:rsidRPr="007577BE">
        <w:rPr>
          <w:rFonts w:ascii="Times New Roman" w:hAnsi="Times New Roman" w:cs="Times New Roman"/>
          <w:sz w:val="28"/>
          <w:szCs w:val="28"/>
        </w:rPr>
        <w:t>–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8703E2" w:rsidRPr="007577BE">
        <w:rPr>
          <w:rFonts w:ascii="Times New Roman" w:hAnsi="Times New Roman" w:cs="Times New Roman"/>
          <w:sz w:val="28"/>
          <w:szCs w:val="28"/>
        </w:rPr>
        <w:t>7,8</w:t>
      </w:r>
      <w:r w:rsidR="00D523A9" w:rsidRPr="007577BE">
        <w:rPr>
          <w:rFonts w:ascii="Times New Roman" w:hAnsi="Times New Roman" w:cs="Times New Roman"/>
          <w:sz w:val="28"/>
          <w:szCs w:val="28"/>
        </w:rPr>
        <w:t>% (в 20</w:t>
      </w:r>
      <w:r w:rsidR="00A245E9" w:rsidRPr="007577BE">
        <w:rPr>
          <w:rFonts w:ascii="Times New Roman" w:hAnsi="Times New Roman" w:cs="Times New Roman"/>
          <w:sz w:val="28"/>
          <w:szCs w:val="28"/>
        </w:rPr>
        <w:t>10</w:t>
      </w:r>
      <w:r w:rsidR="00D523A9" w:rsidRPr="007577BE">
        <w:rPr>
          <w:rFonts w:ascii="Times New Roman" w:hAnsi="Times New Roman" w:cs="Times New Roman"/>
          <w:sz w:val="28"/>
          <w:szCs w:val="28"/>
        </w:rPr>
        <w:t>г. – 8,</w:t>
      </w:r>
      <w:r w:rsidR="00A245E9" w:rsidRPr="007577BE">
        <w:rPr>
          <w:rFonts w:ascii="Times New Roman" w:hAnsi="Times New Roman" w:cs="Times New Roman"/>
          <w:sz w:val="28"/>
          <w:szCs w:val="28"/>
        </w:rPr>
        <w:t>6</w:t>
      </w:r>
      <w:r w:rsidR="00D523A9" w:rsidRPr="007577BE">
        <w:rPr>
          <w:rFonts w:ascii="Times New Roman" w:hAnsi="Times New Roman" w:cs="Times New Roman"/>
          <w:sz w:val="28"/>
          <w:szCs w:val="28"/>
        </w:rPr>
        <w:t>%), численность городского населения – 1</w:t>
      </w:r>
      <w:r w:rsidR="008703E2" w:rsidRPr="007577BE">
        <w:rPr>
          <w:rFonts w:ascii="Times New Roman" w:hAnsi="Times New Roman" w:cs="Times New Roman"/>
          <w:sz w:val="28"/>
          <w:szCs w:val="28"/>
        </w:rPr>
        <w:t> </w:t>
      </w:r>
      <w:r w:rsidR="00D523A9" w:rsidRPr="007577BE">
        <w:rPr>
          <w:rFonts w:ascii="Times New Roman" w:hAnsi="Times New Roman" w:cs="Times New Roman"/>
          <w:sz w:val="28"/>
          <w:szCs w:val="28"/>
        </w:rPr>
        <w:t>4</w:t>
      </w:r>
      <w:r w:rsidR="00A245E9" w:rsidRPr="007577BE">
        <w:rPr>
          <w:rFonts w:ascii="Times New Roman" w:hAnsi="Times New Roman" w:cs="Times New Roman"/>
          <w:sz w:val="28"/>
          <w:szCs w:val="28"/>
        </w:rPr>
        <w:t>8</w:t>
      </w:r>
      <w:r w:rsidR="008703E2" w:rsidRPr="007577BE">
        <w:rPr>
          <w:rFonts w:ascii="Times New Roman" w:hAnsi="Times New Roman" w:cs="Times New Roman"/>
          <w:sz w:val="28"/>
          <w:szCs w:val="28"/>
        </w:rPr>
        <w:t xml:space="preserve">6 845 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человек – </w:t>
      </w:r>
      <w:r w:rsidR="008703E2" w:rsidRPr="007577BE">
        <w:rPr>
          <w:rFonts w:ascii="Times New Roman" w:hAnsi="Times New Roman" w:cs="Times New Roman"/>
          <w:sz w:val="28"/>
          <w:szCs w:val="28"/>
        </w:rPr>
        <w:t>92,2</w:t>
      </w:r>
      <w:r w:rsidR="00D523A9" w:rsidRPr="007577BE">
        <w:rPr>
          <w:rFonts w:ascii="Times New Roman" w:hAnsi="Times New Roman" w:cs="Times New Roman"/>
          <w:sz w:val="28"/>
          <w:szCs w:val="28"/>
        </w:rPr>
        <w:t>% (в 20</w:t>
      </w:r>
      <w:r w:rsidR="00A245E9" w:rsidRPr="007577BE">
        <w:rPr>
          <w:rFonts w:ascii="Times New Roman" w:hAnsi="Times New Roman" w:cs="Times New Roman"/>
          <w:sz w:val="28"/>
          <w:szCs w:val="28"/>
        </w:rPr>
        <w:t>10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 г. – 91,</w:t>
      </w:r>
      <w:r w:rsidR="00A245E9" w:rsidRPr="007577BE">
        <w:rPr>
          <w:rFonts w:ascii="Times New Roman" w:hAnsi="Times New Roman" w:cs="Times New Roman"/>
          <w:sz w:val="28"/>
          <w:szCs w:val="28"/>
        </w:rPr>
        <w:t>4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D523A9" w:rsidRPr="007577BE" w:rsidRDefault="00D523A9" w:rsidP="0033533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Для Ханты-Мансийского автономного округа – Югры  характерно ежегодное улучшение медико-демографической ситуации. Оно обусловлено ростом рождаемости на фоне </w:t>
      </w:r>
      <w:r w:rsidR="00A245E9" w:rsidRPr="007577BE">
        <w:rPr>
          <w:rFonts w:ascii="Times New Roman" w:hAnsi="Times New Roman" w:cs="Times New Roman"/>
          <w:sz w:val="28"/>
          <w:szCs w:val="28"/>
        </w:rPr>
        <w:t>низкого показателя</w:t>
      </w:r>
      <w:r w:rsidRPr="007577BE">
        <w:rPr>
          <w:rFonts w:ascii="Times New Roman" w:hAnsi="Times New Roman" w:cs="Times New Roman"/>
          <w:sz w:val="28"/>
          <w:szCs w:val="28"/>
        </w:rPr>
        <w:t xml:space="preserve"> смертности населения</w:t>
      </w:r>
      <w:r w:rsidR="002841E3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C6576E" w:rsidRPr="007577BE">
        <w:rPr>
          <w:rFonts w:ascii="Times New Roman" w:hAnsi="Times New Roman" w:cs="Times New Roman"/>
          <w:sz w:val="28"/>
          <w:szCs w:val="28"/>
        </w:rPr>
        <w:t>(таблицы 1.1</w:t>
      </w:r>
      <w:r w:rsidR="00A06DC8" w:rsidRPr="007577BE">
        <w:rPr>
          <w:rFonts w:ascii="Times New Roman" w:hAnsi="Times New Roman" w:cs="Times New Roman"/>
          <w:sz w:val="28"/>
          <w:szCs w:val="28"/>
        </w:rPr>
        <w:t xml:space="preserve"> и</w:t>
      </w:r>
      <w:r w:rsidR="00C6576E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A06DC8" w:rsidRPr="007577BE">
        <w:rPr>
          <w:rFonts w:ascii="Times New Roman" w:hAnsi="Times New Roman" w:cs="Times New Roman"/>
          <w:sz w:val="28"/>
          <w:szCs w:val="28"/>
        </w:rPr>
        <w:t>1</w:t>
      </w:r>
      <w:r w:rsidR="00C6576E" w:rsidRPr="007577BE">
        <w:rPr>
          <w:rFonts w:ascii="Times New Roman" w:hAnsi="Times New Roman" w:cs="Times New Roman"/>
          <w:sz w:val="28"/>
          <w:szCs w:val="28"/>
        </w:rPr>
        <w:t>.2)</w:t>
      </w:r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D523A9" w:rsidRPr="007577BE" w:rsidRDefault="00D523A9" w:rsidP="003E684C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t>Таблица 1.1</w:t>
      </w:r>
    </w:p>
    <w:p w:rsidR="003E684C" w:rsidRPr="007577BE" w:rsidRDefault="003E684C" w:rsidP="003E684C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Рождаемость </w:t>
      </w:r>
      <w:proofErr w:type="gramStart"/>
      <w:r w:rsidRPr="007577BE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7577BE">
        <w:rPr>
          <w:rFonts w:ascii="Times New Roman" w:hAnsi="Times New Roman" w:cs="Times New Roman"/>
          <w:b/>
          <w:i/>
          <w:sz w:val="28"/>
          <w:szCs w:val="28"/>
        </w:rPr>
        <w:t>Ханты-Мансийском</w:t>
      </w:r>
      <w:proofErr w:type="gramEnd"/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автономном округе-Югре,</w:t>
      </w:r>
    </w:p>
    <w:p w:rsidR="003E684C" w:rsidRPr="007577BE" w:rsidRDefault="003E684C" w:rsidP="003E684C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577BE">
        <w:rPr>
          <w:rFonts w:ascii="Times New Roman" w:hAnsi="Times New Roman" w:cs="Times New Roman"/>
          <w:b/>
          <w:i/>
          <w:sz w:val="28"/>
          <w:szCs w:val="28"/>
        </w:rPr>
        <w:t>УРФо</w:t>
      </w:r>
      <w:proofErr w:type="spellEnd"/>
      <w:r w:rsidRPr="007577BE">
        <w:rPr>
          <w:rFonts w:ascii="Times New Roman" w:hAnsi="Times New Roman" w:cs="Times New Roman"/>
          <w:b/>
          <w:i/>
          <w:sz w:val="28"/>
          <w:szCs w:val="28"/>
        </w:rPr>
        <w:t>, РФ за 201</w:t>
      </w:r>
      <w:r w:rsidR="00A245E9" w:rsidRPr="007577B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A245E9" w:rsidRPr="007577B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61"/>
        <w:gridCol w:w="1526"/>
        <w:gridCol w:w="1676"/>
        <w:gridCol w:w="1400"/>
        <w:gridCol w:w="1367"/>
      </w:tblGrid>
      <w:tr w:rsidR="00B07A3A" w:rsidRPr="007577BE" w:rsidTr="00A245E9">
        <w:tc>
          <w:tcPr>
            <w:tcW w:w="3461" w:type="dxa"/>
            <w:vMerge w:val="restart"/>
          </w:tcPr>
          <w:p w:rsidR="00D928C4" w:rsidRPr="007577BE" w:rsidRDefault="00D928C4" w:rsidP="00D523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5969" w:type="dxa"/>
            <w:gridSpan w:val="4"/>
          </w:tcPr>
          <w:p w:rsidR="00D928C4" w:rsidRPr="007577BE" w:rsidRDefault="00D928C4" w:rsidP="00D92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родившихся</w:t>
            </w:r>
            <w:proofErr w:type="gramEnd"/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1000 населения</w:t>
            </w:r>
          </w:p>
        </w:tc>
      </w:tr>
      <w:tr w:rsidR="00B07A3A" w:rsidRPr="007577BE" w:rsidTr="00A245E9">
        <w:tc>
          <w:tcPr>
            <w:tcW w:w="3461" w:type="dxa"/>
            <w:vMerge/>
          </w:tcPr>
          <w:p w:rsidR="00A245E9" w:rsidRPr="007577BE" w:rsidRDefault="00A245E9" w:rsidP="00D52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A245E9" w:rsidRPr="007577BE" w:rsidRDefault="00A245E9" w:rsidP="00040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76" w:type="dxa"/>
          </w:tcPr>
          <w:p w:rsidR="00A245E9" w:rsidRPr="007577BE" w:rsidRDefault="00A245E9" w:rsidP="00A24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2013 </w:t>
            </w:r>
          </w:p>
        </w:tc>
        <w:tc>
          <w:tcPr>
            <w:tcW w:w="1400" w:type="dxa"/>
          </w:tcPr>
          <w:p w:rsidR="00A245E9" w:rsidRPr="007577BE" w:rsidRDefault="00A245E9" w:rsidP="00A24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план</w:t>
            </w:r>
          </w:p>
        </w:tc>
        <w:tc>
          <w:tcPr>
            <w:tcW w:w="1367" w:type="dxa"/>
          </w:tcPr>
          <w:p w:rsidR="00A245E9" w:rsidRPr="007577BE" w:rsidRDefault="00A245E9" w:rsidP="00D92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факт</w:t>
            </w:r>
          </w:p>
        </w:tc>
      </w:tr>
      <w:tr w:rsidR="00B07A3A" w:rsidRPr="007577BE" w:rsidTr="00A245E9">
        <w:tc>
          <w:tcPr>
            <w:tcW w:w="3461" w:type="dxa"/>
          </w:tcPr>
          <w:p w:rsidR="00A245E9" w:rsidRPr="007577BE" w:rsidRDefault="00A245E9" w:rsidP="00D52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26" w:type="dxa"/>
          </w:tcPr>
          <w:p w:rsidR="00A245E9" w:rsidRPr="007577BE" w:rsidRDefault="00A245E9" w:rsidP="00040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676" w:type="dxa"/>
          </w:tcPr>
          <w:p w:rsidR="00A245E9" w:rsidRPr="007577BE" w:rsidRDefault="00A245E9" w:rsidP="00B0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B07A3A"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A245E9" w:rsidRPr="007577BE" w:rsidRDefault="00A245E9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A245E9" w:rsidRPr="007577BE" w:rsidRDefault="00B07A3A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B07A3A" w:rsidRPr="007577BE" w:rsidTr="00A245E9">
        <w:tc>
          <w:tcPr>
            <w:tcW w:w="3461" w:type="dxa"/>
          </w:tcPr>
          <w:p w:rsidR="00A245E9" w:rsidRPr="007577BE" w:rsidRDefault="00A245E9" w:rsidP="00D52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26" w:type="dxa"/>
          </w:tcPr>
          <w:p w:rsidR="00A245E9" w:rsidRPr="007577BE" w:rsidRDefault="00A245E9" w:rsidP="00040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676" w:type="dxa"/>
          </w:tcPr>
          <w:p w:rsidR="00A245E9" w:rsidRPr="007577BE" w:rsidRDefault="00A245E9" w:rsidP="00B0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B07A3A" w:rsidRPr="007577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A245E9" w:rsidRPr="007577BE" w:rsidRDefault="00A245E9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A245E9" w:rsidRPr="007577BE" w:rsidRDefault="00B07A3A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B07A3A" w:rsidRPr="007577BE" w:rsidTr="00A245E9">
        <w:tc>
          <w:tcPr>
            <w:tcW w:w="3461" w:type="dxa"/>
          </w:tcPr>
          <w:p w:rsidR="00A245E9" w:rsidRPr="007577BE" w:rsidRDefault="00A245E9" w:rsidP="00D52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26" w:type="dxa"/>
          </w:tcPr>
          <w:p w:rsidR="00A245E9" w:rsidRPr="007577BE" w:rsidRDefault="00A245E9" w:rsidP="00B0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B07A3A" w:rsidRPr="00757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A245E9" w:rsidRPr="007577BE" w:rsidRDefault="00A245E9" w:rsidP="00040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400" w:type="dxa"/>
          </w:tcPr>
          <w:p w:rsidR="00A245E9" w:rsidRPr="007577BE" w:rsidRDefault="00B07A3A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367" w:type="dxa"/>
          </w:tcPr>
          <w:p w:rsidR="00A245E9" w:rsidRPr="007577BE" w:rsidRDefault="00B07A3A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</w:tr>
    </w:tbl>
    <w:p w:rsidR="00C6576E" w:rsidRPr="007577BE" w:rsidRDefault="00C6576E" w:rsidP="00C6576E">
      <w:pPr>
        <w:pStyle w:val="a6"/>
      </w:pPr>
    </w:p>
    <w:p w:rsidR="00344A3C" w:rsidRPr="007577BE" w:rsidRDefault="00344A3C" w:rsidP="0033533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Рис.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Динамика рождаемости (на 1 000 населения) в Российской Федерации,       </w:t>
      </w:r>
    </w:p>
    <w:p w:rsidR="00344A3C" w:rsidRPr="007577BE" w:rsidRDefault="00344A3C" w:rsidP="00335334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 xml:space="preserve">                    Уральском федеральном округе, </w:t>
      </w:r>
    </w:p>
    <w:p w:rsidR="00344A3C" w:rsidRPr="007577BE" w:rsidRDefault="00344A3C" w:rsidP="0033533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proofErr w:type="gramStart"/>
      <w:r w:rsidRPr="007577BE">
        <w:rPr>
          <w:rFonts w:ascii="Times New Roman" w:hAnsi="Times New Roman" w:cs="Times New Roman"/>
          <w:i/>
          <w:sz w:val="28"/>
          <w:szCs w:val="28"/>
        </w:rPr>
        <w:t>Ханты-Мансийском автономном округе – Югре за 20</w:t>
      </w:r>
      <w:r w:rsidR="00B07A3A" w:rsidRPr="007577BE">
        <w:rPr>
          <w:rFonts w:ascii="Times New Roman" w:hAnsi="Times New Roman" w:cs="Times New Roman"/>
          <w:i/>
          <w:sz w:val="28"/>
          <w:szCs w:val="28"/>
        </w:rPr>
        <w:t>10</w:t>
      </w:r>
      <w:r w:rsidRPr="007577BE">
        <w:rPr>
          <w:rFonts w:ascii="Times New Roman" w:hAnsi="Times New Roman" w:cs="Times New Roman"/>
          <w:i/>
          <w:sz w:val="28"/>
          <w:szCs w:val="28"/>
        </w:rPr>
        <w:t>-201</w:t>
      </w:r>
      <w:r w:rsidR="00B07A3A" w:rsidRPr="007577BE">
        <w:rPr>
          <w:rFonts w:ascii="Times New Roman" w:hAnsi="Times New Roman" w:cs="Times New Roman"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гг.</w:t>
      </w:r>
      <w:proofErr w:type="gramEnd"/>
    </w:p>
    <w:p w:rsidR="00344A3C" w:rsidRPr="007577BE" w:rsidRDefault="00344A3C" w:rsidP="00344A3C">
      <w:pPr>
        <w:pStyle w:val="a6"/>
        <w:ind w:firstLine="708"/>
        <w:rPr>
          <w:rFonts w:ascii="Times New Roman" w:hAnsi="Times New Roman" w:cs="Times New Roman"/>
          <w:b/>
          <w:sz w:val="28"/>
          <w:szCs w:val="28"/>
          <w:lang w:val="x-none"/>
        </w:rPr>
      </w:pPr>
      <w:r w:rsidRPr="007577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3CBB4E5" wp14:editId="78E77EEB">
            <wp:extent cx="5082540" cy="2578735"/>
            <wp:effectExtent l="0" t="0" r="22860" b="12065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44A3C" w:rsidRPr="007577BE" w:rsidRDefault="00344A3C" w:rsidP="00344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1634" w:rsidRPr="007577BE" w:rsidRDefault="006F2A2C" w:rsidP="004C163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>За период 201</w:t>
      </w:r>
      <w:r w:rsidR="00946089" w:rsidRPr="007577BE">
        <w:rPr>
          <w:rFonts w:ascii="Times New Roman" w:hAnsi="Times New Roman" w:cs="Times New Roman"/>
          <w:sz w:val="28"/>
          <w:szCs w:val="28"/>
        </w:rPr>
        <w:t>2</w:t>
      </w:r>
      <w:r w:rsidRPr="007577BE">
        <w:rPr>
          <w:rFonts w:ascii="Times New Roman" w:hAnsi="Times New Roman" w:cs="Times New Roman"/>
          <w:sz w:val="28"/>
          <w:szCs w:val="28"/>
        </w:rPr>
        <w:t>-201</w:t>
      </w:r>
      <w:r w:rsidR="00946089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годы </w:t>
      </w:r>
      <w:r w:rsidR="00D523A9" w:rsidRPr="00A91025">
        <w:rPr>
          <w:rFonts w:ascii="Times New Roman" w:hAnsi="Times New Roman" w:cs="Times New Roman"/>
          <w:i/>
          <w:sz w:val="28"/>
          <w:szCs w:val="28"/>
        </w:rPr>
        <w:t>общая смертность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 населения </w:t>
      </w:r>
      <w:proofErr w:type="gramStart"/>
      <w:r w:rsidR="00D523A9" w:rsidRPr="007577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523A9" w:rsidRPr="007577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3A9" w:rsidRPr="007577BE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="00D523A9" w:rsidRPr="007577BE">
        <w:rPr>
          <w:rFonts w:ascii="Times New Roman" w:hAnsi="Times New Roman" w:cs="Times New Roman"/>
          <w:sz w:val="28"/>
          <w:szCs w:val="28"/>
        </w:rPr>
        <w:t xml:space="preserve"> автономном округе – Югре </w:t>
      </w:r>
      <w:r w:rsidRPr="007577BE">
        <w:rPr>
          <w:rFonts w:ascii="Times New Roman" w:hAnsi="Times New Roman" w:cs="Times New Roman"/>
          <w:sz w:val="28"/>
          <w:szCs w:val="28"/>
        </w:rPr>
        <w:t>сниз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илась </w:t>
      </w:r>
      <w:r w:rsidR="005A351B" w:rsidRPr="007577BE">
        <w:rPr>
          <w:rFonts w:ascii="Times New Roman" w:hAnsi="Times New Roman" w:cs="Times New Roman"/>
          <w:sz w:val="28"/>
          <w:szCs w:val="28"/>
        </w:rPr>
        <w:t xml:space="preserve">на </w:t>
      </w:r>
      <w:r w:rsidR="00946089" w:rsidRPr="007577BE">
        <w:rPr>
          <w:rFonts w:ascii="Times New Roman" w:hAnsi="Times New Roman" w:cs="Times New Roman"/>
          <w:sz w:val="28"/>
          <w:szCs w:val="28"/>
        </w:rPr>
        <w:t>1,6</w:t>
      </w:r>
      <w:r w:rsidR="005A351B" w:rsidRPr="007577BE">
        <w:rPr>
          <w:rFonts w:ascii="Times New Roman" w:hAnsi="Times New Roman" w:cs="Times New Roman"/>
          <w:sz w:val="28"/>
          <w:szCs w:val="28"/>
        </w:rPr>
        <w:t>%.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946089" w:rsidRPr="007577BE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 показателя общей смертности произошло за счет </w:t>
      </w:r>
      <w:r w:rsidR="00946089" w:rsidRPr="007577BE">
        <w:rPr>
          <w:rFonts w:ascii="Times New Roman" w:hAnsi="Times New Roman" w:cs="Times New Roman"/>
          <w:sz w:val="28"/>
          <w:szCs w:val="28"/>
        </w:rPr>
        <w:t>класса некоторы</w:t>
      </w:r>
      <w:r w:rsidR="00AE387C" w:rsidRPr="007577BE">
        <w:rPr>
          <w:rFonts w:ascii="Times New Roman" w:hAnsi="Times New Roman" w:cs="Times New Roman"/>
          <w:sz w:val="28"/>
          <w:szCs w:val="28"/>
        </w:rPr>
        <w:t>х</w:t>
      </w:r>
      <w:r w:rsidR="00946089" w:rsidRPr="007577BE">
        <w:rPr>
          <w:rFonts w:ascii="Times New Roman" w:hAnsi="Times New Roman" w:cs="Times New Roman"/>
          <w:sz w:val="28"/>
          <w:szCs w:val="28"/>
        </w:rPr>
        <w:t xml:space="preserve"> инфекционны</w:t>
      </w:r>
      <w:r w:rsidR="00AE387C" w:rsidRPr="007577BE">
        <w:rPr>
          <w:rFonts w:ascii="Times New Roman" w:hAnsi="Times New Roman" w:cs="Times New Roman"/>
          <w:sz w:val="28"/>
          <w:szCs w:val="28"/>
        </w:rPr>
        <w:t>х</w:t>
      </w:r>
      <w:r w:rsidR="00946089" w:rsidRPr="007577BE">
        <w:rPr>
          <w:rFonts w:ascii="Times New Roman" w:hAnsi="Times New Roman" w:cs="Times New Roman"/>
          <w:sz w:val="28"/>
          <w:szCs w:val="28"/>
        </w:rPr>
        <w:t xml:space="preserve"> и паразитарны</w:t>
      </w:r>
      <w:r w:rsidR="00AE387C" w:rsidRPr="007577BE">
        <w:rPr>
          <w:rFonts w:ascii="Times New Roman" w:hAnsi="Times New Roman" w:cs="Times New Roman"/>
          <w:sz w:val="28"/>
          <w:szCs w:val="28"/>
        </w:rPr>
        <w:t>х</w:t>
      </w:r>
      <w:r w:rsidR="00946089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AE387C" w:rsidRPr="007577BE">
        <w:rPr>
          <w:rFonts w:ascii="Times New Roman" w:hAnsi="Times New Roman" w:cs="Times New Roman"/>
          <w:sz w:val="28"/>
          <w:szCs w:val="28"/>
        </w:rPr>
        <w:t>болезней (+38,9%), в том числе ВИЧ (+65,6%)</w:t>
      </w:r>
      <w:r w:rsidR="00D523A9" w:rsidRPr="007577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23A9" w:rsidRPr="007577BE" w:rsidRDefault="004C1634" w:rsidP="004C163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На показатель общей смертности в качестве одного из основных факторов влияет рост численности граждан пожилого возраста. Высокий темп прироста населения старше трудоспособного возраста является особенностью возрастной структуры населения автономного округа в последние годы. Если в целом по РФ данный рост составляет 2,08%, то в Югре ежегодное увеличение этой категории граждан равно 6,28%. По темпу прироста пожилого населения Югра занимает 2-е место в РФ (после республики Ингушетия).</w:t>
      </w:r>
    </w:p>
    <w:p w:rsidR="00D523A9" w:rsidRPr="007577BE" w:rsidRDefault="00D523A9" w:rsidP="00344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Ведущими классами заболеваний в структуре общей смертности в 201</w:t>
      </w:r>
      <w:r w:rsidR="00AE387C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</w:t>
      </w:r>
      <w:r w:rsidR="005A351B" w:rsidRPr="007577BE">
        <w:rPr>
          <w:rFonts w:ascii="Times New Roman" w:hAnsi="Times New Roman" w:cs="Times New Roman"/>
          <w:sz w:val="28"/>
          <w:szCs w:val="28"/>
        </w:rPr>
        <w:t>оду</w:t>
      </w:r>
      <w:r w:rsidRPr="007577BE">
        <w:rPr>
          <w:rFonts w:ascii="Times New Roman" w:hAnsi="Times New Roman" w:cs="Times New Roman"/>
          <w:sz w:val="28"/>
          <w:szCs w:val="28"/>
        </w:rPr>
        <w:t>, как и в предыдущие годы, являются болезни системы кровообращения (</w:t>
      </w:r>
      <w:r w:rsidR="00AE387C" w:rsidRPr="007577BE">
        <w:rPr>
          <w:rFonts w:ascii="Times New Roman" w:hAnsi="Times New Roman" w:cs="Times New Roman"/>
          <w:sz w:val="28"/>
          <w:szCs w:val="28"/>
        </w:rPr>
        <w:t>41,7</w:t>
      </w:r>
      <w:r w:rsidRPr="007577BE">
        <w:rPr>
          <w:rFonts w:ascii="Times New Roman" w:hAnsi="Times New Roman" w:cs="Times New Roman"/>
          <w:sz w:val="28"/>
          <w:szCs w:val="28"/>
        </w:rPr>
        <w:t> %), новообразования (17,</w:t>
      </w:r>
      <w:r w:rsidR="00AE387C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> %), внешние причины (</w:t>
      </w:r>
      <w:r w:rsidR="00AE387C" w:rsidRPr="007577BE">
        <w:rPr>
          <w:rFonts w:ascii="Times New Roman" w:hAnsi="Times New Roman" w:cs="Times New Roman"/>
          <w:sz w:val="28"/>
          <w:szCs w:val="28"/>
        </w:rPr>
        <w:t>14,3</w:t>
      </w:r>
      <w:r w:rsidRPr="007577BE">
        <w:rPr>
          <w:rFonts w:ascii="Times New Roman" w:hAnsi="Times New Roman" w:cs="Times New Roman"/>
          <w:sz w:val="28"/>
          <w:szCs w:val="28"/>
        </w:rPr>
        <w:t> %).</w:t>
      </w:r>
    </w:p>
    <w:p w:rsidR="00344A3C" w:rsidRPr="007577BE" w:rsidRDefault="00344A3C" w:rsidP="00344A3C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Pr="007577BE">
        <w:rPr>
          <w:rFonts w:ascii="Times New Roman" w:hAnsi="Times New Roman" w:cs="Times New Roman"/>
          <w:sz w:val="24"/>
          <w:szCs w:val="24"/>
        </w:rPr>
        <w:t>2</w:t>
      </w:r>
    </w:p>
    <w:p w:rsidR="00C6576E" w:rsidRPr="007577BE" w:rsidRDefault="00F04FF9" w:rsidP="00F04FF9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Смертно</w:t>
      </w:r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сть </w:t>
      </w:r>
      <w:proofErr w:type="gramStart"/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>Ханты-Мансийском</w:t>
      </w:r>
      <w:proofErr w:type="gramEnd"/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автономном округе-Югре,</w:t>
      </w:r>
    </w:p>
    <w:p w:rsidR="0042194B" w:rsidRPr="007577BE" w:rsidRDefault="00C6576E" w:rsidP="00F04FF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577BE">
        <w:rPr>
          <w:rFonts w:ascii="Times New Roman" w:hAnsi="Times New Roman" w:cs="Times New Roman"/>
          <w:b/>
          <w:i/>
          <w:sz w:val="28"/>
          <w:szCs w:val="28"/>
        </w:rPr>
        <w:t>УРФо</w:t>
      </w:r>
      <w:proofErr w:type="spellEnd"/>
      <w:r w:rsidRPr="007577BE">
        <w:rPr>
          <w:rFonts w:ascii="Times New Roman" w:hAnsi="Times New Roman" w:cs="Times New Roman"/>
          <w:b/>
          <w:i/>
          <w:sz w:val="28"/>
          <w:szCs w:val="28"/>
        </w:rPr>
        <w:t>, РФ за 201</w:t>
      </w:r>
      <w:r w:rsidR="00946089" w:rsidRPr="007577B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946089" w:rsidRPr="007577B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7"/>
        <w:gridCol w:w="1536"/>
        <w:gridCol w:w="1673"/>
        <w:gridCol w:w="1398"/>
        <w:gridCol w:w="1366"/>
      </w:tblGrid>
      <w:tr w:rsidR="00946089" w:rsidRPr="007577BE" w:rsidTr="00946089">
        <w:tc>
          <w:tcPr>
            <w:tcW w:w="3457" w:type="dxa"/>
            <w:vMerge w:val="restart"/>
          </w:tcPr>
          <w:p w:rsidR="00D928C4" w:rsidRPr="007577BE" w:rsidRDefault="00D928C4" w:rsidP="00D928C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5973" w:type="dxa"/>
            <w:gridSpan w:val="4"/>
          </w:tcPr>
          <w:p w:rsidR="00D928C4" w:rsidRPr="007577BE" w:rsidRDefault="00D928C4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="00F71AA5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умерших</w:t>
            </w:r>
            <w:proofErr w:type="gramEnd"/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100</w:t>
            </w:r>
            <w:r w:rsidR="00A90C45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90C45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населения</w:t>
            </w:r>
          </w:p>
        </w:tc>
      </w:tr>
      <w:tr w:rsidR="00946089" w:rsidRPr="007577BE" w:rsidTr="00946089">
        <w:tc>
          <w:tcPr>
            <w:tcW w:w="3457" w:type="dxa"/>
            <w:vMerge/>
          </w:tcPr>
          <w:p w:rsidR="00D928C4" w:rsidRPr="007577BE" w:rsidRDefault="00D928C4" w:rsidP="00D928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D928C4" w:rsidRPr="007577BE" w:rsidRDefault="00946089" w:rsidP="00D928C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73" w:type="dxa"/>
          </w:tcPr>
          <w:p w:rsidR="00D928C4" w:rsidRPr="007577BE" w:rsidRDefault="00D928C4" w:rsidP="00946089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946089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98" w:type="dxa"/>
          </w:tcPr>
          <w:p w:rsidR="00D928C4" w:rsidRPr="007577BE" w:rsidRDefault="00D928C4" w:rsidP="00946089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946089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</w:t>
            </w:r>
          </w:p>
        </w:tc>
        <w:tc>
          <w:tcPr>
            <w:tcW w:w="1366" w:type="dxa"/>
          </w:tcPr>
          <w:p w:rsidR="00D928C4" w:rsidRPr="007577BE" w:rsidRDefault="00D928C4" w:rsidP="00946089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946089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факт</w:t>
            </w:r>
          </w:p>
        </w:tc>
      </w:tr>
      <w:tr w:rsidR="00946089" w:rsidRPr="007577BE" w:rsidTr="00946089">
        <w:tc>
          <w:tcPr>
            <w:tcW w:w="3457" w:type="dxa"/>
          </w:tcPr>
          <w:p w:rsidR="00946089" w:rsidRPr="007577BE" w:rsidRDefault="00946089" w:rsidP="00D928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36" w:type="dxa"/>
          </w:tcPr>
          <w:p w:rsidR="00946089" w:rsidRPr="007577BE" w:rsidRDefault="00946089" w:rsidP="000400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673" w:type="dxa"/>
          </w:tcPr>
          <w:p w:rsidR="00946089" w:rsidRPr="007577BE" w:rsidRDefault="00946089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398" w:type="dxa"/>
          </w:tcPr>
          <w:p w:rsidR="00946089" w:rsidRPr="007577BE" w:rsidRDefault="00946089" w:rsidP="003C0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6" w:type="dxa"/>
          </w:tcPr>
          <w:p w:rsidR="00946089" w:rsidRPr="007577BE" w:rsidRDefault="00946089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  <w:tr w:rsidR="00946089" w:rsidRPr="007577BE" w:rsidTr="00946089">
        <w:tc>
          <w:tcPr>
            <w:tcW w:w="3457" w:type="dxa"/>
          </w:tcPr>
          <w:p w:rsidR="00946089" w:rsidRPr="007577BE" w:rsidRDefault="00946089" w:rsidP="00D928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36" w:type="dxa"/>
          </w:tcPr>
          <w:p w:rsidR="00946089" w:rsidRPr="007577BE" w:rsidRDefault="00946089" w:rsidP="000400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673" w:type="dxa"/>
          </w:tcPr>
          <w:p w:rsidR="00946089" w:rsidRPr="007577BE" w:rsidRDefault="00946089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398" w:type="dxa"/>
          </w:tcPr>
          <w:p w:rsidR="00946089" w:rsidRPr="007577BE" w:rsidRDefault="00946089" w:rsidP="003C0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6" w:type="dxa"/>
          </w:tcPr>
          <w:p w:rsidR="00946089" w:rsidRPr="007577BE" w:rsidRDefault="00946089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946089" w:rsidRPr="007577BE" w:rsidTr="00946089">
        <w:tc>
          <w:tcPr>
            <w:tcW w:w="3457" w:type="dxa"/>
          </w:tcPr>
          <w:p w:rsidR="00946089" w:rsidRPr="007577BE" w:rsidRDefault="00946089" w:rsidP="00D928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36" w:type="dxa"/>
          </w:tcPr>
          <w:p w:rsidR="00946089" w:rsidRPr="007577BE" w:rsidRDefault="00946089" w:rsidP="000400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673" w:type="dxa"/>
          </w:tcPr>
          <w:p w:rsidR="00946089" w:rsidRPr="007577BE" w:rsidRDefault="00946089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98" w:type="dxa"/>
          </w:tcPr>
          <w:p w:rsidR="00946089" w:rsidRPr="007577BE" w:rsidRDefault="00946089" w:rsidP="0094608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66" w:type="dxa"/>
          </w:tcPr>
          <w:p w:rsidR="00946089" w:rsidRPr="007577BE" w:rsidRDefault="00946089" w:rsidP="0094608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</w:tbl>
    <w:p w:rsidR="00817F46" w:rsidRPr="007577BE" w:rsidRDefault="00817F46" w:rsidP="00817F46">
      <w:pPr>
        <w:pStyle w:val="a6"/>
      </w:pPr>
    </w:p>
    <w:p w:rsidR="00817F46" w:rsidRPr="007577BE" w:rsidRDefault="00817F46" w:rsidP="00817F46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Pr="007577BE">
        <w:rPr>
          <w:rFonts w:ascii="Times New Roman" w:hAnsi="Times New Roman" w:cs="Times New Roman"/>
          <w:sz w:val="24"/>
          <w:szCs w:val="24"/>
        </w:rPr>
        <w:t>3</w:t>
      </w:r>
    </w:p>
    <w:p w:rsidR="0042194B" w:rsidRPr="007577BE" w:rsidRDefault="00817F46" w:rsidP="00817F4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Смертно</w:t>
      </w:r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>сть</w:t>
      </w:r>
      <w:r w:rsidRPr="007577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от новообразований</w:t>
      </w:r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в Ханты-Мансийском автономном округе-</w:t>
      </w:r>
      <w:proofErr w:type="spellStart"/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>Югре</w:t>
      </w:r>
      <w:proofErr w:type="gramStart"/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>РФо</w:t>
      </w:r>
      <w:proofErr w:type="spellEnd"/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>, РФ за 201</w:t>
      </w:r>
      <w:r w:rsidR="00AE387C" w:rsidRPr="007577B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AE387C" w:rsidRPr="007577B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C6576E" w:rsidRPr="007577BE">
        <w:rPr>
          <w:rFonts w:ascii="Times New Roman" w:hAnsi="Times New Roman" w:cs="Times New Roman"/>
          <w:b/>
          <w:i/>
          <w:sz w:val="28"/>
          <w:szCs w:val="28"/>
        </w:rPr>
        <w:t>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60"/>
        <w:gridCol w:w="1526"/>
        <w:gridCol w:w="1677"/>
        <w:gridCol w:w="1400"/>
        <w:gridCol w:w="1367"/>
      </w:tblGrid>
      <w:tr w:rsidR="00244811" w:rsidRPr="007577BE" w:rsidTr="00AE387C">
        <w:tc>
          <w:tcPr>
            <w:tcW w:w="3460" w:type="dxa"/>
            <w:vMerge w:val="restart"/>
          </w:tcPr>
          <w:p w:rsidR="00F71AA5" w:rsidRPr="007577BE" w:rsidRDefault="00F71AA5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5970" w:type="dxa"/>
            <w:gridSpan w:val="4"/>
          </w:tcPr>
          <w:p w:rsidR="00F71AA5" w:rsidRPr="007577BE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Число умерших от новообразований на 100</w:t>
            </w:r>
            <w:r w:rsidR="00A90C45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90C45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населения</w:t>
            </w:r>
          </w:p>
        </w:tc>
      </w:tr>
      <w:tr w:rsidR="00244811" w:rsidRPr="007577BE" w:rsidTr="00AE387C">
        <w:tc>
          <w:tcPr>
            <w:tcW w:w="3460" w:type="dxa"/>
            <w:vMerge/>
          </w:tcPr>
          <w:p w:rsidR="00AE387C" w:rsidRPr="007577BE" w:rsidRDefault="00AE387C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AE387C" w:rsidRPr="007577BE" w:rsidRDefault="00AE387C" w:rsidP="0004008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77" w:type="dxa"/>
          </w:tcPr>
          <w:p w:rsidR="00AE387C" w:rsidRPr="007577BE" w:rsidRDefault="00AE387C" w:rsidP="00AE387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2013 </w:t>
            </w:r>
          </w:p>
        </w:tc>
        <w:tc>
          <w:tcPr>
            <w:tcW w:w="1400" w:type="dxa"/>
          </w:tcPr>
          <w:p w:rsidR="00AE387C" w:rsidRPr="007577BE" w:rsidRDefault="00AE387C" w:rsidP="00AE387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план</w:t>
            </w:r>
          </w:p>
        </w:tc>
        <w:tc>
          <w:tcPr>
            <w:tcW w:w="1367" w:type="dxa"/>
          </w:tcPr>
          <w:p w:rsidR="00AE387C" w:rsidRPr="007577BE" w:rsidRDefault="00AE387C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факт</w:t>
            </w:r>
          </w:p>
        </w:tc>
      </w:tr>
      <w:tr w:rsidR="00244811" w:rsidRPr="007577BE" w:rsidTr="00AE387C">
        <w:tc>
          <w:tcPr>
            <w:tcW w:w="3460" w:type="dxa"/>
          </w:tcPr>
          <w:p w:rsidR="00AE387C" w:rsidRPr="007577BE" w:rsidRDefault="00AE387C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26" w:type="dxa"/>
          </w:tcPr>
          <w:p w:rsidR="00AE387C" w:rsidRPr="007577BE" w:rsidRDefault="00AE387C" w:rsidP="00AE38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201,0</w:t>
            </w:r>
          </w:p>
        </w:tc>
        <w:tc>
          <w:tcPr>
            <w:tcW w:w="1677" w:type="dxa"/>
          </w:tcPr>
          <w:p w:rsidR="00AE387C" w:rsidRPr="007577BE" w:rsidRDefault="00AE387C" w:rsidP="00AE38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201,1</w:t>
            </w:r>
          </w:p>
        </w:tc>
        <w:tc>
          <w:tcPr>
            <w:tcW w:w="1400" w:type="dxa"/>
          </w:tcPr>
          <w:p w:rsidR="00AE387C" w:rsidRPr="007577BE" w:rsidRDefault="00AE387C" w:rsidP="00F0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AE387C" w:rsidRPr="007577BE" w:rsidRDefault="00244811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201,1</w:t>
            </w:r>
          </w:p>
        </w:tc>
      </w:tr>
      <w:tr w:rsidR="00244811" w:rsidRPr="007577BE" w:rsidTr="00AE387C">
        <w:tc>
          <w:tcPr>
            <w:tcW w:w="3460" w:type="dxa"/>
          </w:tcPr>
          <w:p w:rsidR="00AE387C" w:rsidRPr="007577BE" w:rsidRDefault="00AE387C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26" w:type="dxa"/>
          </w:tcPr>
          <w:p w:rsidR="00AE387C" w:rsidRPr="007577BE" w:rsidRDefault="00AE387C" w:rsidP="000400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199,0</w:t>
            </w:r>
          </w:p>
        </w:tc>
        <w:tc>
          <w:tcPr>
            <w:tcW w:w="1677" w:type="dxa"/>
          </w:tcPr>
          <w:p w:rsidR="00AE387C" w:rsidRPr="007577BE" w:rsidRDefault="00AE387C" w:rsidP="00AE38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196,3</w:t>
            </w:r>
          </w:p>
        </w:tc>
        <w:tc>
          <w:tcPr>
            <w:tcW w:w="1400" w:type="dxa"/>
          </w:tcPr>
          <w:p w:rsidR="00AE387C" w:rsidRPr="007577BE" w:rsidRDefault="00AE387C" w:rsidP="00F0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AE387C" w:rsidRPr="007577BE" w:rsidRDefault="00244811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199,5</w:t>
            </w:r>
          </w:p>
        </w:tc>
      </w:tr>
      <w:tr w:rsidR="00244811" w:rsidRPr="007577BE" w:rsidTr="00AE387C">
        <w:tc>
          <w:tcPr>
            <w:tcW w:w="3460" w:type="dxa"/>
          </w:tcPr>
          <w:p w:rsidR="00AE387C" w:rsidRPr="007577BE" w:rsidRDefault="00AE387C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26" w:type="dxa"/>
          </w:tcPr>
          <w:p w:rsidR="00AE387C" w:rsidRPr="007577BE" w:rsidRDefault="00AE387C" w:rsidP="00BD34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D3450"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3450" w:rsidRPr="00757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7" w:type="dxa"/>
          </w:tcPr>
          <w:p w:rsidR="00AE387C" w:rsidRPr="007577BE" w:rsidRDefault="00AE387C" w:rsidP="00BD34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D3450"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3450" w:rsidRPr="00757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AE387C" w:rsidRPr="007577BE" w:rsidRDefault="00AE387C" w:rsidP="00AE38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367" w:type="dxa"/>
          </w:tcPr>
          <w:p w:rsidR="00AE387C" w:rsidRPr="007577BE" w:rsidRDefault="00244811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110,4</w:t>
            </w:r>
          </w:p>
        </w:tc>
      </w:tr>
    </w:tbl>
    <w:p w:rsidR="00335334" w:rsidRPr="007577BE" w:rsidRDefault="00335334" w:rsidP="00335334">
      <w:pPr>
        <w:pStyle w:val="a6"/>
      </w:pPr>
    </w:p>
    <w:p w:rsidR="00902B22" w:rsidRPr="00902B22" w:rsidRDefault="00902B22" w:rsidP="00902B22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02B22" w:rsidRPr="007577BE" w:rsidRDefault="00902B22" w:rsidP="00902B22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Смертность по классу болезни системы кровообращения в Ханты-Мансийском автономном округе-</w:t>
      </w:r>
      <w:proofErr w:type="spellStart"/>
      <w:r w:rsidRPr="007577BE">
        <w:rPr>
          <w:rFonts w:ascii="Times New Roman" w:hAnsi="Times New Roman" w:cs="Times New Roman"/>
          <w:b/>
          <w:i/>
          <w:sz w:val="28"/>
          <w:szCs w:val="28"/>
        </w:rPr>
        <w:t>Югре</w:t>
      </w:r>
      <w:proofErr w:type="gramStart"/>
      <w:r w:rsidRPr="007577BE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Pr="007577BE">
        <w:rPr>
          <w:rFonts w:ascii="Times New Roman" w:hAnsi="Times New Roman" w:cs="Times New Roman"/>
          <w:b/>
          <w:i/>
          <w:sz w:val="28"/>
          <w:szCs w:val="28"/>
        </w:rPr>
        <w:t>РФо</w:t>
      </w:r>
      <w:proofErr w:type="spellEnd"/>
      <w:r w:rsidRPr="007577BE">
        <w:rPr>
          <w:rFonts w:ascii="Times New Roman" w:hAnsi="Times New Roman" w:cs="Times New Roman"/>
          <w:b/>
          <w:i/>
          <w:sz w:val="28"/>
          <w:szCs w:val="28"/>
        </w:rPr>
        <w:t>, РФ за 2012-2014гг.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60"/>
        <w:gridCol w:w="1526"/>
        <w:gridCol w:w="1677"/>
        <w:gridCol w:w="1400"/>
        <w:gridCol w:w="1367"/>
      </w:tblGrid>
      <w:tr w:rsidR="00902B22" w:rsidRPr="007577BE" w:rsidTr="00A91025">
        <w:tc>
          <w:tcPr>
            <w:tcW w:w="3460" w:type="dxa"/>
            <w:vMerge w:val="restart"/>
          </w:tcPr>
          <w:p w:rsidR="00902B22" w:rsidRPr="007577BE" w:rsidRDefault="00902B22" w:rsidP="00A910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5970" w:type="dxa"/>
            <w:gridSpan w:val="4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умерших от болезней </w:t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кровообращения на 100 000 населения</w:t>
            </w:r>
          </w:p>
        </w:tc>
      </w:tr>
      <w:tr w:rsidR="00902B22" w:rsidRPr="007577BE" w:rsidTr="00A91025">
        <w:tc>
          <w:tcPr>
            <w:tcW w:w="3460" w:type="dxa"/>
            <w:vMerge/>
          </w:tcPr>
          <w:p w:rsidR="00902B22" w:rsidRPr="007577BE" w:rsidRDefault="00902B22" w:rsidP="00A9102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77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2013 </w:t>
            </w:r>
          </w:p>
        </w:tc>
        <w:tc>
          <w:tcPr>
            <w:tcW w:w="1400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план</w:t>
            </w:r>
          </w:p>
        </w:tc>
        <w:tc>
          <w:tcPr>
            <w:tcW w:w="1367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факт</w:t>
            </w:r>
          </w:p>
        </w:tc>
      </w:tr>
      <w:tr w:rsidR="00902B22" w:rsidRPr="007577BE" w:rsidTr="00A91025">
        <w:tc>
          <w:tcPr>
            <w:tcW w:w="3460" w:type="dxa"/>
          </w:tcPr>
          <w:p w:rsidR="00902B22" w:rsidRPr="007577BE" w:rsidRDefault="00902B22" w:rsidP="00A9102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26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737,1</w:t>
            </w:r>
          </w:p>
        </w:tc>
        <w:tc>
          <w:tcPr>
            <w:tcW w:w="1677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698,1</w:t>
            </w:r>
          </w:p>
        </w:tc>
        <w:tc>
          <w:tcPr>
            <w:tcW w:w="1400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653,7</w:t>
            </w:r>
          </w:p>
        </w:tc>
      </w:tr>
      <w:tr w:rsidR="00902B22" w:rsidRPr="007577BE" w:rsidTr="00A91025">
        <w:tc>
          <w:tcPr>
            <w:tcW w:w="3460" w:type="dxa"/>
          </w:tcPr>
          <w:p w:rsidR="00902B22" w:rsidRPr="007577BE" w:rsidRDefault="00902B22" w:rsidP="00A9102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Уральский федеральный округ</w:t>
            </w:r>
          </w:p>
        </w:tc>
        <w:tc>
          <w:tcPr>
            <w:tcW w:w="1526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659,5</w:t>
            </w:r>
          </w:p>
        </w:tc>
        <w:tc>
          <w:tcPr>
            <w:tcW w:w="1677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625,9</w:t>
            </w:r>
          </w:p>
        </w:tc>
        <w:tc>
          <w:tcPr>
            <w:tcW w:w="1400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581,1</w:t>
            </w:r>
          </w:p>
        </w:tc>
      </w:tr>
      <w:tr w:rsidR="00902B22" w:rsidRPr="007577BE" w:rsidTr="00A91025">
        <w:tc>
          <w:tcPr>
            <w:tcW w:w="3460" w:type="dxa"/>
          </w:tcPr>
          <w:p w:rsidR="00902B22" w:rsidRPr="007577BE" w:rsidRDefault="00902B22" w:rsidP="00A9102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26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287,5</w:t>
            </w:r>
          </w:p>
        </w:tc>
        <w:tc>
          <w:tcPr>
            <w:tcW w:w="1677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280,5</w:t>
            </w:r>
          </w:p>
        </w:tc>
        <w:tc>
          <w:tcPr>
            <w:tcW w:w="1400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287,5</w:t>
            </w:r>
          </w:p>
        </w:tc>
        <w:tc>
          <w:tcPr>
            <w:tcW w:w="1367" w:type="dxa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268,4</w:t>
            </w:r>
          </w:p>
        </w:tc>
      </w:tr>
    </w:tbl>
    <w:p w:rsidR="00902B22" w:rsidRPr="007577BE" w:rsidRDefault="00902B22" w:rsidP="00902B22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6772" w:rsidRPr="007577BE" w:rsidRDefault="00A46772" w:rsidP="00A4677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в сравнении с 2013 годом отмечается снижение показателя смертности от болезней системы кровообращения на 6,6% (таблица 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02B22" w:rsidRPr="007577BE" w:rsidRDefault="00902B22" w:rsidP="00902B22">
      <w:pPr>
        <w:pStyle w:val="a6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Уровень смертности от болезней системы кровообращения в 2,4 раза ниже, чем по России. Реализация таких проектов, как «Югра – </w:t>
      </w:r>
      <w:proofErr w:type="spellStart"/>
      <w:r w:rsidR="00A46772">
        <w:rPr>
          <w:rFonts w:ascii="Times New Roman" w:hAnsi="Times New Roman" w:cs="Times New Roman"/>
          <w:sz w:val="28"/>
          <w:szCs w:val="28"/>
        </w:rPr>
        <w:t>к</w:t>
      </w:r>
      <w:r w:rsidRPr="007577BE">
        <w:rPr>
          <w:rFonts w:ascii="Times New Roman" w:hAnsi="Times New Roman" w:cs="Times New Roman"/>
          <w:sz w:val="28"/>
          <w:szCs w:val="28"/>
        </w:rPr>
        <w:t>ор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», демонстрирует активную </w:t>
      </w:r>
      <w:r w:rsidRPr="007577BE">
        <w:rPr>
          <w:rFonts w:ascii="Times New Roman" w:hAnsi="Times New Roman" w:cs="Times New Roman"/>
          <w:bCs/>
          <w:sz w:val="28"/>
          <w:szCs w:val="28"/>
        </w:rPr>
        <w:t>социально ориентированную политику, проводимую в автономном округе, направленную на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высокий уровень развития здравоохранения Югры и оперативное внедрение новейших медицинских технологий и методик, направленных на сохранение жизненного потенциала населения.</w:t>
      </w:r>
      <w:r w:rsidRPr="0075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6F82" w:rsidRPr="007577BE" w:rsidRDefault="000A6F82" w:rsidP="000A6F8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Основные итоги реализации «Югра-</w:t>
      </w:r>
      <w:proofErr w:type="spellStart"/>
      <w:r w:rsidRPr="007577BE">
        <w:rPr>
          <w:rFonts w:ascii="Times New Roman" w:hAnsi="Times New Roman" w:cs="Times New Roman"/>
          <w:i/>
          <w:sz w:val="28"/>
          <w:szCs w:val="28"/>
        </w:rPr>
        <w:t>кор</w:t>
      </w:r>
      <w:proofErr w:type="spellEnd"/>
      <w:r w:rsidRPr="007577BE">
        <w:rPr>
          <w:rFonts w:ascii="Times New Roman" w:hAnsi="Times New Roman" w:cs="Times New Roman"/>
          <w:i/>
          <w:sz w:val="28"/>
          <w:szCs w:val="28"/>
        </w:rPr>
        <w:t>»</w:t>
      </w:r>
    </w:p>
    <w:p w:rsidR="00E9751B" w:rsidRPr="007577BE" w:rsidRDefault="00E9751B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 2008 года в автономном округе реализуется программа «Югра-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» - система оказания неотложной, в том числе высокотехнологичной медицинской помощи  больным с острым коронарным синдромом (далее по тексту ОКС).  </w:t>
      </w:r>
    </w:p>
    <w:p w:rsidR="00E9751B" w:rsidRPr="007577BE" w:rsidRDefault="00E9751B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Эффективность инвазивных методов лечения (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стентирование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коронарных артерий или аортокоронарное шунтирование) при ОКС убедительно доказана: летальность у больных после хирургического лечения в 2-2,5 раза ниже, чем при консервативном лечении (4 - 5% после операции и 10-12% без операции). В отдаленном периоде в 2,5 раза меньше риск повторных инфарктов и более чем в 4 раза ниже смертность в течение года. </w:t>
      </w:r>
    </w:p>
    <w:p w:rsidR="00E9751B" w:rsidRPr="007577BE" w:rsidRDefault="00E9751B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Социально-экономический эффект программы в первую очередь определяется тем, что около 65% больных ОКС – лица трудоспособного возраста, 85% из них возвращаются к трудовой деятельности. </w:t>
      </w:r>
    </w:p>
    <w:p w:rsidR="00C32B14" w:rsidRPr="007577BE" w:rsidRDefault="00E9751B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количество больных с ОКС, пролеченных в Центрах интервенционной кардиологии (</w:t>
      </w:r>
      <w:r w:rsidR="00C32B14" w:rsidRPr="007577BE">
        <w:rPr>
          <w:rFonts w:ascii="Times New Roman" w:hAnsi="Times New Roman" w:cs="Times New Roman"/>
          <w:sz w:val="28"/>
          <w:szCs w:val="28"/>
        </w:rPr>
        <w:t xml:space="preserve">далее по тексту - </w:t>
      </w:r>
      <w:r w:rsidRPr="007577BE">
        <w:rPr>
          <w:rFonts w:ascii="Times New Roman" w:hAnsi="Times New Roman" w:cs="Times New Roman"/>
          <w:sz w:val="28"/>
          <w:szCs w:val="28"/>
        </w:rPr>
        <w:t xml:space="preserve">ЦИК), возросло по сравнению с предыдущим годом на 29,3%. В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. рост числа больных с инфарктом миокарда, пролеченных в ЦИК составил 19,5% (таблица 1.</w:t>
      </w:r>
      <w:r w:rsidR="00902B22">
        <w:rPr>
          <w:rFonts w:ascii="Times New Roman" w:hAnsi="Times New Roman" w:cs="Times New Roman"/>
          <w:sz w:val="28"/>
          <w:szCs w:val="28"/>
        </w:rPr>
        <w:t>5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 </w:t>
      </w:r>
      <w:r w:rsidR="00C32B14" w:rsidRPr="007577BE">
        <w:rPr>
          <w:rFonts w:ascii="Times New Roman" w:hAnsi="Times New Roman" w:cs="Times New Roman"/>
          <w:sz w:val="28"/>
          <w:szCs w:val="28"/>
        </w:rPr>
        <w:t>Э</w:t>
      </w:r>
      <w:r w:rsidRPr="007577BE">
        <w:rPr>
          <w:rFonts w:ascii="Times New Roman" w:hAnsi="Times New Roman" w:cs="Times New Roman"/>
          <w:sz w:val="28"/>
          <w:szCs w:val="28"/>
        </w:rPr>
        <w:t xml:space="preserve">то связано с оптимизацией организационной модели кардиологической службы: </w:t>
      </w:r>
    </w:p>
    <w:p w:rsidR="00C32B14" w:rsidRPr="007577BE" w:rsidRDefault="00C32B14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9751B" w:rsidRPr="007577BE">
        <w:rPr>
          <w:rFonts w:ascii="Times New Roman" w:hAnsi="Times New Roman" w:cs="Times New Roman"/>
          <w:sz w:val="28"/>
          <w:szCs w:val="28"/>
        </w:rPr>
        <w:t>оптимизированна</w:t>
      </w:r>
      <w:proofErr w:type="spellEnd"/>
      <w:r w:rsidR="00E9751B" w:rsidRPr="007577BE">
        <w:rPr>
          <w:rFonts w:ascii="Times New Roman" w:hAnsi="Times New Roman" w:cs="Times New Roman"/>
          <w:sz w:val="28"/>
          <w:szCs w:val="28"/>
        </w:rPr>
        <w:t xml:space="preserve"> маршрутизации пациентов с ОКС, оптимизирован коечный фонд за счет централизации медицинской помощи в специализированных учреждениях (в 2014 году в БУ «Окружной кардиологический диспансер «Центр диагностики и сердечно – сосудистой </w:t>
      </w:r>
      <w:r w:rsidR="00E9751B" w:rsidRPr="007577BE">
        <w:rPr>
          <w:rFonts w:ascii="Times New Roman" w:hAnsi="Times New Roman" w:cs="Times New Roman"/>
          <w:sz w:val="28"/>
          <w:szCs w:val="28"/>
        </w:rPr>
        <w:lastRenderedPageBreak/>
        <w:t>хирургии» дополнительно развернут</w:t>
      </w:r>
      <w:r w:rsidRPr="007577BE">
        <w:rPr>
          <w:rFonts w:ascii="Times New Roman" w:hAnsi="Times New Roman" w:cs="Times New Roman"/>
          <w:sz w:val="28"/>
          <w:szCs w:val="28"/>
        </w:rPr>
        <w:t>о</w:t>
      </w:r>
      <w:r w:rsidR="00E9751B" w:rsidRPr="007577BE">
        <w:rPr>
          <w:rFonts w:ascii="Times New Roman" w:hAnsi="Times New Roman" w:cs="Times New Roman"/>
          <w:sz w:val="28"/>
          <w:szCs w:val="28"/>
        </w:rPr>
        <w:t xml:space="preserve"> 40 коек кардиологического профиля</w:t>
      </w:r>
      <w:r w:rsidRPr="007577BE">
        <w:rPr>
          <w:rFonts w:ascii="Times New Roman" w:hAnsi="Times New Roman" w:cs="Times New Roman"/>
          <w:sz w:val="28"/>
          <w:szCs w:val="28"/>
        </w:rPr>
        <w:t xml:space="preserve"> для оказания экстренной помощи;</w:t>
      </w:r>
    </w:p>
    <w:p w:rsidR="00E9751B" w:rsidRPr="007577BE" w:rsidRDefault="00C32B14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</w:t>
      </w:r>
      <w:r w:rsidR="00E9751B" w:rsidRPr="007577BE">
        <w:rPr>
          <w:rFonts w:ascii="Times New Roman" w:hAnsi="Times New Roman" w:cs="Times New Roman"/>
          <w:sz w:val="28"/>
          <w:szCs w:val="28"/>
        </w:rPr>
        <w:t>еревод оказания медицинской помощи пациентам с ОКС с первого и втор</w:t>
      </w:r>
      <w:r w:rsidRPr="007577BE">
        <w:rPr>
          <w:rFonts w:ascii="Times New Roman" w:hAnsi="Times New Roman" w:cs="Times New Roman"/>
          <w:sz w:val="28"/>
          <w:szCs w:val="28"/>
        </w:rPr>
        <w:t>о</w:t>
      </w:r>
      <w:r w:rsidR="00E9751B" w:rsidRPr="007577BE">
        <w:rPr>
          <w:rFonts w:ascii="Times New Roman" w:hAnsi="Times New Roman" w:cs="Times New Roman"/>
          <w:sz w:val="28"/>
          <w:szCs w:val="28"/>
        </w:rPr>
        <w:t>го уровн</w:t>
      </w:r>
      <w:r w:rsidRPr="007577BE">
        <w:rPr>
          <w:rFonts w:ascii="Times New Roman" w:hAnsi="Times New Roman" w:cs="Times New Roman"/>
          <w:sz w:val="28"/>
          <w:szCs w:val="28"/>
        </w:rPr>
        <w:t>ей</w:t>
      </w:r>
      <w:r w:rsidR="00E9751B" w:rsidRPr="007577BE">
        <w:rPr>
          <w:rFonts w:ascii="Times New Roman" w:hAnsi="Times New Roman" w:cs="Times New Roman"/>
          <w:sz w:val="28"/>
          <w:szCs w:val="28"/>
        </w:rPr>
        <w:t xml:space="preserve"> на третий (региональный) с применением высоких технологий позволяет снизить риск летального исхода при сердечных катастрофах более чем в 2,5 раза. </w:t>
      </w:r>
    </w:p>
    <w:p w:rsidR="00E9751B" w:rsidRPr="007577BE" w:rsidRDefault="00E9751B" w:rsidP="00C32B14">
      <w:pPr>
        <w:pStyle w:val="a6"/>
        <w:spacing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1.</w:t>
      </w:r>
      <w:r w:rsidR="00902B22">
        <w:rPr>
          <w:rFonts w:ascii="Times New Roman" w:hAnsi="Times New Roman" w:cs="Times New Roman"/>
          <w:sz w:val="24"/>
          <w:szCs w:val="24"/>
        </w:rPr>
        <w:t>5</w:t>
      </w:r>
    </w:p>
    <w:p w:rsidR="00E9751B" w:rsidRPr="007577BE" w:rsidRDefault="00E9751B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Динамика оказания специализированной, в том числе высокотехнологичной помощи</w:t>
      </w:r>
      <w:r w:rsidR="00954DCB" w:rsidRPr="007577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i/>
          <w:sz w:val="28"/>
          <w:szCs w:val="28"/>
        </w:rPr>
        <w:t>в ЦИК больным с ОКС за 2013 - 2014 гг.</w:t>
      </w:r>
    </w:p>
    <w:tbl>
      <w:tblPr>
        <w:tblW w:w="8689" w:type="dxa"/>
        <w:jc w:val="center"/>
        <w:tblInd w:w="-12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5"/>
        <w:gridCol w:w="1374"/>
        <w:gridCol w:w="1398"/>
        <w:gridCol w:w="1562"/>
      </w:tblGrid>
      <w:tr w:rsidR="00C32B14" w:rsidRPr="007577BE" w:rsidTr="000F2C26">
        <w:trPr>
          <w:trHeight w:val="286"/>
          <w:jc w:val="center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C32B14" w:rsidRPr="007577BE" w:rsidTr="000F2C26">
        <w:trPr>
          <w:trHeight w:val="174"/>
          <w:jc w:val="center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Пролечено больных с ОКС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1701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+29,3%</w:t>
            </w:r>
          </w:p>
        </w:tc>
      </w:tr>
      <w:tr w:rsidR="00C32B14" w:rsidRPr="007577BE" w:rsidTr="000F2C26">
        <w:trPr>
          <w:trHeight w:val="285"/>
          <w:jc w:val="center"/>
        </w:trPr>
        <w:tc>
          <w:tcPr>
            <w:tcW w:w="4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. с инфарктом миокарда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+19,5%</w:t>
            </w:r>
          </w:p>
        </w:tc>
      </w:tr>
      <w:tr w:rsidR="00C32B14" w:rsidRPr="007577BE" w:rsidTr="000F2C26">
        <w:trPr>
          <w:trHeight w:val="196"/>
          <w:jc w:val="center"/>
        </w:trPr>
        <w:tc>
          <w:tcPr>
            <w:tcW w:w="4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Выполнено </w:t>
            </w:r>
            <w:proofErr w:type="spellStart"/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коронарографий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1183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+25,2%</w:t>
            </w:r>
          </w:p>
        </w:tc>
      </w:tr>
      <w:tr w:rsidR="00C32B14" w:rsidRPr="007577BE" w:rsidTr="000F2C26">
        <w:trPr>
          <w:trHeight w:val="244"/>
          <w:jc w:val="center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Стентирование</w:t>
            </w:r>
            <w:proofErr w:type="spellEnd"/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коронарных артерий 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1043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+13,3%</w:t>
            </w:r>
          </w:p>
        </w:tc>
      </w:tr>
      <w:tr w:rsidR="00C32B14" w:rsidRPr="007577BE" w:rsidTr="000F2C26">
        <w:trPr>
          <w:trHeight w:val="274"/>
          <w:jc w:val="center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. у больных с инфарктом миокарда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+6,1%</w:t>
            </w:r>
          </w:p>
        </w:tc>
      </w:tr>
      <w:tr w:rsidR="00C32B14" w:rsidRPr="007577BE" w:rsidTr="000F2C26">
        <w:trPr>
          <w:trHeight w:val="259"/>
          <w:jc w:val="center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Аортокоронарное шунтирование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2B14" w:rsidRPr="007577BE" w:rsidRDefault="00C32B14" w:rsidP="00C3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sz w:val="24"/>
                <w:szCs w:val="24"/>
              </w:rPr>
              <w:t>+10,8%</w:t>
            </w:r>
          </w:p>
        </w:tc>
      </w:tr>
    </w:tbl>
    <w:p w:rsidR="00C32B14" w:rsidRPr="007577BE" w:rsidRDefault="00C32B14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751B" w:rsidRPr="007577BE" w:rsidRDefault="00E9751B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Выполнено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чрескожных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коронарных вмешательств больным с ОКС – 1043 (+13,3% от уровня 2013г.), в том числе 768 больным с инфарктом миокарда  (+6,1% от уровня 2013 г.). </w:t>
      </w:r>
    </w:p>
    <w:p w:rsidR="00E9751B" w:rsidRPr="007577BE" w:rsidRDefault="00E9751B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Выполнено 103 операц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ии ао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ртокоронарного шунтирования по экстренным показаниям, что на 10,8% выше уровня прошлого года. </w:t>
      </w:r>
    </w:p>
    <w:p w:rsidR="00E9751B" w:rsidRPr="007577BE" w:rsidRDefault="00E9751B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Темп снижения показателя летальности в ЦИК у больных с инфарктом миокарда за 7 лет реализации программы «Югра-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» составил 39,2%. </w:t>
      </w:r>
    </w:p>
    <w:p w:rsidR="00E9751B" w:rsidRPr="007577BE" w:rsidRDefault="00E9751B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частота выполнения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чрескожных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вмешательств больным с острым инфарктом миокарда  в </w:t>
      </w:r>
      <w:r w:rsidR="00C32B14" w:rsidRPr="007577BE">
        <w:rPr>
          <w:rFonts w:ascii="Times New Roman" w:hAnsi="Times New Roman" w:cs="Times New Roman"/>
          <w:sz w:val="28"/>
          <w:szCs w:val="28"/>
        </w:rPr>
        <w:t xml:space="preserve">автономном </w:t>
      </w:r>
      <w:r w:rsidRPr="007577BE">
        <w:rPr>
          <w:rFonts w:ascii="Times New Roman" w:hAnsi="Times New Roman" w:cs="Times New Roman"/>
          <w:sz w:val="28"/>
          <w:szCs w:val="28"/>
        </w:rPr>
        <w:t>округе составила 465 на 1 млн. населения (в 2013г. – 453 на 1 млн</w:t>
      </w:r>
      <w:r w:rsidR="00C32B14" w:rsidRPr="007577BE">
        <w:rPr>
          <w:rFonts w:ascii="Times New Roman" w:hAnsi="Times New Roman" w:cs="Times New Roman"/>
          <w:sz w:val="28"/>
          <w:szCs w:val="28"/>
        </w:rPr>
        <w:t>.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9751B" w:rsidRPr="007577BE" w:rsidRDefault="00E9751B" w:rsidP="00E975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Чрескожные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вмешательства у больных с инфарктом миокарда с подъемом сегмента ST выполнены в 61,6% случаях, что на 3,2% больше, чем в 2013 году (58,4%).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Тромболитическая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терапия проведена у 46,5% больных с инфарктом миокарда с подъемом сегмента ST (в 2013г. – 42,3%). </w:t>
      </w:r>
    </w:p>
    <w:p w:rsidR="002841E3" w:rsidRPr="007577BE" w:rsidRDefault="002841E3" w:rsidP="00AF160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Pr="00A91025">
        <w:rPr>
          <w:rFonts w:ascii="Times New Roman" w:hAnsi="Times New Roman" w:cs="Times New Roman"/>
          <w:i/>
          <w:sz w:val="28"/>
          <w:szCs w:val="28"/>
        </w:rPr>
        <w:t>смертности от туберкулеза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сравнении с 201</w:t>
      </w:r>
      <w:r w:rsidR="000C7275" w:rsidRPr="007577BE">
        <w:rPr>
          <w:rFonts w:ascii="Times New Roman" w:hAnsi="Times New Roman" w:cs="Times New Roman"/>
          <w:sz w:val="28"/>
          <w:szCs w:val="28"/>
        </w:rPr>
        <w:t>2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годом снизился на 1</w:t>
      </w:r>
      <w:r w:rsidR="000C7275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>,</w:t>
      </w:r>
      <w:r w:rsidR="000C7275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>%, в сравнении с 201</w:t>
      </w:r>
      <w:r w:rsidR="000C7275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0C7275" w:rsidRPr="007577BE">
        <w:rPr>
          <w:rFonts w:ascii="Times New Roman" w:hAnsi="Times New Roman" w:cs="Times New Roman"/>
          <w:sz w:val="28"/>
          <w:szCs w:val="28"/>
        </w:rPr>
        <w:t>-</w:t>
      </w:r>
      <w:r w:rsidRPr="007577BE">
        <w:rPr>
          <w:rFonts w:ascii="Times New Roman" w:hAnsi="Times New Roman" w:cs="Times New Roman"/>
          <w:sz w:val="28"/>
          <w:szCs w:val="28"/>
        </w:rPr>
        <w:t xml:space="preserve"> на </w:t>
      </w:r>
      <w:r w:rsidR="00335334" w:rsidRPr="007577BE">
        <w:rPr>
          <w:rFonts w:ascii="Times New Roman" w:hAnsi="Times New Roman" w:cs="Times New Roman"/>
          <w:sz w:val="28"/>
          <w:szCs w:val="28"/>
        </w:rPr>
        <w:t>7,</w:t>
      </w:r>
      <w:r w:rsidR="000C7275" w:rsidRPr="007577BE">
        <w:rPr>
          <w:rFonts w:ascii="Times New Roman" w:hAnsi="Times New Roman" w:cs="Times New Roman"/>
          <w:sz w:val="28"/>
          <w:szCs w:val="28"/>
        </w:rPr>
        <w:t>9</w:t>
      </w:r>
      <w:r w:rsidRPr="007577BE">
        <w:rPr>
          <w:rFonts w:ascii="Times New Roman" w:hAnsi="Times New Roman" w:cs="Times New Roman"/>
          <w:sz w:val="28"/>
          <w:szCs w:val="28"/>
        </w:rPr>
        <w:t xml:space="preserve"> %</w:t>
      </w:r>
      <w:r w:rsidR="000C7275" w:rsidRPr="007577BE">
        <w:rPr>
          <w:rFonts w:ascii="Times New Roman" w:hAnsi="Times New Roman" w:cs="Times New Roman"/>
          <w:sz w:val="28"/>
          <w:szCs w:val="28"/>
        </w:rPr>
        <w:t>,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0C7275" w:rsidRPr="007577BE">
        <w:rPr>
          <w:rFonts w:ascii="Times New Roman" w:hAnsi="Times New Roman" w:cs="Times New Roman"/>
          <w:sz w:val="28"/>
          <w:szCs w:val="28"/>
        </w:rPr>
        <w:t>в 2014 году</w:t>
      </w:r>
      <w:r w:rsidRPr="007577BE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0C7275" w:rsidRPr="007577BE">
        <w:rPr>
          <w:rFonts w:ascii="Times New Roman" w:hAnsi="Times New Roman" w:cs="Times New Roman"/>
          <w:sz w:val="28"/>
          <w:szCs w:val="28"/>
        </w:rPr>
        <w:t>5,4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на 100 тыс. населения (таблица 1.</w:t>
      </w:r>
      <w:r w:rsidR="004F633A" w:rsidRPr="007577BE">
        <w:rPr>
          <w:rFonts w:ascii="Times New Roman" w:hAnsi="Times New Roman" w:cs="Times New Roman"/>
          <w:sz w:val="28"/>
          <w:szCs w:val="28"/>
        </w:rPr>
        <w:t>6</w:t>
      </w:r>
      <w:r w:rsidRPr="007577BE">
        <w:rPr>
          <w:rFonts w:ascii="Times New Roman" w:hAnsi="Times New Roman" w:cs="Times New Roman"/>
          <w:sz w:val="28"/>
          <w:szCs w:val="28"/>
        </w:rPr>
        <w:t>).</w:t>
      </w:r>
    </w:p>
    <w:p w:rsidR="002841E3" w:rsidRPr="007577BE" w:rsidRDefault="002841E3" w:rsidP="002841E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4F633A" w:rsidRPr="007577BE">
        <w:rPr>
          <w:rFonts w:ascii="Times New Roman" w:hAnsi="Times New Roman" w:cs="Times New Roman"/>
          <w:sz w:val="24"/>
          <w:szCs w:val="24"/>
        </w:rPr>
        <w:t>6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841E3" w:rsidRPr="007577BE" w:rsidRDefault="002841E3" w:rsidP="002841E3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Смертность от туберкулёза в Ханты-Мансийском </w:t>
      </w:r>
      <w:proofErr w:type="gramStart"/>
      <w:r w:rsidRPr="007577BE">
        <w:rPr>
          <w:rFonts w:ascii="Times New Roman" w:hAnsi="Times New Roman" w:cs="Times New Roman"/>
          <w:b/>
          <w:i/>
          <w:sz w:val="28"/>
          <w:szCs w:val="28"/>
        </w:rPr>
        <w:t>автономном</w:t>
      </w:r>
      <w:proofErr w:type="gramEnd"/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841E3" w:rsidRPr="007577BE" w:rsidRDefault="002841E3" w:rsidP="002841E3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округе-Югре,</w:t>
      </w:r>
      <w:r w:rsidR="00837B07"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577BE">
        <w:rPr>
          <w:rFonts w:ascii="Times New Roman" w:hAnsi="Times New Roman" w:cs="Times New Roman"/>
          <w:b/>
          <w:i/>
          <w:sz w:val="28"/>
          <w:szCs w:val="28"/>
        </w:rPr>
        <w:t>УРФо</w:t>
      </w:r>
      <w:proofErr w:type="spellEnd"/>
      <w:r w:rsidRPr="007577BE">
        <w:rPr>
          <w:rFonts w:ascii="Times New Roman" w:hAnsi="Times New Roman" w:cs="Times New Roman"/>
          <w:b/>
          <w:i/>
          <w:sz w:val="28"/>
          <w:szCs w:val="28"/>
        </w:rPr>
        <w:t>, РФ за 201</w:t>
      </w:r>
      <w:r w:rsidR="00AF1607" w:rsidRPr="007577B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AF1607" w:rsidRPr="007577B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61"/>
        <w:gridCol w:w="1526"/>
        <w:gridCol w:w="1676"/>
        <w:gridCol w:w="1400"/>
        <w:gridCol w:w="1367"/>
      </w:tblGrid>
      <w:tr w:rsidR="000C7275" w:rsidRPr="007577BE" w:rsidTr="00AF1607">
        <w:tc>
          <w:tcPr>
            <w:tcW w:w="3461" w:type="dxa"/>
            <w:vMerge w:val="restart"/>
          </w:tcPr>
          <w:p w:rsidR="00F71AA5" w:rsidRPr="007577BE" w:rsidRDefault="00F71AA5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5969" w:type="dxa"/>
            <w:gridSpan w:val="4"/>
          </w:tcPr>
          <w:p w:rsidR="00F71AA5" w:rsidRPr="007577BE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умерших</w:t>
            </w:r>
            <w:proofErr w:type="gramEnd"/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туберкулёза на 100</w:t>
            </w:r>
            <w:r w:rsidR="00035E95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35E95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населения</w:t>
            </w:r>
          </w:p>
        </w:tc>
      </w:tr>
      <w:tr w:rsidR="000C7275" w:rsidRPr="007577BE" w:rsidTr="00AF1607">
        <w:trPr>
          <w:trHeight w:val="118"/>
        </w:trPr>
        <w:tc>
          <w:tcPr>
            <w:tcW w:w="3461" w:type="dxa"/>
            <w:vMerge/>
          </w:tcPr>
          <w:p w:rsidR="00AF1607" w:rsidRPr="007577BE" w:rsidRDefault="00AF1607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AF1607" w:rsidRPr="007577BE" w:rsidRDefault="00AF1607" w:rsidP="001A18E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76" w:type="dxa"/>
          </w:tcPr>
          <w:p w:rsidR="00AF1607" w:rsidRPr="007577BE" w:rsidRDefault="000C727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400" w:type="dxa"/>
          </w:tcPr>
          <w:p w:rsidR="00AF1607" w:rsidRPr="007577BE" w:rsidRDefault="00AF1607" w:rsidP="000C727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0C7275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</w:t>
            </w:r>
          </w:p>
        </w:tc>
        <w:tc>
          <w:tcPr>
            <w:tcW w:w="1367" w:type="dxa"/>
          </w:tcPr>
          <w:p w:rsidR="00AF1607" w:rsidRPr="007577BE" w:rsidRDefault="00AF1607" w:rsidP="000C727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0C7275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факт</w:t>
            </w:r>
          </w:p>
        </w:tc>
      </w:tr>
      <w:tr w:rsidR="000C7275" w:rsidRPr="007577BE" w:rsidTr="00AF1607">
        <w:tc>
          <w:tcPr>
            <w:tcW w:w="3461" w:type="dxa"/>
          </w:tcPr>
          <w:p w:rsidR="00AF1607" w:rsidRPr="007577BE" w:rsidRDefault="00AF1607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26" w:type="dxa"/>
          </w:tcPr>
          <w:p w:rsidR="00AF1607" w:rsidRPr="007577BE" w:rsidRDefault="00AF1607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676" w:type="dxa"/>
          </w:tcPr>
          <w:p w:rsidR="00AF1607" w:rsidRPr="007577BE" w:rsidRDefault="000C7275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400" w:type="dxa"/>
          </w:tcPr>
          <w:p w:rsidR="00AF1607" w:rsidRPr="007577BE" w:rsidRDefault="00AF1607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AF1607" w:rsidRPr="007577BE" w:rsidRDefault="000C7275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0C7275" w:rsidRPr="007577BE" w:rsidTr="00AF1607">
        <w:tc>
          <w:tcPr>
            <w:tcW w:w="3461" w:type="dxa"/>
          </w:tcPr>
          <w:p w:rsidR="00AF1607" w:rsidRPr="007577BE" w:rsidRDefault="00AF1607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Уральский федеральный округ</w:t>
            </w:r>
          </w:p>
        </w:tc>
        <w:tc>
          <w:tcPr>
            <w:tcW w:w="1526" w:type="dxa"/>
          </w:tcPr>
          <w:p w:rsidR="00AF1607" w:rsidRPr="007577BE" w:rsidRDefault="00AF1607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676" w:type="dxa"/>
          </w:tcPr>
          <w:p w:rsidR="00AF1607" w:rsidRPr="007577BE" w:rsidRDefault="000C7275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400" w:type="dxa"/>
          </w:tcPr>
          <w:p w:rsidR="00AF1607" w:rsidRPr="007577BE" w:rsidRDefault="00AF1607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AF1607" w:rsidRPr="007577BE" w:rsidRDefault="000C7275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</w:tr>
      <w:tr w:rsidR="000C7275" w:rsidRPr="007577BE" w:rsidTr="00AF1607">
        <w:tc>
          <w:tcPr>
            <w:tcW w:w="3461" w:type="dxa"/>
          </w:tcPr>
          <w:p w:rsidR="00AF1607" w:rsidRPr="007577BE" w:rsidRDefault="00AF1607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26" w:type="dxa"/>
          </w:tcPr>
          <w:p w:rsidR="00AF1607" w:rsidRPr="007577BE" w:rsidRDefault="00AF1607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676" w:type="dxa"/>
          </w:tcPr>
          <w:p w:rsidR="00AF1607" w:rsidRPr="007577BE" w:rsidRDefault="000C7275" w:rsidP="0033533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400" w:type="dxa"/>
          </w:tcPr>
          <w:p w:rsidR="00AF1607" w:rsidRPr="007577BE" w:rsidRDefault="00AF1607" w:rsidP="000C727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0C7275" w:rsidRPr="007577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AF1607" w:rsidRPr="007577BE" w:rsidRDefault="000C7275" w:rsidP="002362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1607"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1607"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2841E3" w:rsidRPr="007577BE" w:rsidRDefault="002841E3" w:rsidP="00186210">
      <w:pPr>
        <w:pStyle w:val="a6"/>
      </w:pPr>
    </w:p>
    <w:p w:rsidR="002841E3" w:rsidRPr="007577BE" w:rsidRDefault="002841E3" w:rsidP="00AD61D0">
      <w:pPr>
        <w:pStyle w:val="a6"/>
      </w:pPr>
    </w:p>
    <w:p w:rsidR="00AD61D0" w:rsidRPr="007577BE" w:rsidRDefault="00AD61D0" w:rsidP="00335334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Анализ смертности населения Ханты-Мансийского автономного</w:t>
      </w:r>
    </w:p>
    <w:p w:rsidR="00AD61D0" w:rsidRPr="007577BE" w:rsidRDefault="00AD61D0" w:rsidP="00335334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округа – Югры в результате дорожно-транспортных происшествий</w:t>
      </w:r>
    </w:p>
    <w:p w:rsidR="00AD61D0" w:rsidRPr="007577BE" w:rsidRDefault="00AD61D0" w:rsidP="00AD61D0">
      <w:pPr>
        <w:pStyle w:val="a6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61D0" w:rsidRPr="007577BE" w:rsidRDefault="00AD61D0" w:rsidP="00AD61D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147AF8" w:rsidRPr="007577BE">
        <w:rPr>
          <w:rFonts w:ascii="Times New Roman" w:hAnsi="Times New Roman" w:cs="Times New Roman"/>
          <w:sz w:val="24"/>
          <w:szCs w:val="24"/>
        </w:rPr>
        <w:t>7</w:t>
      </w:r>
      <w:r w:rsidRPr="007577B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D61D0" w:rsidRPr="007577BE" w:rsidRDefault="00AD61D0" w:rsidP="00AD61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Смертность от</w:t>
      </w:r>
      <w:r w:rsidRPr="007577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дорожно-транспортных происшествий в Ханты-Мансийском автономном округе-Югре</w:t>
      </w:r>
      <w:proofErr w:type="gramStart"/>
      <w:r w:rsidR="00837B07"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spellStart"/>
      <w:proofErr w:type="gramEnd"/>
      <w:r w:rsidRPr="007577BE">
        <w:rPr>
          <w:rFonts w:ascii="Times New Roman" w:hAnsi="Times New Roman" w:cs="Times New Roman"/>
          <w:b/>
          <w:i/>
          <w:sz w:val="28"/>
          <w:szCs w:val="28"/>
        </w:rPr>
        <w:t>УРФо</w:t>
      </w:r>
      <w:proofErr w:type="spellEnd"/>
      <w:r w:rsidRPr="007577BE">
        <w:rPr>
          <w:rFonts w:ascii="Times New Roman" w:hAnsi="Times New Roman" w:cs="Times New Roman"/>
          <w:b/>
          <w:i/>
          <w:sz w:val="28"/>
          <w:szCs w:val="28"/>
        </w:rPr>
        <w:t>, РФ за 201</w:t>
      </w:r>
      <w:r w:rsidR="000C7275" w:rsidRPr="007577B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0C7275" w:rsidRPr="007577B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61"/>
        <w:gridCol w:w="1526"/>
        <w:gridCol w:w="1676"/>
        <w:gridCol w:w="1400"/>
        <w:gridCol w:w="1367"/>
      </w:tblGrid>
      <w:tr w:rsidR="00645D27" w:rsidRPr="007577BE" w:rsidTr="000C7275">
        <w:tc>
          <w:tcPr>
            <w:tcW w:w="3461" w:type="dxa"/>
            <w:vMerge w:val="restart"/>
          </w:tcPr>
          <w:p w:rsidR="00AD61D0" w:rsidRPr="007577BE" w:rsidRDefault="00AD61D0" w:rsidP="00AD61D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5969" w:type="dxa"/>
            <w:gridSpan w:val="4"/>
          </w:tcPr>
          <w:p w:rsidR="00AD61D0" w:rsidRPr="007577BE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Число умерших от дорожно-транспортных происшествий на 100</w:t>
            </w:r>
            <w:r w:rsidR="000C1927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C1927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населения</w:t>
            </w:r>
          </w:p>
        </w:tc>
      </w:tr>
      <w:tr w:rsidR="00645D27" w:rsidRPr="007577BE" w:rsidTr="000C7275">
        <w:tc>
          <w:tcPr>
            <w:tcW w:w="3461" w:type="dxa"/>
            <w:vMerge/>
          </w:tcPr>
          <w:p w:rsidR="000C7275" w:rsidRPr="007577BE" w:rsidRDefault="000C7275" w:rsidP="00AD61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0C7275" w:rsidRPr="007577BE" w:rsidRDefault="000C7275" w:rsidP="001A18E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76" w:type="dxa"/>
          </w:tcPr>
          <w:p w:rsidR="000C7275" w:rsidRPr="007577BE" w:rsidRDefault="000C7275" w:rsidP="00645D2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2013 </w:t>
            </w:r>
          </w:p>
        </w:tc>
        <w:tc>
          <w:tcPr>
            <w:tcW w:w="1400" w:type="dxa"/>
          </w:tcPr>
          <w:p w:rsidR="000C7275" w:rsidRPr="007577BE" w:rsidRDefault="000C7275" w:rsidP="000C727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план</w:t>
            </w:r>
          </w:p>
        </w:tc>
        <w:tc>
          <w:tcPr>
            <w:tcW w:w="1367" w:type="dxa"/>
          </w:tcPr>
          <w:p w:rsidR="000C7275" w:rsidRPr="007577BE" w:rsidRDefault="000C7275" w:rsidP="00AD61D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факт</w:t>
            </w:r>
          </w:p>
        </w:tc>
      </w:tr>
      <w:tr w:rsidR="00645D27" w:rsidRPr="007577BE" w:rsidTr="000C7275">
        <w:tc>
          <w:tcPr>
            <w:tcW w:w="3461" w:type="dxa"/>
          </w:tcPr>
          <w:p w:rsidR="000C7275" w:rsidRPr="007577BE" w:rsidRDefault="000C7275" w:rsidP="00AD61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26" w:type="dxa"/>
          </w:tcPr>
          <w:p w:rsidR="000C7275" w:rsidRPr="007577BE" w:rsidRDefault="000C7275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676" w:type="dxa"/>
          </w:tcPr>
          <w:p w:rsidR="000C7275" w:rsidRPr="007577BE" w:rsidRDefault="000C7275" w:rsidP="00645D2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645D27" w:rsidRPr="00757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0C7275" w:rsidRPr="007577BE" w:rsidRDefault="000C7275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0C7275" w:rsidRPr="007577BE" w:rsidRDefault="00645D27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645D27" w:rsidRPr="007577BE" w:rsidTr="000C7275">
        <w:tc>
          <w:tcPr>
            <w:tcW w:w="3461" w:type="dxa"/>
          </w:tcPr>
          <w:p w:rsidR="000C7275" w:rsidRPr="007577BE" w:rsidRDefault="000C7275" w:rsidP="00AD61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26" w:type="dxa"/>
          </w:tcPr>
          <w:p w:rsidR="000C7275" w:rsidRPr="007577BE" w:rsidRDefault="000C7275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676" w:type="dxa"/>
          </w:tcPr>
          <w:p w:rsidR="000C7275" w:rsidRPr="007577BE" w:rsidRDefault="000C7275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400" w:type="dxa"/>
          </w:tcPr>
          <w:p w:rsidR="000C7275" w:rsidRPr="007577BE" w:rsidRDefault="000C7275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0C7275" w:rsidRPr="007577BE" w:rsidRDefault="00645D27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</w:tr>
      <w:tr w:rsidR="00645D27" w:rsidRPr="007577BE" w:rsidTr="000C7275">
        <w:tc>
          <w:tcPr>
            <w:tcW w:w="3461" w:type="dxa"/>
          </w:tcPr>
          <w:p w:rsidR="000C7275" w:rsidRPr="007577BE" w:rsidRDefault="000C7275" w:rsidP="00AD61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26" w:type="dxa"/>
          </w:tcPr>
          <w:p w:rsidR="000C7275" w:rsidRPr="007577BE" w:rsidRDefault="000C7275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676" w:type="dxa"/>
          </w:tcPr>
          <w:p w:rsidR="000C7275" w:rsidRPr="007577BE" w:rsidRDefault="000C7275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400" w:type="dxa"/>
          </w:tcPr>
          <w:p w:rsidR="000C7275" w:rsidRPr="007577BE" w:rsidRDefault="00645D27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367" w:type="dxa"/>
          </w:tcPr>
          <w:p w:rsidR="000C7275" w:rsidRPr="007577BE" w:rsidRDefault="00645D27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</w:tr>
    </w:tbl>
    <w:p w:rsidR="00AD61D0" w:rsidRPr="007577BE" w:rsidRDefault="00AD61D0" w:rsidP="00186210">
      <w:pPr>
        <w:pStyle w:val="a6"/>
      </w:pPr>
    </w:p>
    <w:p w:rsidR="00AD61D0" w:rsidRPr="007577BE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Мониторинг дорожно-транспортных происшествий в Югре свидетельствует о постоянном увеличении тяжести их последствий. Из общего числа умерших от транспортных травм около 80% погибают на месте, при этом отмечается их ежегодный рост (таблица 1.</w:t>
      </w:r>
      <w:r w:rsidR="00147AF8" w:rsidRPr="007577BE">
        <w:rPr>
          <w:rFonts w:ascii="Times New Roman" w:hAnsi="Times New Roman" w:cs="Times New Roman"/>
          <w:sz w:val="28"/>
          <w:szCs w:val="28"/>
        </w:rPr>
        <w:t>7</w:t>
      </w:r>
      <w:r w:rsidR="005E1247" w:rsidRPr="007577BE">
        <w:rPr>
          <w:rFonts w:ascii="Times New Roman" w:hAnsi="Times New Roman" w:cs="Times New Roman"/>
          <w:sz w:val="28"/>
          <w:szCs w:val="28"/>
        </w:rPr>
        <w:t xml:space="preserve"> и 1.</w:t>
      </w:r>
      <w:r w:rsidR="00147AF8" w:rsidRPr="007577BE">
        <w:rPr>
          <w:rFonts w:ascii="Times New Roman" w:hAnsi="Times New Roman" w:cs="Times New Roman"/>
          <w:sz w:val="28"/>
          <w:szCs w:val="28"/>
        </w:rPr>
        <w:t>8</w:t>
      </w:r>
      <w:r w:rsidRPr="007577BE">
        <w:rPr>
          <w:rFonts w:ascii="Times New Roman" w:hAnsi="Times New Roman" w:cs="Times New Roman"/>
          <w:sz w:val="28"/>
          <w:szCs w:val="28"/>
        </w:rPr>
        <w:t>).</w:t>
      </w:r>
    </w:p>
    <w:p w:rsidR="00AD61D0" w:rsidRPr="007577BE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Влияние системы здравоохранения на ситуацию со смертностью от ДТП лишь частичное и заключается в обеспечении своевременной транспортировки и качественном оказании скорой медицинской помощи при транспортировке и на этапе оказания специализированной медицинской помощи в стационаре.</w:t>
      </w:r>
    </w:p>
    <w:p w:rsidR="00AD61D0" w:rsidRPr="007577BE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77BE">
        <w:rPr>
          <w:rFonts w:ascii="Times New Roman" w:hAnsi="Times New Roman" w:cs="Times New Roman"/>
          <w:i/>
          <w:sz w:val="28"/>
          <w:szCs w:val="28"/>
          <w:u w:val="single"/>
        </w:rPr>
        <w:t>По данным Росстата и официальных форм медицинской статистической отчетности за 201</w:t>
      </w:r>
      <w:r w:rsidR="001A18EF" w:rsidRPr="007577BE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Pr="007577BE">
        <w:rPr>
          <w:rFonts w:ascii="Times New Roman" w:hAnsi="Times New Roman" w:cs="Times New Roman"/>
          <w:i/>
          <w:sz w:val="28"/>
          <w:szCs w:val="28"/>
          <w:u w:val="single"/>
        </w:rPr>
        <w:t xml:space="preserve"> год:</w:t>
      </w:r>
    </w:p>
    <w:p w:rsidR="005C50E1" w:rsidRPr="007577BE" w:rsidRDefault="005C50E1" w:rsidP="005C50E1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показатель смертности в результате дорожно-транспортных происшествий снизился на 9,4 % в сравнении с 2013 годом и составил 16,4 на 100 тыс. населения</w:t>
      </w:r>
      <w:r w:rsidRPr="007577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(2013 год – 18,1);</w:t>
      </w:r>
      <w:r w:rsidRPr="007577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61D0" w:rsidRPr="007577BE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число погибших в ДТП </w:t>
      </w:r>
      <w:r w:rsidR="001A18EF" w:rsidRPr="007577BE">
        <w:rPr>
          <w:rFonts w:ascii="Times New Roman" w:hAnsi="Times New Roman" w:cs="Times New Roman"/>
          <w:sz w:val="28"/>
          <w:szCs w:val="28"/>
        </w:rPr>
        <w:t>снизи</w:t>
      </w:r>
      <w:r w:rsidRPr="007577BE">
        <w:rPr>
          <w:rFonts w:ascii="Times New Roman" w:hAnsi="Times New Roman" w:cs="Times New Roman"/>
          <w:sz w:val="28"/>
          <w:szCs w:val="28"/>
        </w:rPr>
        <w:t xml:space="preserve">лось на </w:t>
      </w:r>
      <w:r w:rsidR="001A18EF" w:rsidRPr="007577BE">
        <w:rPr>
          <w:rFonts w:ascii="Times New Roman" w:hAnsi="Times New Roman" w:cs="Times New Roman"/>
          <w:sz w:val="28"/>
          <w:szCs w:val="28"/>
        </w:rPr>
        <w:t>8,3</w:t>
      </w:r>
      <w:r w:rsidRPr="007577BE">
        <w:rPr>
          <w:rFonts w:ascii="Times New Roman" w:hAnsi="Times New Roman" w:cs="Times New Roman"/>
          <w:sz w:val="28"/>
          <w:szCs w:val="28"/>
        </w:rPr>
        <w:t xml:space="preserve"> % (с 28</w:t>
      </w:r>
      <w:r w:rsidR="001A18EF" w:rsidRPr="007577BE">
        <w:rPr>
          <w:rFonts w:ascii="Times New Roman" w:hAnsi="Times New Roman" w:cs="Times New Roman"/>
          <w:sz w:val="28"/>
          <w:szCs w:val="28"/>
        </w:rPr>
        <w:t>8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до 2</w:t>
      </w:r>
      <w:r w:rsidR="001A18EF" w:rsidRPr="007577BE">
        <w:rPr>
          <w:rFonts w:ascii="Times New Roman" w:hAnsi="Times New Roman" w:cs="Times New Roman"/>
          <w:sz w:val="28"/>
          <w:szCs w:val="28"/>
        </w:rPr>
        <w:t>64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году);</w:t>
      </w:r>
    </w:p>
    <w:p w:rsidR="00AD61D0" w:rsidRPr="007577BE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число пострадавших в ДТП, доставленных в медицинские организации, </w:t>
      </w:r>
      <w:r w:rsidR="001A18EF" w:rsidRPr="007577BE">
        <w:rPr>
          <w:rFonts w:ascii="Times New Roman" w:hAnsi="Times New Roman" w:cs="Times New Roman"/>
          <w:sz w:val="28"/>
          <w:szCs w:val="28"/>
        </w:rPr>
        <w:t>снизилось</w:t>
      </w:r>
      <w:r w:rsidRPr="007577BE">
        <w:rPr>
          <w:rFonts w:ascii="Times New Roman" w:hAnsi="Times New Roman" w:cs="Times New Roman"/>
          <w:sz w:val="28"/>
          <w:szCs w:val="28"/>
        </w:rPr>
        <w:t xml:space="preserve"> на </w:t>
      </w:r>
      <w:r w:rsidR="001A18EF" w:rsidRPr="007577BE">
        <w:rPr>
          <w:rFonts w:ascii="Times New Roman" w:hAnsi="Times New Roman" w:cs="Times New Roman"/>
          <w:sz w:val="28"/>
          <w:szCs w:val="28"/>
        </w:rPr>
        <w:t>18,9</w:t>
      </w:r>
      <w:r w:rsidRPr="007577BE">
        <w:rPr>
          <w:rFonts w:ascii="Times New Roman" w:hAnsi="Times New Roman" w:cs="Times New Roman"/>
          <w:sz w:val="28"/>
          <w:szCs w:val="28"/>
        </w:rPr>
        <w:t xml:space="preserve"> % (с </w:t>
      </w:r>
      <w:r w:rsidR="001A18EF" w:rsidRPr="007577BE">
        <w:rPr>
          <w:rFonts w:ascii="Times New Roman" w:hAnsi="Times New Roman" w:cs="Times New Roman"/>
          <w:sz w:val="28"/>
          <w:szCs w:val="28"/>
        </w:rPr>
        <w:t>2777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до </w:t>
      </w:r>
      <w:r w:rsidR="001A18EF" w:rsidRPr="007577BE">
        <w:rPr>
          <w:rFonts w:ascii="Times New Roman" w:hAnsi="Times New Roman" w:cs="Times New Roman"/>
          <w:sz w:val="28"/>
          <w:szCs w:val="28"/>
        </w:rPr>
        <w:t>2253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году);</w:t>
      </w:r>
    </w:p>
    <w:p w:rsidR="00AD61D0" w:rsidRPr="007577BE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>- умерших на этапе стационарной медицинской пом</w:t>
      </w:r>
      <w:r w:rsidR="005C50E1" w:rsidRPr="007577BE">
        <w:rPr>
          <w:rFonts w:ascii="Times New Roman" w:hAnsi="Times New Roman" w:cs="Times New Roman"/>
          <w:sz w:val="28"/>
          <w:szCs w:val="28"/>
        </w:rPr>
        <w:t>ощи</w:t>
      </w:r>
      <w:r w:rsidR="00303698" w:rsidRPr="007577BE">
        <w:rPr>
          <w:rFonts w:ascii="Times New Roman" w:hAnsi="Times New Roman" w:cs="Times New Roman"/>
          <w:sz w:val="28"/>
          <w:szCs w:val="28"/>
        </w:rPr>
        <w:t xml:space="preserve"> (от 0 до 30 суток)</w:t>
      </w:r>
      <w:r w:rsidR="005C50E1" w:rsidRPr="007577BE">
        <w:rPr>
          <w:rFonts w:ascii="Times New Roman" w:hAnsi="Times New Roman" w:cs="Times New Roman"/>
          <w:sz w:val="28"/>
          <w:szCs w:val="28"/>
        </w:rPr>
        <w:t>, увел</w:t>
      </w:r>
      <w:r w:rsidR="00471C10" w:rsidRPr="007577BE">
        <w:rPr>
          <w:rFonts w:ascii="Times New Roman" w:hAnsi="Times New Roman" w:cs="Times New Roman"/>
          <w:sz w:val="28"/>
          <w:szCs w:val="28"/>
        </w:rPr>
        <w:t>и</w:t>
      </w:r>
      <w:r w:rsidR="005C50E1" w:rsidRPr="007577BE">
        <w:rPr>
          <w:rFonts w:ascii="Times New Roman" w:hAnsi="Times New Roman" w:cs="Times New Roman"/>
          <w:sz w:val="28"/>
          <w:szCs w:val="28"/>
        </w:rPr>
        <w:t>чи</w:t>
      </w:r>
      <w:r w:rsidR="00471C10" w:rsidRPr="007577BE">
        <w:rPr>
          <w:rFonts w:ascii="Times New Roman" w:hAnsi="Times New Roman" w:cs="Times New Roman"/>
          <w:sz w:val="28"/>
          <w:szCs w:val="28"/>
        </w:rPr>
        <w:t xml:space="preserve">лось на </w:t>
      </w:r>
      <w:r w:rsidR="005C50E1" w:rsidRPr="007577BE">
        <w:rPr>
          <w:rFonts w:ascii="Times New Roman" w:hAnsi="Times New Roman" w:cs="Times New Roman"/>
          <w:sz w:val="28"/>
          <w:szCs w:val="28"/>
        </w:rPr>
        <w:t>5,4</w:t>
      </w:r>
      <w:r w:rsidR="00471C10" w:rsidRPr="007577BE">
        <w:rPr>
          <w:rFonts w:ascii="Times New Roman" w:hAnsi="Times New Roman" w:cs="Times New Roman"/>
          <w:sz w:val="28"/>
          <w:szCs w:val="28"/>
        </w:rPr>
        <w:t xml:space="preserve"> % с </w:t>
      </w:r>
      <w:r w:rsidR="005C50E1" w:rsidRPr="007577BE">
        <w:rPr>
          <w:rFonts w:ascii="Times New Roman" w:hAnsi="Times New Roman" w:cs="Times New Roman"/>
          <w:sz w:val="28"/>
          <w:szCs w:val="28"/>
        </w:rPr>
        <w:t>37</w:t>
      </w:r>
      <w:r w:rsidR="00471C10" w:rsidRPr="007577BE">
        <w:rPr>
          <w:rFonts w:ascii="Times New Roman" w:hAnsi="Times New Roman" w:cs="Times New Roman"/>
          <w:sz w:val="28"/>
          <w:szCs w:val="28"/>
        </w:rPr>
        <w:t xml:space="preserve">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3</w:t>
      </w:r>
      <w:r w:rsidR="00471C10" w:rsidRPr="007577BE">
        <w:rPr>
          <w:rFonts w:ascii="Times New Roman" w:hAnsi="Times New Roman" w:cs="Times New Roman"/>
          <w:sz w:val="28"/>
          <w:szCs w:val="28"/>
        </w:rPr>
        <w:t xml:space="preserve"> году до </w:t>
      </w:r>
      <w:r w:rsidR="005C50E1" w:rsidRPr="007577BE">
        <w:rPr>
          <w:rFonts w:ascii="Times New Roman" w:hAnsi="Times New Roman" w:cs="Times New Roman"/>
          <w:sz w:val="28"/>
          <w:szCs w:val="28"/>
        </w:rPr>
        <w:t>39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5C50E1" w:rsidRPr="007577BE">
        <w:rPr>
          <w:rFonts w:ascii="Times New Roman" w:hAnsi="Times New Roman" w:cs="Times New Roman"/>
          <w:sz w:val="28"/>
          <w:szCs w:val="28"/>
        </w:rPr>
        <w:t>а</w:t>
      </w:r>
      <w:r w:rsidR="001A18EF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числ</w:t>
      </w:r>
      <w:r w:rsidR="001A18EF" w:rsidRPr="007577BE">
        <w:rPr>
          <w:rFonts w:ascii="Times New Roman" w:hAnsi="Times New Roman" w:cs="Times New Roman"/>
          <w:sz w:val="28"/>
          <w:szCs w:val="28"/>
        </w:rPr>
        <w:t>о</w:t>
      </w:r>
      <w:r w:rsidRPr="007577BE">
        <w:rPr>
          <w:rFonts w:ascii="Times New Roman" w:hAnsi="Times New Roman" w:cs="Times New Roman"/>
          <w:sz w:val="28"/>
          <w:szCs w:val="28"/>
        </w:rPr>
        <w:t xml:space="preserve"> умерших от 0 до 7 суток </w:t>
      </w:r>
      <w:r w:rsidR="001A18EF" w:rsidRPr="007577BE">
        <w:rPr>
          <w:rFonts w:ascii="Times New Roman" w:hAnsi="Times New Roman" w:cs="Times New Roman"/>
          <w:sz w:val="28"/>
          <w:szCs w:val="28"/>
        </w:rPr>
        <w:t>увеличилось</w:t>
      </w:r>
      <w:r w:rsidRPr="007577BE">
        <w:rPr>
          <w:rFonts w:ascii="Times New Roman" w:hAnsi="Times New Roman" w:cs="Times New Roman"/>
          <w:sz w:val="28"/>
          <w:szCs w:val="28"/>
        </w:rPr>
        <w:t xml:space="preserve"> с </w:t>
      </w:r>
      <w:r w:rsidR="001A18EF" w:rsidRPr="007577BE">
        <w:rPr>
          <w:rFonts w:ascii="Times New Roman" w:hAnsi="Times New Roman" w:cs="Times New Roman"/>
          <w:sz w:val="28"/>
          <w:szCs w:val="28"/>
        </w:rPr>
        <w:t>26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1A18EF" w:rsidRPr="007577BE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7577BE">
        <w:rPr>
          <w:rFonts w:ascii="Times New Roman" w:hAnsi="Times New Roman" w:cs="Times New Roman"/>
          <w:sz w:val="28"/>
          <w:szCs w:val="28"/>
        </w:rPr>
        <w:t>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до 2</w:t>
      </w:r>
      <w:r w:rsidR="001A18EF" w:rsidRPr="007577BE">
        <w:rPr>
          <w:rFonts w:ascii="Times New Roman" w:hAnsi="Times New Roman" w:cs="Times New Roman"/>
          <w:sz w:val="28"/>
          <w:szCs w:val="28"/>
        </w:rPr>
        <w:t>9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году;</w:t>
      </w:r>
      <w:proofErr w:type="gramEnd"/>
    </w:p>
    <w:p w:rsidR="00AD61D0" w:rsidRPr="007577BE" w:rsidRDefault="00BD74F1" w:rsidP="0073600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</w:t>
      </w:r>
      <w:r w:rsidR="00AD61D0" w:rsidRPr="007577BE">
        <w:rPr>
          <w:rFonts w:ascii="Times New Roman" w:hAnsi="Times New Roman" w:cs="Times New Roman"/>
          <w:sz w:val="28"/>
          <w:szCs w:val="28"/>
        </w:rPr>
        <w:t>больничная летальность (число пострадавших в ДТП, умерших на этапе оказания стационарной медицинской</w:t>
      </w:r>
      <w:r w:rsidR="00471C10" w:rsidRPr="007577BE">
        <w:rPr>
          <w:rFonts w:ascii="Times New Roman" w:hAnsi="Times New Roman" w:cs="Times New Roman"/>
          <w:sz w:val="28"/>
          <w:szCs w:val="28"/>
        </w:rPr>
        <w:t xml:space="preserve"> помощи) </w:t>
      </w:r>
      <w:r w:rsidR="001A18EF" w:rsidRPr="007577BE">
        <w:rPr>
          <w:rFonts w:ascii="Times New Roman" w:hAnsi="Times New Roman" w:cs="Times New Roman"/>
          <w:sz w:val="28"/>
          <w:szCs w:val="28"/>
        </w:rPr>
        <w:t>увеличилось</w:t>
      </w:r>
      <w:r w:rsidR="00471C10" w:rsidRPr="007577BE">
        <w:rPr>
          <w:rFonts w:ascii="Times New Roman" w:hAnsi="Times New Roman" w:cs="Times New Roman"/>
          <w:sz w:val="28"/>
          <w:szCs w:val="28"/>
        </w:rPr>
        <w:t xml:space="preserve"> на 3</w:t>
      </w:r>
      <w:r w:rsidR="001A18EF" w:rsidRPr="007577BE">
        <w:rPr>
          <w:rFonts w:ascii="Times New Roman" w:hAnsi="Times New Roman" w:cs="Times New Roman"/>
          <w:sz w:val="28"/>
          <w:szCs w:val="28"/>
        </w:rPr>
        <w:t>0</w:t>
      </w:r>
      <w:r w:rsidR="00471C10" w:rsidRPr="007577BE">
        <w:rPr>
          <w:rFonts w:ascii="Times New Roman" w:hAnsi="Times New Roman" w:cs="Times New Roman"/>
          <w:sz w:val="28"/>
          <w:szCs w:val="28"/>
        </w:rPr>
        <w:t>,0 % (с 2,</w:t>
      </w:r>
      <w:r w:rsidR="001A18EF" w:rsidRPr="007577BE">
        <w:rPr>
          <w:rFonts w:ascii="Times New Roman" w:hAnsi="Times New Roman" w:cs="Times New Roman"/>
          <w:sz w:val="28"/>
          <w:szCs w:val="28"/>
        </w:rPr>
        <w:t>0</w:t>
      </w:r>
      <w:r w:rsidR="00471C10" w:rsidRPr="007577BE">
        <w:rPr>
          <w:rFonts w:ascii="Times New Roman" w:hAnsi="Times New Roman" w:cs="Times New Roman"/>
          <w:sz w:val="28"/>
          <w:szCs w:val="28"/>
        </w:rPr>
        <w:t xml:space="preserve"> % 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3</w:t>
      </w:r>
      <w:r w:rsidR="00471C10" w:rsidRPr="007577BE">
        <w:rPr>
          <w:rFonts w:ascii="Times New Roman" w:hAnsi="Times New Roman" w:cs="Times New Roman"/>
          <w:sz w:val="28"/>
          <w:szCs w:val="28"/>
        </w:rPr>
        <w:t xml:space="preserve"> году до 2,</w:t>
      </w:r>
      <w:r w:rsidR="001A18EF" w:rsidRPr="007577BE">
        <w:rPr>
          <w:rFonts w:ascii="Times New Roman" w:hAnsi="Times New Roman" w:cs="Times New Roman"/>
          <w:sz w:val="28"/>
          <w:szCs w:val="28"/>
        </w:rPr>
        <w:t>6</w:t>
      </w:r>
      <w:r w:rsidR="00AD61D0" w:rsidRPr="007577BE">
        <w:rPr>
          <w:rFonts w:ascii="Times New Roman" w:hAnsi="Times New Roman" w:cs="Times New Roman"/>
          <w:sz w:val="28"/>
          <w:szCs w:val="28"/>
        </w:rPr>
        <w:t xml:space="preserve"> %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4</w:t>
      </w:r>
      <w:r w:rsidR="00AD61D0" w:rsidRPr="007577BE">
        <w:rPr>
          <w:rFonts w:ascii="Times New Roman" w:hAnsi="Times New Roman" w:cs="Times New Roman"/>
          <w:sz w:val="28"/>
          <w:szCs w:val="28"/>
        </w:rPr>
        <w:t xml:space="preserve"> году);</w:t>
      </w:r>
    </w:p>
    <w:p w:rsidR="00AD61D0" w:rsidRPr="007577BE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- показатель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доезда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бригад скорой медицинской помощи до 20 минут повысился на </w:t>
      </w:r>
      <w:r w:rsidR="001A18EF" w:rsidRPr="007577BE">
        <w:rPr>
          <w:rFonts w:ascii="Times New Roman" w:hAnsi="Times New Roman" w:cs="Times New Roman"/>
          <w:sz w:val="28"/>
          <w:szCs w:val="28"/>
        </w:rPr>
        <w:t>1,</w:t>
      </w:r>
      <w:r w:rsidR="00F42CE7" w:rsidRPr="007577BE">
        <w:rPr>
          <w:rFonts w:ascii="Times New Roman" w:hAnsi="Times New Roman" w:cs="Times New Roman"/>
          <w:sz w:val="28"/>
          <w:szCs w:val="28"/>
        </w:rPr>
        <w:t>2</w:t>
      </w:r>
      <w:r w:rsidRPr="007577BE">
        <w:rPr>
          <w:rFonts w:ascii="Times New Roman" w:hAnsi="Times New Roman" w:cs="Times New Roman"/>
          <w:sz w:val="28"/>
          <w:szCs w:val="28"/>
        </w:rPr>
        <w:t xml:space="preserve">% (с </w:t>
      </w:r>
      <w:r w:rsidR="001A18EF" w:rsidRPr="007577BE">
        <w:rPr>
          <w:rFonts w:ascii="Times New Roman" w:hAnsi="Times New Roman" w:cs="Times New Roman"/>
          <w:sz w:val="28"/>
          <w:szCs w:val="28"/>
        </w:rPr>
        <w:t>88,4</w:t>
      </w:r>
      <w:r w:rsidRPr="007577BE">
        <w:rPr>
          <w:rFonts w:ascii="Times New Roman" w:hAnsi="Times New Roman" w:cs="Times New Roman"/>
          <w:sz w:val="28"/>
          <w:szCs w:val="28"/>
        </w:rPr>
        <w:t xml:space="preserve"> %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до </w:t>
      </w:r>
      <w:r w:rsidR="001A18EF" w:rsidRPr="007577BE">
        <w:rPr>
          <w:rFonts w:ascii="Times New Roman" w:hAnsi="Times New Roman" w:cs="Times New Roman"/>
          <w:sz w:val="28"/>
          <w:szCs w:val="28"/>
        </w:rPr>
        <w:t>89,5</w:t>
      </w:r>
      <w:r w:rsidRPr="007577BE">
        <w:rPr>
          <w:rFonts w:ascii="Times New Roman" w:hAnsi="Times New Roman" w:cs="Times New Roman"/>
          <w:sz w:val="28"/>
          <w:szCs w:val="28"/>
        </w:rPr>
        <w:t xml:space="preserve"> % в 201</w:t>
      </w:r>
      <w:r w:rsidR="001A18EF" w:rsidRPr="007577BE">
        <w:rPr>
          <w:rFonts w:ascii="Times New Roman" w:hAnsi="Times New Roman" w:cs="Times New Roman"/>
          <w:sz w:val="28"/>
          <w:szCs w:val="28"/>
        </w:rPr>
        <w:t>4</w:t>
      </w:r>
      <w:r w:rsidR="005C50E1" w:rsidRPr="007577BE">
        <w:rPr>
          <w:rFonts w:ascii="Times New Roman" w:hAnsi="Times New Roman" w:cs="Times New Roman"/>
          <w:sz w:val="28"/>
          <w:szCs w:val="28"/>
        </w:rPr>
        <w:t xml:space="preserve"> году).</w:t>
      </w:r>
    </w:p>
    <w:p w:rsidR="00AD61D0" w:rsidRPr="007577BE" w:rsidRDefault="00AD61D0" w:rsidP="00AD61D0">
      <w:pPr>
        <w:pStyle w:val="a6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743"/>
      </w:tblGrid>
      <w:tr w:rsidR="00AD61D0" w:rsidRPr="007577BE" w:rsidTr="005E1247">
        <w:tc>
          <w:tcPr>
            <w:tcW w:w="9571" w:type="dxa"/>
            <w:gridSpan w:val="2"/>
          </w:tcPr>
          <w:p w:rsidR="00AD61D0" w:rsidRPr="007577BE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i/>
                <w:sz w:val="28"/>
                <w:szCs w:val="28"/>
              </w:rPr>
              <w:t>Рис. Показатели качества оказания медицинской помощи</w:t>
            </w:r>
          </w:p>
        </w:tc>
      </w:tr>
      <w:tr w:rsidR="00AD61D0" w:rsidRPr="007577BE" w:rsidTr="005E1247">
        <w:tc>
          <w:tcPr>
            <w:tcW w:w="4743" w:type="dxa"/>
          </w:tcPr>
          <w:p w:rsidR="00AD61D0" w:rsidRPr="007577BE" w:rsidRDefault="00AD61D0" w:rsidP="00415BD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i/>
                <w:sz w:val="28"/>
                <w:szCs w:val="28"/>
              </w:rPr>
              <w:t>в 201</w:t>
            </w:r>
            <w:r w:rsidR="00415BDB" w:rsidRPr="007577B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7577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году</w:t>
            </w:r>
          </w:p>
        </w:tc>
        <w:tc>
          <w:tcPr>
            <w:tcW w:w="4828" w:type="dxa"/>
          </w:tcPr>
          <w:p w:rsidR="00AD61D0" w:rsidRPr="007577BE" w:rsidRDefault="00AD61D0" w:rsidP="00415BD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i/>
                <w:sz w:val="28"/>
                <w:szCs w:val="28"/>
              </w:rPr>
              <w:t>в 201</w:t>
            </w:r>
            <w:r w:rsidR="00415BDB" w:rsidRPr="007577B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7577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году</w:t>
            </w:r>
          </w:p>
        </w:tc>
      </w:tr>
      <w:tr w:rsidR="00AD61D0" w:rsidRPr="007577BE" w:rsidTr="005E1247">
        <w:tc>
          <w:tcPr>
            <w:tcW w:w="4743" w:type="dxa"/>
          </w:tcPr>
          <w:p w:rsidR="00AD61D0" w:rsidRPr="007577BE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FCF362" wp14:editId="7A11D3BC">
                  <wp:extent cx="2977984" cy="1932167"/>
                  <wp:effectExtent l="19050" t="0" r="12866" b="0"/>
                  <wp:docPr id="1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4828" w:type="dxa"/>
          </w:tcPr>
          <w:p w:rsidR="00AD61D0" w:rsidRPr="007577BE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F4CB09" wp14:editId="021DD5CA">
                  <wp:extent cx="3033312" cy="1932167"/>
                  <wp:effectExtent l="0" t="0" r="15240" b="11430"/>
                  <wp:docPr id="14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D61D0" w:rsidRPr="007577BE" w:rsidTr="005E1247">
        <w:tc>
          <w:tcPr>
            <w:tcW w:w="9571" w:type="dxa"/>
            <w:gridSpan w:val="2"/>
          </w:tcPr>
          <w:p w:rsidR="00AD61D0" w:rsidRPr="007577BE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D9F5EBA" wp14:editId="7601F630">
                      <wp:simplePos x="0" y="0"/>
                      <wp:positionH relativeFrom="column">
                        <wp:posOffset>3024385</wp:posOffset>
                      </wp:positionH>
                      <wp:positionV relativeFrom="paragraph">
                        <wp:posOffset>26035</wp:posOffset>
                      </wp:positionV>
                      <wp:extent cx="182880" cy="154305"/>
                      <wp:effectExtent l="0" t="0" r="26670" b="1714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38.15pt;margin-top:2.05pt;width:14.4pt;height:1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" fillcolor="#0070c0" strokecolor="#0070c0"/>
                  </w:pict>
                </mc:Fallback>
              </mc:AlternateConten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погибли на месте</w:t>
            </w:r>
          </w:p>
          <w:p w:rsidR="00AD61D0" w:rsidRPr="007577BE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44E8081" wp14:editId="12A4B274">
                      <wp:simplePos x="0" y="0"/>
                      <wp:positionH relativeFrom="column">
                        <wp:posOffset>3016147</wp:posOffset>
                      </wp:positionH>
                      <wp:positionV relativeFrom="paragraph">
                        <wp:posOffset>36830</wp:posOffset>
                      </wp:positionV>
                      <wp:extent cx="182880" cy="142875"/>
                      <wp:effectExtent l="0" t="0" r="26670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237.5pt;margin-top:2.9pt;width:14.4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" fillcolor="#974706 [1609]" strokecolor="#0070c0"/>
                  </w:pict>
                </mc:Fallback>
              </mc:AlternateConten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умерли на этапе стационарного лечения</w:t>
            </w:r>
          </w:p>
          <w:p w:rsidR="00AD61D0" w:rsidRPr="007577BE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5EBA98" wp14:editId="74294ABB">
                      <wp:simplePos x="0" y="0"/>
                      <wp:positionH relativeFrom="column">
                        <wp:posOffset>3031490</wp:posOffset>
                      </wp:positionH>
                      <wp:positionV relativeFrom="paragraph">
                        <wp:posOffset>63500</wp:posOffset>
                      </wp:positionV>
                      <wp:extent cx="182880" cy="134620"/>
                      <wp:effectExtent l="0" t="0" r="26670" b="1778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238.7pt;margin-top:5pt;width:14.4pt;height:1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" fillcolor="#76923c [2406]" strokecolor="#0070c0"/>
                  </w:pict>
                </mc:Fallback>
              </mc:AlternateConten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умерли на этапе транспортировки</w:t>
            </w:r>
          </w:p>
        </w:tc>
      </w:tr>
    </w:tbl>
    <w:p w:rsidR="005E1247" w:rsidRPr="007577BE" w:rsidRDefault="005E1247" w:rsidP="005E124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147AF8" w:rsidRPr="007577BE">
        <w:rPr>
          <w:rFonts w:ascii="Times New Roman" w:hAnsi="Times New Roman" w:cs="Times New Roman"/>
          <w:sz w:val="24"/>
          <w:szCs w:val="24"/>
        </w:rPr>
        <w:t>8</w:t>
      </w:r>
      <w:r w:rsidRPr="00757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1D0" w:rsidRPr="007577BE" w:rsidRDefault="00AD61D0" w:rsidP="005E1247">
      <w:pPr>
        <w:pStyle w:val="a6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736006" w:rsidRPr="007577BE" w:rsidRDefault="00AD61D0" w:rsidP="00AD61D0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4EF40" wp14:editId="76FB6C19">
                <wp:simplePos x="0" y="0"/>
                <wp:positionH relativeFrom="column">
                  <wp:posOffset>233680</wp:posOffset>
                </wp:positionH>
                <wp:positionV relativeFrom="paragraph">
                  <wp:posOffset>1948180</wp:posOffset>
                </wp:positionV>
                <wp:extent cx="182880" cy="254000"/>
                <wp:effectExtent l="5080" t="5080" r="12065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8.4pt;margin-top:153.4pt;width:14.4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" strokecolor="#0070c0"/>
            </w:pict>
          </mc:Fallback>
        </mc:AlternateConten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Динамика показателей, характеризующих ситуацию по ДТП </w:t>
      </w:r>
    </w:p>
    <w:p w:rsidR="00AD61D0" w:rsidRPr="007577BE" w:rsidRDefault="00AD61D0" w:rsidP="00AD61D0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по ХМАО-Югре за 201</w:t>
      </w:r>
      <w:r w:rsidR="00F42CE7" w:rsidRPr="007577BE">
        <w:rPr>
          <w:rFonts w:ascii="Times New Roman" w:hAnsi="Times New Roman" w:cs="Times New Roman"/>
          <w:i/>
          <w:sz w:val="28"/>
          <w:szCs w:val="28"/>
        </w:rPr>
        <w:t>3</w:t>
      </w:r>
      <w:r w:rsidRPr="007577BE">
        <w:rPr>
          <w:rFonts w:ascii="Times New Roman" w:hAnsi="Times New Roman" w:cs="Times New Roman"/>
          <w:i/>
          <w:sz w:val="28"/>
          <w:szCs w:val="28"/>
        </w:rPr>
        <w:t>-201</w:t>
      </w:r>
      <w:r w:rsidR="00F42CE7" w:rsidRPr="007577BE">
        <w:rPr>
          <w:rFonts w:ascii="Times New Roman" w:hAnsi="Times New Roman" w:cs="Times New Roman"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i/>
          <w:sz w:val="28"/>
          <w:szCs w:val="28"/>
        </w:rPr>
        <w:t>гг.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134"/>
        <w:gridCol w:w="1417"/>
      </w:tblGrid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417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Темп снижения</w:t>
            </w:r>
          </w:p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/роста %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2384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2608</w:t>
            </w:r>
          </w:p>
        </w:tc>
        <w:tc>
          <w:tcPr>
            <w:tcW w:w="1417" w:type="dxa"/>
          </w:tcPr>
          <w:p w:rsidR="00415BDB" w:rsidRPr="007577BE" w:rsidRDefault="00415BDB" w:rsidP="00415BD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+9,4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Число пострадавших в ДТП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3423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3515</w:t>
            </w:r>
          </w:p>
        </w:tc>
        <w:tc>
          <w:tcPr>
            <w:tcW w:w="1417" w:type="dxa"/>
          </w:tcPr>
          <w:p w:rsidR="00415BDB" w:rsidRPr="007577BE" w:rsidRDefault="00F42CE7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+2,7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Количество раненых в ДТП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3126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3336</w:t>
            </w:r>
          </w:p>
        </w:tc>
        <w:tc>
          <w:tcPr>
            <w:tcW w:w="1417" w:type="dxa"/>
          </w:tcPr>
          <w:p w:rsidR="00415BDB" w:rsidRPr="007577BE" w:rsidRDefault="00F42CE7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+6,7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Количество погибших при ДТП (по данным Росстата)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417" w:type="dxa"/>
          </w:tcPr>
          <w:p w:rsidR="00415BDB" w:rsidRPr="007577BE" w:rsidRDefault="00F42CE7" w:rsidP="00F42CE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- 8,3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Смертность при ДТП, на 100 тыс. населения (с учетом данных Росстата)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417" w:type="dxa"/>
          </w:tcPr>
          <w:p w:rsidR="00415BDB" w:rsidRPr="007577BE" w:rsidRDefault="00415BDB" w:rsidP="00F42CE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42CE7" w:rsidRPr="007577BE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Из общего числа погибших при ДТП: 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 погибло на месте, человек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417" w:type="dxa"/>
          </w:tcPr>
          <w:p w:rsidR="00415BDB" w:rsidRPr="007577BE" w:rsidRDefault="00F42CE7" w:rsidP="00F42CE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5BDB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- % 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1417" w:type="dxa"/>
          </w:tcPr>
          <w:p w:rsidR="00415BDB" w:rsidRPr="007577BE" w:rsidRDefault="00F42CE7" w:rsidP="00F42CE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- 14,2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 умерло на этапе транспортировки, в том числе на трассовых медицинских пунктах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15BDB" w:rsidRPr="007577BE" w:rsidRDefault="00F42CE7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 8 до 6 случаев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 умерло в стационаре всего</w:t>
            </w:r>
            <w:r w:rsidR="000A73ED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(0-30 суток)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415BDB" w:rsidRPr="007577BE" w:rsidRDefault="000A73ED" w:rsidP="005F175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15BDB" w:rsidRPr="007577BE" w:rsidRDefault="000A73ED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415BDB" w:rsidRPr="007577BE" w:rsidRDefault="00F42CE7" w:rsidP="000A73E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A73ED" w:rsidRPr="007577BE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 в том числе от 0 до 7 суток от момента ДТП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415BDB" w:rsidRPr="007577BE" w:rsidRDefault="00F42CE7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+ 11,5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Больничная летальность, %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17" w:type="dxa"/>
          </w:tcPr>
          <w:p w:rsidR="00415BDB" w:rsidRPr="007577BE" w:rsidRDefault="00415BDB" w:rsidP="00415BDB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+30,0</w:t>
            </w:r>
          </w:p>
        </w:tc>
      </w:tr>
      <w:tr w:rsidR="00F42CE7" w:rsidRPr="007577BE" w:rsidTr="00AD61D0">
        <w:tc>
          <w:tcPr>
            <w:tcW w:w="620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доезда</w:t>
            </w:r>
            <w:proofErr w:type="spellEnd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бригад скорой медицинской помощи до 20 минут, %</w:t>
            </w:r>
          </w:p>
        </w:tc>
        <w:tc>
          <w:tcPr>
            <w:tcW w:w="1134" w:type="dxa"/>
          </w:tcPr>
          <w:p w:rsidR="00415BDB" w:rsidRPr="007577BE" w:rsidRDefault="00415BDB" w:rsidP="00837B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1134" w:type="dxa"/>
          </w:tcPr>
          <w:p w:rsidR="00415BDB" w:rsidRPr="007577BE" w:rsidRDefault="00415BDB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417" w:type="dxa"/>
          </w:tcPr>
          <w:p w:rsidR="00415BDB" w:rsidRPr="007577BE" w:rsidRDefault="00415BDB" w:rsidP="00F42CE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F42CE7" w:rsidRPr="007577B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</w:tbl>
    <w:p w:rsidR="00AD61D0" w:rsidRPr="007577BE" w:rsidRDefault="00AD61D0" w:rsidP="00AD61D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D61D0" w:rsidRPr="007577BE" w:rsidRDefault="00AD61D0" w:rsidP="00AD61D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6BA7" w:rsidRPr="007577BE">
        <w:rPr>
          <w:rFonts w:ascii="Times New Roman" w:hAnsi="Times New Roman" w:cs="Times New Roman"/>
          <w:sz w:val="28"/>
          <w:szCs w:val="28"/>
        </w:rPr>
        <w:t>При</w:t>
      </w:r>
      <w:r w:rsidRPr="007577BE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116BA7" w:rsidRPr="007577BE">
        <w:rPr>
          <w:rFonts w:ascii="Times New Roman" w:hAnsi="Times New Roman" w:cs="Times New Roman"/>
          <w:sz w:val="28"/>
          <w:szCs w:val="28"/>
        </w:rPr>
        <w:t>е</w:t>
      </w:r>
      <w:r w:rsidRPr="007577BE">
        <w:rPr>
          <w:rFonts w:ascii="Times New Roman" w:hAnsi="Times New Roman" w:cs="Times New Roman"/>
          <w:sz w:val="28"/>
          <w:szCs w:val="28"/>
        </w:rPr>
        <w:t xml:space="preserve"> смертности в результате дорожно-транспортных происшествий в 201</w:t>
      </w:r>
      <w:r w:rsidR="00645D27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по причинам, находящимся в компетенции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>системы здравоохранения (этап транспортировки службой скорой медицинской помощи и Центром медицины катастроф, оказание медицинской помощи на трассовых медицинских пунктах, этап специализированной стационарной помощи), установлено следующее.</w:t>
      </w:r>
    </w:p>
    <w:p w:rsidR="00AD61D0" w:rsidRPr="007577BE" w:rsidRDefault="00AD61D0" w:rsidP="00AD61D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         Из 2</w:t>
      </w:r>
      <w:r w:rsidR="000D093E" w:rsidRPr="007577BE">
        <w:rPr>
          <w:rFonts w:ascii="Times New Roman" w:hAnsi="Times New Roman" w:cs="Times New Roman"/>
          <w:sz w:val="28"/>
          <w:szCs w:val="28"/>
        </w:rPr>
        <w:t>64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жителей Югры, погибших при ДТП (по данным службы Росстата): 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</w:t>
      </w:r>
      <w:r w:rsidR="002C76FE" w:rsidRPr="007577BE">
        <w:rPr>
          <w:rFonts w:ascii="Times New Roman" w:hAnsi="Times New Roman" w:cs="Times New Roman"/>
          <w:sz w:val="28"/>
          <w:szCs w:val="28"/>
        </w:rPr>
        <w:t>с</w:t>
      </w:r>
      <w:r w:rsidRPr="007577BE">
        <w:rPr>
          <w:rFonts w:ascii="Times New Roman" w:hAnsi="Times New Roman" w:cs="Times New Roman"/>
          <w:sz w:val="28"/>
          <w:szCs w:val="28"/>
        </w:rPr>
        <w:t xml:space="preserve">кончались на месте </w:t>
      </w:r>
      <w:r w:rsidR="000D093E" w:rsidRPr="007577BE">
        <w:rPr>
          <w:rFonts w:ascii="Times New Roman" w:hAnsi="Times New Roman" w:cs="Times New Roman"/>
          <w:sz w:val="28"/>
          <w:szCs w:val="28"/>
        </w:rPr>
        <w:t>18</w:t>
      </w:r>
      <w:r w:rsidRPr="007577BE">
        <w:rPr>
          <w:rFonts w:ascii="Times New Roman" w:hAnsi="Times New Roman" w:cs="Times New Roman"/>
          <w:sz w:val="28"/>
          <w:szCs w:val="28"/>
        </w:rPr>
        <w:t>8 пострадавших</w:t>
      </w:r>
      <w:r w:rsidR="00303698" w:rsidRPr="007577BE">
        <w:rPr>
          <w:rFonts w:ascii="Times New Roman" w:hAnsi="Times New Roman" w:cs="Times New Roman"/>
          <w:sz w:val="28"/>
          <w:szCs w:val="28"/>
        </w:rPr>
        <w:t xml:space="preserve"> (71,2%)</w:t>
      </w:r>
      <w:r w:rsidRPr="007577BE">
        <w:rPr>
          <w:rFonts w:ascii="Times New Roman" w:hAnsi="Times New Roman" w:cs="Times New Roman"/>
          <w:sz w:val="28"/>
          <w:szCs w:val="28"/>
        </w:rPr>
        <w:t xml:space="preserve">, в том числе до прибытия бригады скорой медицинской помощи </w:t>
      </w:r>
      <w:r w:rsidR="000D093E" w:rsidRPr="007577BE">
        <w:rPr>
          <w:rFonts w:ascii="Times New Roman" w:hAnsi="Times New Roman" w:cs="Times New Roman"/>
          <w:sz w:val="28"/>
          <w:szCs w:val="28"/>
        </w:rPr>
        <w:t>179</w:t>
      </w:r>
      <w:r w:rsidRPr="007577BE">
        <w:rPr>
          <w:rFonts w:ascii="Times New Roman" w:hAnsi="Times New Roman" w:cs="Times New Roman"/>
          <w:sz w:val="28"/>
          <w:szCs w:val="28"/>
        </w:rPr>
        <w:t xml:space="preserve"> пострадавших (</w:t>
      </w:r>
      <w:r w:rsidR="000D093E" w:rsidRPr="007577BE">
        <w:rPr>
          <w:rFonts w:ascii="Times New Roman" w:hAnsi="Times New Roman" w:cs="Times New Roman"/>
          <w:sz w:val="28"/>
          <w:szCs w:val="28"/>
        </w:rPr>
        <w:t>95,2</w:t>
      </w:r>
      <w:r w:rsidRPr="007577BE">
        <w:rPr>
          <w:rFonts w:ascii="Times New Roman" w:hAnsi="Times New Roman" w:cs="Times New Roman"/>
          <w:sz w:val="28"/>
          <w:szCs w:val="28"/>
        </w:rPr>
        <w:t>%</w:t>
      </w:r>
      <w:r w:rsidR="000D093E" w:rsidRPr="007577BE">
        <w:rPr>
          <w:rFonts w:ascii="Times New Roman" w:hAnsi="Times New Roman" w:cs="Times New Roman"/>
          <w:sz w:val="28"/>
          <w:szCs w:val="28"/>
        </w:rPr>
        <w:t xml:space="preserve"> от скончавшихся на месте ДТП</w:t>
      </w:r>
      <w:r w:rsidRPr="007577BE">
        <w:rPr>
          <w:rFonts w:ascii="Times New Roman" w:hAnsi="Times New Roman" w:cs="Times New Roman"/>
          <w:sz w:val="28"/>
          <w:szCs w:val="28"/>
        </w:rPr>
        <w:t>), в присутствии бригады скорой медицинской помощи скончались от множественных т</w:t>
      </w:r>
      <w:r w:rsidR="00303698" w:rsidRPr="007577BE">
        <w:rPr>
          <w:rFonts w:ascii="Times New Roman" w:hAnsi="Times New Roman" w:cs="Times New Roman"/>
          <w:sz w:val="28"/>
          <w:szCs w:val="28"/>
        </w:rPr>
        <w:t xml:space="preserve">равм, не совместимых с жизнью, </w:t>
      </w:r>
      <w:r w:rsidR="000D093E" w:rsidRPr="007577BE">
        <w:rPr>
          <w:rFonts w:ascii="Times New Roman" w:hAnsi="Times New Roman" w:cs="Times New Roman"/>
          <w:sz w:val="28"/>
          <w:szCs w:val="28"/>
        </w:rPr>
        <w:t>9</w:t>
      </w:r>
      <w:r w:rsidRPr="007577BE">
        <w:rPr>
          <w:rFonts w:ascii="Times New Roman" w:hAnsi="Times New Roman" w:cs="Times New Roman"/>
          <w:sz w:val="28"/>
          <w:szCs w:val="28"/>
        </w:rPr>
        <w:t xml:space="preserve"> пострадавших (</w:t>
      </w:r>
      <w:r w:rsidR="000D093E" w:rsidRPr="007577BE">
        <w:rPr>
          <w:rFonts w:ascii="Times New Roman" w:hAnsi="Times New Roman" w:cs="Times New Roman"/>
          <w:sz w:val="28"/>
          <w:szCs w:val="28"/>
        </w:rPr>
        <w:t>3,4</w:t>
      </w:r>
      <w:r w:rsidRPr="007577BE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</w:t>
      </w:r>
      <w:r w:rsidR="002C76FE" w:rsidRPr="007577BE">
        <w:rPr>
          <w:rFonts w:ascii="Times New Roman" w:hAnsi="Times New Roman" w:cs="Times New Roman"/>
          <w:sz w:val="28"/>
          <w:szCs w:val="28"/>
        </w:rPr>
        <w:t>н</w:t>
      </w:r>
      <w:r w:rsidRPr="007577BE">
        <w:rPr>
          <w:rFonts w:ascii="Times New Roman" w:hAnsi="Times New Roman" w:cs="Times New Roman"/>
          <w:sz w:val="28"/>
          <w:szCs w:val="28"/>
        </w:rPr>
        <w:t>а этапе транспортировки от повреждений, не совместимых с жизнью</w:t>
      </w:r>
      <w:r w:rsidR="002C76FE" w:rsidRPr="007577BE">
        <w:rPr>
          <w:rFonts w:ascii="Times New Roman" w:hAnsi="Times New Roman" w:cs="Times New Roman"/>
          <w:sz w:val="28"/>
          <w:szCs w:val="28"/>
        </w:rPr>
        <w:t xml:space="preserve">, умерли </w:t>
      </w:r>
      <w:r w:rsidR="007A5287" w:rsidRPr="007577BE">
        <w:rPr>
          <w:rFonts w:ascii="Times New Roman" w:hAnsi="Times New Roman" w:cs="Times New Roman"/>
          <w:sz w:val="28"/>
          <w:szCs w:val="28"/>
        </w:rPr>
        <w:t>6</w:t>
      </w:r>
      <w:r w:rsidR="002C76FE" w:rsidRPr="007577BE">
        <w:rPr>
          <w:rFonts w:ascii="Times New Roman" w:hAnsi="Times New Roman" w:cs="Times New Roman"/>
          <w:sz w:val="28"/>
          <w:szCs w:val="28"/>
        </w:rPr>
        <w:t xml:space="preserve"> пострадавших (</w:t>
      </w:r>
      <w:r w:rsidR="007A5287" w:rsidRPr="007577BE">
        <w:rPr>
          <w:rFonts w:ascii="Times New Roman" w:hAnsi="Times New Roman" w:cs="Times New Roman"/>
          <w:sz w:val="28"/>
          <w:szCs w:val="28"/>
        </w:rPr>
        <w:t>2,3</w:t>
      </w:r>
      <w:r w:rsidR="002C76FE" w:rsidRPr="007577BE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</w:t>
      </w:r>
      <w:r w:rsidR="00303698" w:rsidRPr="007577BE">
        <w:rPr>
          <w:rFonts w:ascii="Times New Roman" w:hAnsi="Times New Roman" w:cs="Times New Roman"/>
          <w:sz w:val="28"/>
          <w:szCs w:val="28"/>
        </w:rPr>
        <w:t xml:space="preserve">за счёт увеличения показателя </w:t>
      </w:r>
      <w:proofErr w:type="spellStart"/>
      <w:r w:rsidR="00303698" w:rsidRPr="007577BE">
        <w:rPr>
          <w:rFonts w:ascii="Times New Roman" w:hAnsi="Times New Roman" w:cs="Times New Roman"/>
          <w:sz w:val="28"/>
          <w:szCs w:val="28"/>
        </w:rPr>
        <w:t>доезда</w:t>
      </w:r>
      <w:proofErr w:type="spellEnd"/>
      <w:r w:rsidR="00303698" w:rsidRPr="007577BE">
        <w:rPr>
          <w:rFonts w:ascii="Times New Roman" w:hAnsi="Times New Roman" w:cs="Times New Roman"/>
          <w:sz w:val="28"/>
          <w:szCs w:val="28"/>
        </w:rPr>
        <w:t xml:space="preserve"> бригад скорой медицинской помощи до 20 минут до 89,5% число пострадавших в ДТП, </w:t>
      </w:r>
      <w:r w:rsidR="002C76FE" w:rsidRPr="007577BE">
        <w:rPr>
          <w:rFonts w:ascii="Times New Roman" w:hAnsi="Times New Roman" w:cs="Times New Roman"/>
          <w:sz w:val="28"/>
          <w:szCs w:val="28"/>
        </w:rPr>
        <w:t>о</w:t>
      </w:r>
      <w:r w:rsidRPr="007577BE">
        <w:rPr>
          <w:rFonts w:ascii="Times New Roman" w:hAnsi="Times New Roman" w:cs="Times New Roman"/>
          <w:sz w:val="28"/>
          <w:szCs w:val="28"/>
        </w:rPr>
        <w:t>т последстви</w:t>
      </w:r>
      <w:r w:rsidR="00771B14" w:rsidRPr="007577BE">
        <w:rPr>
          <w:rFonts w:ascii="Times New Roman" w:hAnsi="Times New Roman" w:cs="Times New Roman"/>
          <w:sz w:val="28"/>
          <w:szCs w:val="28"/>
        </w:rPr>
        <w:t>й Д</w:t>
      </w:r>
      <w:proofErr w:type="gramStart"/>
      <w:r w:rsidR="00771B14" w:rsidRPr="007577BE">
        <w:rPr>
          <w:rFonts w:ascii="Times New Roman" w:hAnsi="Times New Roman" w:cs="Times New Roman"/>
          <w:sz w:val="28"/>
          <w:szCs w:val="28"/>
        </w:rPr>
        <w:t>ТП в ст</w:t>
      </w:r>
      <w:proofErr w:type="gramEnd"/>
      <w:r w:rsidR="00771B14" w:rsidRPr="007577BE">
        <w:rPr>
          <w:rFonts w:ascii="Times New Roman" w:hAnsi="Times New Roman" w:cs="Times New Roman"/>
          <w:sz w:val="28"/>
          <w:szCs w:val="28"/>
        </w:rPr>
        <w:t>ационаре скончал</w:t>
      </w:r>
      <w:r w:rsidR="00303698" w:rsidRPr="007577BE">
        <w:rPr>
          <w:rFonts w:ascii="Times New Roman" w:hAnsi="Times New Roman" w:cs="Times New Roman"/>
          <w:sz w:val="28"/>
          <w:szCs w:val="28"/>
        </w:rPr>
        <w:t>ся</w:t>
      </w:r>
      <w:r w:rsidR="00771B14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303698" w:rsidRPr="007577BE">
        <w:rPr>
          <w:rFonts w:ascii="Times New Roman" w:hAnsi="Times New Roman" w:cs="Times New Roman"/>
          <w:sz w:val="28"/>
          <w:szCs w:val="28"/>
        </w:rPr>
        <w:t xml:space="preserve">всего 51 пациент (в 2013г. – 45), в том числе в период от 0 до 30 суток  - </w:t>
      </w:r>
      <w:r w:rsidR="00771B14" w:rsidRPr="007577BE">
        <w:rPr>
          <w:rFonts w:ascii="Times New Roman" w:hAnsi="Times New Roman" w:cs="Times New Roman"/>
          <w:sz w:val="28"/>
          <w:szCs w:val="28"/>
        </w:rPr>
        <w:t>3</w:t>
      </w:r>
      <w:r w:rsidR="000D093E" w:rsidRPr="007577BE">
        <w:rPr>
          <w:rFonts w:ascii="Times New Roman" w:hAnsi="Times New Roman" w:cs="Times New Roman"/>
          <w:sz w:val="28"/>
          <w:szCs w:val="28"/>
        </w:rPr>
        <w:t>9</w:t>
      </w:r>
      <w:r w:rsidRPr="007577BE">
        <w:rPr>
          <w:rFonts w:ascii="Times New Roman" w:hAnsi="Times New Roman" w:cs="Times New Roman"/>
          <w:sz w:val="28"/>
          <w:szCs w:val="28"/>
        </w:rPr>
        <w:t xml:space="preserve"> пострад</w:t>
      </w:r>
      <w:r w:rsidR="00771B14" w:rsidRPr="007577BE">
        <w:rPr>
          <w:rFonts w:ascii="Times New Roman" w:hAnsi="Times New Roman" w:cs="Times New Roman"/>
          <w:sz w:val="28"/>
          <w:szCs w:val="28"/>
        </w:rPr>
        <w:t>авших</w:t>
      </w:r>
      <w:r w:rsidR="00303698" w:rsidRPr="007577BE">
        <w:rPr>
          <w:rFonts w:ascii="Times New Roman" w:hAnsi="Times New Roman" w:cs="Times New Roman"/>
          <w:sz w:val="28"/>
          <w:szCs w:val="28"/>
        </w:rPr>
        <w:t xml:space="preserve"> (в 2013г. – 37)</w:t>
      </w:r>
      <w:r w:rsidR="00771B14" w:rsidRPr="007577BE">
        <w:rPr>
          <w:rFonts w:ascii="Times New Roman" w:hAnsi="Times New Roman" w:cs="Times New Roman"/>
          <w:sz w:val="28"/>
          <w:szCs w:val="28"/>
        </w:rPr>
        <w:t>. Во всех 3</w:t>
      </w:r>
      <w:r w:rsidR="000D093E" w:rsidRPr="007577BE">
        <w:rPr>
          <w:rFonts w:ascii="Times New Roman" w:hAnsi="Times New Roman" w:cs="Times New Roman"/>
          <w:sz w:val="28"/>
          <w:szCs w:val="28"/>
        </w:rPr>
        <w:t>9</w:t>
      </w:r>
      <w:r w:rsidR="002C76FE" w:rsidRPr="007577BE">
        <w:rPr>
          <w:rFonts w:ascii="Times New Roman" w:hAnsi="Times New Roman" w:cs="Times New Roman"/>
          <w:sz w:val="28"/>
          <w:szCs w:val="28"/>
        </w:rPr>
        <w:t xml:space="preserve"> случаях </w:t>
      </w:r>
      <w:r w:rsidRPr="007577BE">
        <w:rPr>
          <w:rFonts w:ascii="Times New Roman" w:hAnsi="Times New Roman" w:cs="Times New Roman"/>
          <w:sz w:val="28"/>
          <w:szCs w:val="28"/>
        </w:rPr>
        <w:t xml:space="preserve">смерть была обусловлена тяжестью сочетанных травматических повреждений и возникших осложнений. 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77BE">
        <w:rPr>
          <w:rFonts w:ascii="Times New Roman" w:hAnsi="Times New Roman" w:cs="Times New Roman"/>
          <w:i/>
          <w:sz w:val="28"/>
          <w:szCs w:val="28"/>
          <w:u w:val="single"/>
        </w:rPr>
        <w:t>Мероприятия, предпринимаемые системой здравоохранения для снижения смертности пострадавших при ДТП.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Скорая медицинская помощь пострадавшим при дорожно-транспортных происшествиях оказывается 5 станциями и </w:t>
      </w:r>
      <w:r w:rsidR="00116BA7" w:rsidRPr="007577BE">
        <w:rPr>
          <w:rFonts w:ascii="Times New Roman" w:hAnsi="Times New Roman" w:cs="Times New Roman"/>
          <w:sz w:val="28"/>
          <w:szCs w:val="28"/>
        </w:rPr>
        <w:t>26</w:t>
      </w:r>
      <w:r w:rsidRPr="007577BE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116BA7" w:rsidRPr="007577BE">
        <w:rPr>
          <w:rFonts w:ascii="Times New Roman" w:hAnsi="Times New Roman" w:cs="Times New Roman"/>
          <w:sz w:val="28"/>
          <w:szCs w:val="28"/>
        </w:rPr>
        <w:t>й</w:t>
      </w:r>
      <w:r w:rsidRPr="007577BE">
        <w:rPr>
          <w:rFonts w:ascii="Times New Roman" w:hAnsi="Times New Roman" w:cs="Times New Roman"/>
          <w:sz w:val="28"/>
          <w:szCs w:val="28"/>
        </w:rPr>
        <w:t xml:space="preserve"> скорой медицинской помощи. На отдаленных участках автодорог развернуто 5 трассовых медицинских пунктов казенного учреждения автономного округа «Центр медицины катастроф», Для медицинской эвакуации пострадавших используются 3 легких вертолета ВО-105, 4 вертолета МИ-8, 1 самолет ЯК-40.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Системой здравоохранения автономного округа в 201</w:t>
      </w:r>
      <w:r w:rsidR="00645D27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реализовывался ряд мероприятий, направленных на обеспечение своевременности оказания медицинской помощи пострадавшим на современном качественном уровне.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Для совершенствования оказания медицинской помощи пострадавшим при дорожно-транспортных происшествиях в автономном округе выделено 3 зоны с центрами в окружных больницах гг. Ханты-Мансийска, Сургута 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Нягани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645D27" w:rsidRPr="007577BE" w:rsidRDefault="00AD61D0" w:rsidP="00645D2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Мероприятия, направленные на совершенствование оказания медицинской помощи пострадавшим при дорожно-транспортных происшествиях</w:t>
      </w:r>
      <w:r w:rsidRPr="007577B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577BE">
        <w:rPr>
          <w:rFonts w:ascii="Times New Roman" w:hAnsi="Times New Roman" w:cs="Times New Roman"/>
          <w:sz w:val="28"/>
          <w:szCs w:val="28"/>
        </w:rPr>
        <w:t>реализовывались в 201</w:t>
      </w:r>
      <w:r w:rsidR="00645D27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посредством программного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>подхода</w:t>
      </w:r>
      <w:r w:rsidR="00B51D0A" w:rsidRPr="007577BE">
        <w:rPr>
          <w:rFonts w:ascii="Times New Roman" w:hAnsi="Times New Roman" w:cs="Times New Roman"/>
          <w:sz w:val="28"/>
          <w:szCs w:val="28"/>
        </w:rPr>
        <w:t xml:space="preserve"> – реализовывались мероприятия Государственной программы автономного округа </w:t>
      </w:r>
      <w:r w:rsidR="00645D27" w:rsidRPr="007577BE">
        <w:rPr>
          <w:rFonts w:ascii="Times New Roman" w:hAnsi="Times New Roman" w:cs="Times New Roman"/>
          <w:bCs/>
          <w:sz w:val="28"/>
          <w:szCs w:val="28"/>
        </w:rPr>
        <w:t>«Развитие здравоохранения на 2014-2020 годы».</w:t>
      </w:r>
    </w:p>
    <w:p w:rsidR="00B51D0A" w:rsidRPr="007577BE" w:rsidRDefault="00B51D0A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29 мая 2014 года </w:t>
      </w:r>
      <w:r w:rsidR="00AD61D0" w:rsidRPr="007577BE">
        <w:rPr>
          <w:rFonts w:ascii="Times New Roman" w:hAnsi="Times New Roman" w:cs="Times New Roman"/>
          <w:sz w:val="28"/>
          <w:szCs w:val="28"/>
        </w:rPr>
        <w:t>заключено Соглашение между Минздравом России и Правительством Югры о предоставлении в 201</w:t>
      </w:r>
      <w:r w:rsidRPr="007577BE">
        <w:rPr>
          <w:rFonts w:ascii="Times New Roman" w:hAnsi="Times New Roman" w:cs="Times New Roman"/>
          <w:sz w:val="28"/>
          <w:szCs w:val="28"/>
        </w:rPr>
        <w:t>4</w:t>
      </w:r>
      <w:r w:rsidR="00AD61D0" w:rsidRPr="007577BE">
        <w:rPr>
          <w:rFonts w:ascii="Times New Roman" w:hAnsi="Times New Roman" w:cs="Times New Roman"/>
          <w:sz w:val="28"/>
          <w:szCs w:val="28"/>
        </w:rPr>
        <w:t xml:space="preserve"> году субсидии из федерального бюджета бюджету автономного округа на </w:t>
      </w:r>
      <w:proofErr w:type="spellStart"/>
      <w:r w:rsidR="00AD61D0" w:rsidRPr="007577B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AD61D0" w:rsidRPr="007577BE">
        <w:rPr>
          <w:rFonts w:ascii="Times New Roman" w:hAnsi="Times New Roman" w:cs="Times New Roman"/>
          <w:sz w:val="28"/>
          <w:szCs w:val="28"/>
        </w:rPr>
        <w:t xml:space="preserve"> расходных обязательств</w:t>
      </w:r>
      <w:r w:rsidRPr="007577BE">
        <w:rPr>
          <w:rFonts w:ascii="Times New Roman" w:hAnsi="Times New Roman" w:cs="Times New Roman"/>
          <w:sz w:val="28"/>
          <w:szCs w:val="28"/>
        </w:rPr>
        <w:t xml:space="preserve"> Югры</w:t>
      </w:r>
      <w:r w:rsidR="00AD61D0" w:rsidRPr="007577BE">
        <w:rPr>
          <w:rFonts w:ascii="Times New Roman" w:hAnsi="Times New Roman" w:cs="Times New Roman"/>
          <w:sz w:val="28"/>
          <w:szCs w:val="28"/>
        </w:rPr>
        <w:t xml:space="preserve">, связанных с реализацией мероприятий, направленных на совершенствование организации медицинской помощи пострадавшим при дорожно-транспортных происшествиях. 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соответствии с указанным Соглашением автономный округ </w:t>
      </w:r>
      <w:r w:rsidR="00B51D0A" w:rsidRPr="007577BE">
        <w:rPr>
          <w:rFonts w:ascii="Times New Roman" w:hAnsi="Times New Roman" w:cs="Times New Roman"/>
          <w:sz w:val="28"/>
          <w:szCs w:val="28"/>
        </w:rPr>
        <w:t>получил</w:t>
      </w:r>
      <w:r w:rsidRPr="007577BE">
        <w:rPr>
          <w:rFonts w:ascii="Times New Roman" w:hAnsi="Times New Roman" w:cs="Times New Roman"/>
          <w:sz w:val="28"/>
          <w:szCs w:val="28"/>
        </w:rPr>
        <w:t xml:space="preserve"> финансовые средства в объеме </w:t>
      </w:r>
      <w:r w:rsidR="00B51D0A" w:rsidRPr="007577BE">
        <w:rPr>
          <w:rFonts w:ascii="Times New Roman" w:hAnsi="Times New Roman" w:cs="Times New Roman"/>
          <w:sz w:val="28"/>
          <w:szCs w:val="28"/>
        </w:rPr>
        <w:t>175 092,7</w:t>
      </w:r>
      <w:r w:rsidRPr="007577BE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E944FB" w:rsidRPr="007577BE">
        <w:rPr>
          <w:rFonts w:ascii="Times New Roman" w:hAnsi="Times New Roman" w:cs="Times New Roman"/>
          <w:sz w:val="28"/>
          <w:szCs w:val="28"/>
        </w:rPr>
        <w:t>.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B51D0A" w:rsidRPr="007577BE">
        <w:rPr>
          <w:rFonts w:ascii="Times New Roman" w:hAnsi="Times New Roman" w:cs="Times New Roman"/>
          <w:sz w:val="28"/>
          <w:szCs w:val="28"/>
        </w:rPr>
        <w:t>Средства из бюджета автономного округа составили 109 869,3 тыс. рублей.</w:t>
      </w:r>
      <w:r w:rsidR="00E944FB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Общий объем финансирования мероприятий, направленных на снижение смертности от ДТП, в 201</w:t>
      </w:r>
      <w:r w:rsidR="00B51D0A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B51D0A" w:rsidRPr="007577BE">
        <w:rPr>
          <w:rFonts w:ascii="Times New Roman" w:hAnsi="Times New Roman" w:cs="Times New Roman"/>
          <w:sz w:val="28"/>
          <w:szCs w:val="28"/>
        </w:rPr>
        <w:t>284962,0</w:t>
      </w:r>
      <w:r w:rsidRPr="007577BE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2C76FE" w:rsidRPr="007577BE">
        <w:rPr>
          <w:rFonts w:ascii="Times New Roman" w:hAnsi="Times New Roman" w:cs="Times New Roman"/>
          <w:sz w:val="28"/>
          <w:szCs w:val="28"/>
        </w:rPr>
        <w:t>лей</w:t>
      </w:r>
      <w:r w:rsidRPr="007577BE">
        <w:rPr>
          <w:rFonts w:ascii="Times New Roman" w:hAnsi="Times New Roman" w:cs="Times New Roman"/>
          <w:sz w:val="28"/>
          <w:szCs w:val="28"/>
        </w:rPr>
        <w:t xml:space="preserve">. </w:t>
      </w:r>
      <w:r w:rsidR="00E944FB" w:rsidRPr="007577BE">
        <w:rPr>
          <w:rFonts w:ascii="Times New Roman" w:hAnsi="Times New Roman" w:cs="Times New Roman"/>
          <w:sz w:val="28"/>
          <w:szCs w:val="28"/>
        </w:rPr>
        <w:t>Средства  направлены для дооснащения диагностическим и хирургическим оборудованием, медицинским инструментарием учреждений, оказывающих травматологическую помощь.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результате реализованных мероприятий достигнуты следующие результаты: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на аварийно-опасных участках автодорог развернуто 5 трассовых медицинских пунктов на базе автомобилей «КАМАЗ»;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все автомобили, станции и отделения скорой медицинской помощи оснащены ГЛОНАСС;</w:t>
      </w:r>
    </w:p>
    <w:p w:rsidR="00AD61D0" w:rsidRPr="007577BE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медицинские организации, оказывающие неотложную травматологическую помощь, оснащены медицинским оборудованием в соответствии с Порядками, что позволяет на высоком уровне оказывать неотложную травматологическую помощь.</w:t>
      </w:r>
    </w:p>
    <w:p w:rsidR="002841E3" w:rsidRPr="007577BE" w:rsidRDefault="002841E3" w:rsidP="002841E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</w:t>
      </w:r>
      <w:r w:rsidR="00E944FB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7577BE">
        <w:rPr>
          <w:rFonts w:ascii="Times New Roman" w:hAnsi="Times New Roman" w:cs="Times New Roman"/>
          <w:i/>
          <w:sz w:val="28"/>
          <w:szCs w:val="28"/>
        </w:rPr>
        <w:t>показатель  млад</w:t>
      </w:r>
      <w:r w:rsidR="002A6C23" w:rsidRPr="007577BE">
        <w:rPr>
          <w:rFonts w:ascii="Times New Roman" w:hAnsi="Times New Roman" w:cs="Times New Roman"/>
          <w:i/>
          <w:sz w:val="28"/>
          <w:szCs w:val="28"/>
        </w:rPr>
        <w:t>енческой смертности</w:t>
      </w:r>
      <w:r w:rsidR="002A6C23" w:rsidRPr="007577BE">
        <w:rPr>
          <w:rFonts w:ascii="Times New Roman" w:hAnsi="Times New Roman" w:cs="Times New Roman"/>
          <w:sz w:val="28"/>
          <w:szCs w:val="28"/>
        </w:rPr>
        <w:t xml:space="preserve">  составил 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8A45F3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,5  на 1000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родившихся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живыми  (в 201</w:t>
      </w:r>
      <w:r w:rsidR="00E944FB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E944FB" w:rsidRPr="007577BE">
        <w:rPr>
          <w:rFonts w:ascii="Times New Roman" w:hAnsi="Times New Roman" w:cs="Times New Roman"/>
          <w:sz w:val="28"/>
          <w:szCs w:val="28"/>
        </w:rPr>
        <w:t>5</w:t>
      </w:r>
      <w:r w:rsidRPr="007577BE">
        <w:rPr>
          <w:rFonts w:ascii="Times New Roman" w:hAnsi="Times New Roman" w:cs="Times New Roman"/>
          <w:sz w:val="28"/>
          <w:szCs w:val="28"/>
        </w:rPr>
        <w:t>,</w:t>
      </w:r>
      <w:r w:rsidR="008A45F3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>)</w:t>
      </w:r>
      <w:r w:rsidR="000611B7" w:rsidRPr="007577BE">
        <w:rPr>
          <w:rFonts w:ascii="Times New Roman" w:hAnsi="Times New Roman" w:cs="Times New Roman"/>
          <w:sz w:val="28"/>
          <w:szCs w:val="28"/>
        </w:rPr>
        <w:t xml:space="preserve">, </w:t>
      </w:r>
      <w:r w:rsidR="008A45F3" w:rsidRPr="007577BE">
        <w:rPr>
          <w:rFonts w:ascii="Times New Roman" w:hAnsi="Times New Roman" w:cs="Times New Roman"/>
          <w:sz w:val="28"/>
          <w:szCs w:val="28"/>
        </w:rPr>
        <w:t>снижение</w:t>
      </w:r>
      <w:r w:rsidR="000611B7" w:rsidRPr="007577BE">
        <w:rPr>
          <w:rFonts w:ascii="Times New Roman" w:hAnsi="Times New Roman" w:cs="Times New Roman"/>
          <w:sz w:val="28"/>
          <w:szCs w:val="28"/>
        </w:rPr>
        <w:t xml:space="preserve"> на </w:t>
      </w:r>
      <w:r w:rsidR="008A45F3" w:rsidRPr="007577BE">
        <w:rPr>
          <w:rFonts w:ascii="Times New Roman" w:hAnsi="Times New Roman" w:cs="Times New Roman"/>
          <w:sz w:val="28"/>
          <w:szCs w:val="28"/>
        </w:rPr>
        <w:t>16,7</w:t>
      </w:r>
      <w:r w:rsidR="000611B7" w:rsidRPr="007577BE">
        <w:rPr>
          <w:rFonts w:ascii="Times New Roman" w:hAnsi="Times New Roman" w:cs="Times New Roman"/>
          <w:sz w:val="28"/>
          <w:szCs w:val="28"/>
        </w:rPr>
        <w:t>%</w:t>
      </w:r>
      <w:r w:rsidRPr="007577BE">
        <w:rPr>
          <w:rFonts w:ascii="Times New Roman" w:hAnsi="Times New Roman" w:cs="Times New Roman"/>
          <w:sz w:val="28"/>
          <w:szCs w:val="28"/>
        </w:rPr>
        <w:t xml:space="preserve"> (таблица 1.</w:t>
      </w:r>
      <w:r w:rsidR="00147AF8" w:rsidRPr="007577BE">
        <w:rPr>
          <w:rFonts w:ascii="Times New Roman" w:hAnsi="Times New Roman" w:cs="Times New Roman"/>
          <w:sz w:val="28"/>
          <w:szCs w:val="28"/>
        </w:rPr>
        <w:t>9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841E3" w:rsidRPr="007577BE" w:rsidRDefault="002841E3" w:rsidP="002841E3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147AF8" w:rsidRPr="007577BE">
        <w:rPr>
          <w:rFonts w:ascii="Times New Roman" w:hAnsi="Times New Roman" w:cs="Times New Roman"/>
          <w:sz w:val="24"/>
          <w:szCs w:val="24"/>
        </w:rPr>
        <w:t>9</w:t>
      </w:r>
    </w:p>
    <w:p w:rsidR="002841E3" w:rsidRPr="007577BE" w:rsidRDefault="002841E3" w:rsidP="002841E3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Младенческая смертность в Ханты-Мансийском </w:t>
      </w:r>
      <w:proofErr w:type="gramStart"/>
      <w:r w:rsidRPr="007577BE">
        <w:rPr>
          <w:rFonts w:ascii="Times New Roman" w:hAnsi="Times New Roman" w:cs="Times New Roman"/>
          <w:b/>
          <w:i/>
          <w:sz w:val="28"/>
          <w:szCs w:val="28"/>
        </w:rPr>
        <w:t>автономном</w:t>
      </w:r>
      <w:proofErr w:type="gramEnd"/>
    </w:p>
    <w:p w:rsidR="0042194B" w:rsidRPr="007577BE" w:rsidRDefault="002841E3" w:rsidP="002841E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округе-</w:t>
      </w:r>
      <w:proofErr w:type="spellStart"/>
      <w:r w:rsidRPr="007577BE">
        <w:rPr>
          <w:rFonts w:ascii="Times New Roman" w:hAnsi="Times New Roman" w:cs="Times New Roman"/>
          <w:b/>
          <w:i/>
          <w:sz w:val="28"/>
          <w:szCs w:val="28"/>
        </w:rPr>
        <w:t>Югре</w:t>
      </w:r>
      <w:proofErr w:type="gramStart"/>
      <w:r w:rsidRPr="007577BE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Pr="007577BE">
        <w:rPr>
          <w:rFonts w:ascii="Times New Roman" w:hAnsi="Times New Roman" w:cs="Times New Roman"/>
          <w:b/>
          <w:i/>
          <w:sz w:val="28"/>
          <w:szCs w:val="28"/>
        </w:rPr>
        <w:t>РФо</w:t>
      </w:r>
      <w:proofErr w:type="spellEnd"/>
      <w:r w:rsidRPr="007577BE">
        <w:rPr>
          <w:rFonts w:ascii="Times New Roman" w:hAnsi="Times New Roman" w:cs="Times New Roman"/>
          <w:b/>
          <w:i/>
          <w:sz w:val="28"/>
          <w:szCs w:val="28"/>
        </w:rPr>
        <w:t>, РФ за 201</w:t>
      </w:r>
      <w:r w:rsidR="00E944FB" w:rsidRPr="007577B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E944FB" w:rsidRPr="007577B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61"/>
        <w:gridCol w:w="1526"/>
        <w:gridCol w:w="1676"/>
        <w:gridCol w:w="1400"/>
        <w:gridCol w:w="1367"/>
      </w:tblGrid>
      <w:tr w:rsidR="00E944FB" w:rsidRPr="007577BE" w:rsidTr="00E944FB">
        <w:tc>
          <w:tcPr>
            <w:tcW w:w="3461" w:type="dxa"/>
            <w:vMerge w:val="restart"/>
          </w:tcPr>
          <w:p w:rsidR="00F71AA5" w:rsidRPr="007577BE" w:rsidRDefault="00F71AA5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5969" w:type="dxa"/>
            <w:gridSpan w:val="4"/>
          </w:tcPr>
          <w:p w:rsidR="00F71AA5" w:rsidRPr="007577BE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Число умерших детей в возрасте до 1 года на 1000 родившихся живыми</w:t>
            </w:r>
          </w:p>
        </w:tc>
      </w:tr>
      <w:tr w:rsidR="00E944FB" w:rsidRPr="007577BE" w:rsidTr="00E944FB">
        <w:tc>
          <w:tcPr>
            <w:tcW w:w="3461" w:type="dxa"/>
            <w:vMerge/>
          </w:tcPr>
          <w:p w:rsidR="00E944FB" w:rsidRPr="007577BE" w:rsidRDefault="00E944FB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E944FB" w:rsidRPr="007577BE" w:rsidRDefault="00E944FB" w:rsidP="001A18E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76" w:type="dxa"/>
          </w:tcPr>
          <w:p w:rsidR="00E944FB" w:rsidRPr="007577BE" w:rsidRDefault="00E944FB" w:rsidP="001A18E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2013 факт</w:t>
            </w:r>
          </w:p>
        </w:tc>
        <w:tc>
          <w:tcPr>
            <w:tcW w:w="1400" w:type="dxa"/>
          </w:tcPr>
          <w:p w:rsidR="00E944FB" w:rsidRPr="007577BE" w:rsidRDefault="00E944FB" w:rsidP="00E944F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план</w:t>
            </w:r>
          </w:p>
        </w:tc>
        <w:tc>
          <w:tcPr>
            <w:tcW w:w="1367" w:type="dxa"/>
          </w:tcPr>
          <w:p w:rsidR="00E944FB" w:rsidRPr="007577BE" w:rsidRDefault="00E944FB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факт</w:t>
            </w:r>
          </w:p>
        </w:tc>
      </w:tr>
      <w:tr w:rsidR="00E944FB" w:rsidRPr="007577BE" w:rsidTr="00E944FB">
        <w:tc>
          <w:tcPr>
            <w:tcW w:w="3461" w:type="dxa"/>
          </w:tcPr>
          <w:p w:rsidR="00E944FB" w:rsidRPr="007577BE" w:rsidRDefault="00E944FB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26" w:type="dxa"/>
          </w:tcPr>
          <w:p w:rsidR="00E944FB" w:rsidRPr="007577BE" w:rsidRDefault="00E944FB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676" w:type="dxa"/>
          </w:tcPr>
          <w:p w:rsidR="00E944FB" w:rsidRPr="007577BE" w:rsidRDefault="00E944FB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00" w:type="dxa"/>
          </w:tcPr>
          <w:p w:rsidR="00E944FB" w:rsidRPr="007577BE" w:rsidRDefault="00E944FB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E944FB" w:rsidRPr="007577BE" w:rsidRDefault="00E944FB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E944FB" w:rsidRPr="007577BE" w:rsidTr="00E944FB">
        <w:tc>
          <w:tcPr>
            <w:tcW w:w="3461" w:type="dxa"/>
          </w:tcPr>
          <w:p w:rsidR="00E944FB" w:rsidRPr="007577BE" w:rsidRDefault="00E944FB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26" w:type="dxa"/>
          </w:tcPr>
          <w:p w:rsidR="00E944FB" w:rsidRPr="007577BE" w:rsidRDefault="00E944FB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676" w:type="dxa"/>
          </w:tcPr>
          <w:p w:rsidR="00E944FB" w:rsidRPr="007577BE" w:rsidRDefault="00E944FB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400" w:type="dxa"/>
          </w:tcPr>
          <w:p w:rsidR="00E944FB" w:rsidRPr="007577BE" w:rsidRDefault="00E944FB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E944FB" w:rsidRPr="007577BE" w:rsidRDefault="00E944FB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E944FB" w:rsidRPr="007577BE" w:rsidTr="00E944FB">
        <w:tc>
          <w:tcPr>
            <w:tcW w:w="3461" w:type="dxa"/>
          </w:tcPr>
          <w:p w:rsidR="00E944FB" w:rsidRPr="007577BE" w:rsidRDefault="00E944FB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26" w:type="dxa"/>
          </w:tcPr>
          <w:p w:rsidR="00E944FB" w:rsidRPr="007577BE" w:rsidRDefault="00E944FB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676" w:type="dxa"/>
          </w:tcPr>
          <w:p w:rsidR="00E944FB" w:rsidRPr="007577BE" w:rsidRDefault="00E944FB" w:rsidP="00E944F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400" w:type="dxa"/>
          </w:tcPr>
          <w:p w:rsidR="00E944FB" w:rsidRPr="007577BE" w:rsidRDefault="00E944FB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367" w:type="dxa"/>
          </w:tcPr>
          <w:p w:rsidR="00E944FB" w:rsidRPr="007577BE" w:rsidRDefault="00E944FB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0611B7" w:rsidRPr="007577BE" w:rsidRDefault="000611B7" w:rsidP="000611B7">
      <w:pPr>
        <w:pStyle w:val="a6"/>
      </w:pPr>
    </w:p>
    <w:p w:rsidR="00844362" w:rsidRPr="007577BE" w:rsidRDefault="00844362" w:rsidP="0084436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В структуре </w:t>
      </w:r>
      <w:r w:rsidRPr="007577BE">
        <w:rPr>
          <w:rFonts w:ascii="Times New Roman" w:hAnsi="Times New Roman" w:cs="Times New Roman"/>
          <w:i/>
          <w:sz w:val="28"/>
          <w:szCs w:val="28"/>
        </w:rPr>
        <w:t>младенческой смертности</w:t>
      </w:r>
      <w:r w:rsidRPr="007577BE">
        <w:rPr>
          <w:rFonts w:ascii="Times New Roman" w:hAnsi="Times New Roman" w:cs="Times New Roman"/>
          <w:sz w:val="28"/>
          <w:szCs w:val="28"/>
        </w:rPr>
        <w:t xml:space="preserve"> первое место занимают отдельные состояния перинатального периода - 48%,  второе место – врожденные пороки развития - 23%,  третье место занимают другие болезни  - 29%.</w:t>
      </w:r>
    </w:p>
    <w:p w:rsidR="00844362" w:rsidRPr="007577BE" w:rsidRDefault="00844362" w:rsidP="0084436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По итогам 2014 года</w:t>
      </w:r>
      <w:r w:rsidR="00275635" w:rsidRPr="007577BE">
        <w:rPr>
          <w:rFonts w:ascii="Times New Roman" w:hAnsi="Times New Roman" w:cs="Times New Roman"/>
          <w:sz w:val="28"/>
          <w:szCs w:val="28"/>
        </w:rPr>
        <w:t>,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275635" w:rsidRPr="007577BE">
        <w:rPr>
          <w:rFonts w:ascii="Times New Roman" w:hAnsi="Times New Roman" w:cs="Times New Roman"/>
          <w:sz w:val="28"/>
          <w:szCs w:val="28"/>
        </w:rPr>
        <w:t xml:space="preserve">по сравнению с прошлым годом, </w:t>
      </w:r>
      <w:r w:rsidRPr="007577BE">
        <w:rPr>
          <w:rFonts w:ascii="Times New Roman" w:hAnsi="Times New Roman" w:cs="Times New Roman"/>
          <w:sz w:val="28"/>
          <w:szCs w:val="28"/>
        </w:rPr>
        <w:t xml:space="preserve">в структуре </w:t>
      </w:r>
      <w:r w:rsidR="00275635" w:rsidRPr="007577BE">
        <w:rPr>
          <w:rFonts w:ascii="Times New Roman" w:hAnsi="Times New Roman" w:cs="Times New Roman"/>
          <w:sz w:val="28"/>
          <w:szCs w:val="28"/>
        </w:rPr>
        <w:t xml:space="preserve">причин младенческой смертности </w:t>
      </w:r>
      <w:r w:rsidRPr="007577BE">
        <w:rPr>
          <w:rFonts w:ascii="Times New Roman" w:hAnsi="Times New Roman" w:cs="Times New Roman"/>
          <w:sz w:val="28"/>
          <w:szCs w:val="28"/>
        </w:rPr>
        <w:t xml:space="preserve">отмечается снижение  доли инфекционных  заболеваний  с 4,6%  до 2%, </w:t>
      </w:r>
      <w:r w:rsidR="00275635" w:rsidRPr="007577BE">
        <w:rPr>
          <w:rFonts w:ascii="Times New Roman" w:hAnsi="Times New Roman" w:cs="Times New Roman"/>
          <w:sz w:val="28"/>
          <w:szCs w:val="28"/>
        </w:rPr>
        <w:t xml:space="preserve">случаев смерти  от других  причин  </w:t>
      </w:r>
      <w:r w:rsidRPr="007577BE">
        <w:rPr>
          <w:rFonts w:ascii="Times New Roman" w:hAnsi="Times New Roman" w:cs="Times New Roman"/>
          <w:sz w:val="28"/>
          <w:szCs w:val="28"/>
        </w:rPr>
        <w:t xml:space="preserve">с 15,6% до 13%, </w:t>
      </w:r>
      <w:r w:rsidR="00275635" w:rsidRPr="007577BE">
        <w:rPr>
          <w:rFonts w:ascii="Times New Roman" w:hAnsi="Times New Roman" w:cs="Times New Roman"/>
          <w:sz w:val="28"/>
          <w:szCs w:val="28"/>
        </w:rPr>
        <w:t>сниж</w:t>
      </w:r>
      <w:r w:rsidRPr="007577BE">
        <w:rPr>
          <w:rFonts w:ascii="Times New Roman" w:hAnsi="Times New Roman" w:cs="Times New Roman"/>
          <w:sz w:val="28"/>
          <w:szCs w:val="28"/>
        </w:rPr>
        <w:t xml:space="preserve">ение доли смертей от отдельных состояний перинатального периода  с 59,5% 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48%.</w:t>
      </w:r>
    </w:p>
    <w:p w:rsidR="00844362" w:rsidRPr="007577BE" w:rsidRDefault="00844362" w:rsidP="0084436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Зарегистрирован рост смертности детей по классу врожденных аномалий и пороков развития  на 9,3%.</w:t>
      </w:r>
    </w:p>
    <w:p w:rsidR="00844362" w:rsidRPr="007577BE" w:rsidRDefault="00844362" w:rsidP="0084436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Среди всех умерших детей в 2014 году 22% (28 детей) составили дети с низкой  и экстремально низкой массой тела. </w:t>
      </w:r>
    </w:p>
    <w:p w:rsidR="000611B7" w:rsidRPr="007577BE" w:rsidRDefault="000611B7" w:rsidP="0093421C">
      <w:pPr>
        <w:pStyle w:val="a6"/>
      </w:pPr>
    </w:p>
    <w:p w:rsidR="007B5225" w:rsidRPr="007577BE" w:rsidRDefault="007B5225" w:rsidP="00F85D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 xml:space="preserve">Материнская смертность - </w:t>
      </w:r>
      <w:r w:rsidRPr="007577BE">
        <w:rPr>
          <w:rFonts w:ascii="Times New Roman" w:hAnsi="Times New Roman" w:cs="Times New Roman"/>
          <w:sz w:val="28"/>
          <w:szCs w:val="28"/>
        </w:rPr>
        <w:t xml:space="preserve">один из важнейших показателей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эффективности деятельности службы охраны здоровья матери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и ребенка, который в полной мере отражает состояние системы здравоохранения в автономном округе. </w:t>
      </w:r>
    </w:p>
    <w:p w:rsidR="007B5225" w:rsidRPr="007577BE" w:rsidRDefault="007B5225" w:rsidP="00F85D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Ханты-Мансийском автономном округе – Югре в 2014 году зарегистрировано 2 случая материнской смертности, показатель составил 7,2 на 100</w:t>
      </w:r>
      <w:r w:rsidRPr="007577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577BE">
        <w:rPr>
          <w:rFonts w:ascii="Times New Roman" w:hAnsi="Times New Roman" w:cs="Times New Roman"/>
          <w:sz w:val="28"/>
          <w:szCs w:val="28"/>
        </w:rPr>
        <w:t xml:space="preserve">000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рожденных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живыми, что ниже индикаторного показателя (7,8).</w:t>
      </w:r>
      <w:r w:rsidR="00F85D84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Причинами явились акушерский сепсис и акушерская эмболия. </w:t>
      </w:r>
    </w:p>
    <w:p w:rsidR="007B5225" w:rsidRPr="007577BE" w:rsidRDefault="007B5225" w:rsidP="00F85D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структуре материнской смертности в автономном округе последние годы отсутствует смерть от абортов, внематочной беременности,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гестозов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и  кровотечений (таблица 1.1</w:t>
      </w:r>
      <w:r w:rsidR="00F85D84" w:rsidRPr="007577BE">
        <w:rPr>
          <w:rFonts w:ascii="Times New Roman" w:hAnsi="Times New Roman" w:cs="Times New Roman"/>
          <w:sz w:val="28"/>
          <w:szCs w:val="28"/>
        </w:rPr>
        <w:t>0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84B29" w:rsidRPr="007577BE" w:rsidRDefault="00E84B29" w:rsidP="00E84B29">
      <w:pPr>
        <w:pStyle w:val="a6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5E1247" w:rsidRPr="007577BE">
        <w:rPr>
          <w:rFonts w:ascii="Times New Roman" w:hAnsi="Times New Roman" w:cs="Times New Roman"/>
          <w:sz w:val="24"/>
          <w:szCs w:val="24"/>
        </w:rPr>
        <w:t>1</w:t>
      </w:r>
      <w:r w:rsidR="00147AF8" w:rsidRPr="007577BE">
        <w:rPr>
          <w:rFonts w:ascii="Times New Roman" w:hAnsi="Times New Roman" w:cs="Times New Roman"/>
          <w:sz w:val="24"/>
          <w:szCs w:val="24"/>
        </w:rPr>
        <w:t>0</w:t>
      </w:r>
    </w:p>
    <w:p w:rsidR="002841E3" w:rsidRPr="007577BE" w:rsidRDefault="002841E3" w:rsidP="000611B7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0611B7" w:rsidRPr="007577BE">
        <w:rPr>
          <w:rFonts w:ascii="Times New Roman" w:hAnsi="Times New Roman" w:cs="Times New Roman"/>
          <w:b/>
          <w:i/>
          <w:sz w:val="28"/>
          <w:szCs w:val="28"/>
        </w:rPr>
        <w:t>атерин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ская смертность в Ханты-Мансийском </w:t>
      </w:r>
      <w:proofErr w:type="gramStart"/>
      <w:r w:rsidRPr="007577BE">
        <w:rPr>
          <w:rFonts w:ascii="Times New Roman" w:hAnsi="Times New Roman" w:cs="Times New Roman"/>
          <w:b/>
          <w:i/>
          <w:sz w:val="28"/>
          <w:szCs w:val="28"/>
        </w:rPr>
        <w:t>автономном</w:t>
      </w:r>
      <w:proofErr w:type="gramEnd"/>
    </w:p>
    <w:p w:rsidR="00F71AA5" w:rsidRPr="007577BE" w:rsidRDefault="002841E3" w:rsidP="000611B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округе-</w:t>
      </w:r>
      <w:proofErr w:type="spellStart"/>
      <w:r w:rsidRPr="007577BE">
        <w:rPr>
          <w:rFonts w:ascii="Times New Roman" w:hAnsi="Times New Roman" w:cs="Times New Roman"/>
          <w:b/>
          <w:i/>
          <w:sz w:val="28"/>
          <w:szCs w:val="28"/>
        </w:rPr>
        <w:t>Югре</w:t>
      </w:r>
      <w:proofErr w:type="gramStart"/>
      <w:r w:rsidRPr="007577BE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Pr="007577BE">
        <w:rPr>
          <w:rFonts w:ascii="Times New Roman" w:hAnsi="Times New Roman" w:cs="Times New Roman"/>
          <w:b/>
          <w:i/>
          <w:sz w:val="28"/>
          <w:szCs w:val="28"/>
        </w:rPr>
        <w:t>РФо</w:t>
      </w:r>
      <w:proofErr w:type="spellEnd"/>
      <w:r w:rsidRPr="007577BE">
        <w:rPr>
          <w:rFonts w:ascii="Times New Roman" w:hAnsi="Times New Roman" w:cs="Times New Roman"/>
          <w:b/>
          <w:i/>
          <w:sz w:val="28"/>
          <w:szCs w:val="28"/>
        </w:rPr>
        <w:t>, РФ за 201</w:t>
      </w:r>
      <w:r w:rsidR="003B1163" w:rsidRPr="007577B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3B1163" w:rsidRPr="007577B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гг.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461"/>
        <w:gridCol w:w="1526"/>
        <w:gridCol w:w="1676"/>
        <w:gridCol w:w="1400"/>
        <w:gridCol w:w="1367"/>
      </w:tblGrid>
      <w:tr w:rsidR="00AE4216" w:rsidRPr="007577BE" w:rsidTr="00AE4216">
        <w:trPr>
          <w:jc w:val="center"/>
        </w:trPr>
        <w:tc>
          <w:tcPr>
            <w:tcW w:w="3461" w:type="dxa"/>
            <w:vMerge w:val="restart"/>
          </w:tcPr>
          <w:p w:rsidR="00F71AA5" w:rsidRPr="007577BE" w:rsidRDefault="00F71AA5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5969" w:type="dxa"/>
            <w:gridSpan w:val="4"/>
          </w:tcPr>
          <w:p w:rsidR="00F71AA5" w:rsidRPr="007577BE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Материнская смертность на 100 тыс. </w:t>
            </w:r>
            <w:proofErr w:type="gramStart"/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родившихся</w:t>
            </w:r>
            <w:proofErr w:type="gramEnd"/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живыми</w:t>
            </w:r>
          </w:p>
        </w:tc>
      </w:tr>
      <w:tr w:rsidR="00AE4216" w:rsidRPr="007577BE" w:rsidTr="00AE4216">
        <w:trPr>
          <w:jc w:val="center"/>
        </w:trPr>
        <w:tc>
          <w:tcPr>
            <w:tcW w:w="3461" w:type="dxa"/>
            <w:vMerge/>
          </w:tcPr>
          <w:p w:rsidR="00AE4216" w:rsidRPr="007577BE" w:rsidRDefault="00AE4216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76" w:type="dxa"/>
          </w:tcPr>
          <w:p w:rsidR="00AE4216" w:rsidRPr="007577BE" w:rsidRDefault="00AE4216" w:rsidP="00AE421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2013 </w:t>
            </w:r>
          </w:p>
        </w:tc>
        <w:tc>
          <w:tcPr>
            <w:tcW w:w="1400" w:type="dxa"/>
          </w:tcPr>
          <w:p w:rsidR="00AE4216" w:rsidRPr="007577BE" w:rsidRDefault="00AE4216" w:rsidP="00AE421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план</w:t>
            </w:r>
          </w:p>
        </w:tc>
        <w:tc>
          <w:tcPr>
            <w:tcW w:w="1367" w:type="dxa"/>
          </w:tcPr>
          <w:p w:rsidR="00AE4216" w:rsidRPr="007577BE" w:rsidRDefault="00AE4216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факт</w:t>
            </w:r>
          </w:p>
        </w:tc>
      </w:tr>
      <w:tr w:rsidR="00AE4216" w:rsidRPr="007577BE" w:rsidTr="00AE4216">
        <w:trPr>
          <w:jc w:val="center"/>
        </w:trPr>
        <w:tc>
          <w:tcPr>
            <w:tcW w:w="3461" w:type="dxa"/>
          </w:tcPr>
          <w:p w:rsidR="00AE4216" w:rsidRPr="007577BE" w:rsidRDefault="00AE4216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26" w:type="dxa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676" w:type="dxa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400" w:type="dxa"/>
          </w:tcPr>
          <w:p w:rsidR="00AE4216" w:rsidRPr="007577BE" w:rsidRDefault="00AE4216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AE4216" w:rsidRPr="007577BE" w:rsidRDefault="00AE4216" w:rsidP="00AE42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AE4216" w:rsidRPr="007577BE" w:rsidTr="00AE4216">
        <w:trPr>
          <w:jc w:val="center"/>
        </w:trPr>
        <w:tc>
          <w:tcPr>
            <w:tcW w:w="3461" w:type="dxa"/>
          </w:tcPr>
          <w:p w:rsidR="00AE4216" w:rsidRPr="007577BE" w:rsidRDefault="00AE4216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26" w:type="dxa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676" w:type="dxa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400" w:type="dxa"/>
          </w:tcPr>
          <w:p w:rsidR="00AE4216" w:rsidRPr="007577BE" w:rsidRDefault="00AE4216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67" w:type="dxa"/>
          </w:tcPr>
          <w:p w:rsidR="00AE4216" w:rsidRPr="007577BE" w:rsidRDefault="00AE4216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AE4216" w:rsidRPr="007577BE" w:rsidTr="00AE4216">
        <w:trPr>
          <w:jc w:val="center"/>
        </w:trPr>
        <w:tc>
          <w:tcPr>
            <w:tcW w:w="3461" w:type="dxa"/>
          </w:tcPr>
          <w:p w:rsidR="00AE4216" w:rsidRPr="007577BE" w:rsidRDefault="00AE4216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26" w:type="dxa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76" w:type="dxa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00" w:type="dxa"/>
          </w:tcPr>
          <w:p w:rsidR="00AE4216" w:rsidRPr="007577BE" w:rsidRDefault="00AE4216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367" w:type="dxa"/>
          </w:tcPr>
          <w:p w:rsidR="00AE4216" w:rsidRPr="007577BE" w:rsidRDefault="00AE4216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</w:tbl>
    <w:p w:rsidR="00F71AA5" w:rsidRPr="007577BE" w:rsidRDefault="00F71AA5" w:rsidP="00E84B29">
      <w:pPr>
        <w:pStyle w:val="a6"/>
      </w:pPr>
    </w:p>
    <w:p w:rsidR="00A91025" w:rsidRDefault="00A91025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E84B29" w:rsidRPr="007577BE" w:rsidRDefault="00E84B29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lastRenderedPageBreak/>
        <w:t>Таблица 1.</w:t>
      </w:r>
      <w:r w:rsidR="005E1247" w:rsidRPr="007577BE">
        <w:rPr>
          <w:rFonts w:ascii="Times New Roman" w:hAnsi="Times New Roman" w:cs="Times New Roman"/>
          <w:sz w:val="24"/>
          <w:szCs w:val="24"/>
        </w:rPr>
        <w:t>1</w:t>
      </w:r>
      <w:r w:rsidR="00147AF8" w:rsidRPr="007577BE">
        <w:rPr>
          <w:rFonts w:ascii="Times New Roman" w:hAnsi="Times New Roman" w:cs="Times New Roman"/>
          <w:sz w:val="24"/>
          <w:szCs w:val="24"/>
        </w:rPr>
        <w:t>1</w:t>
      </w:r>
    </w:p>
    <w:p w:rsidR="00D523A9" w:rsidRPr="007577BE" w:rsidRDefault="00D523A9" w:rsidP="00F71AA5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Естественное движение населения </w:t>
      </w:r>
      <w:proofErr w:type="gramStart"/>
      <w:r w:rsidRPr="007577BE">
        <w:rPr>
          <w:rFonts w:ascii="Times New Roman" w:hAnsi="Times New Roman" w:cs="Times New Roman"/>
          <w:b/>
          <w:i/>
          <w:sz w:val="28"/>
          <w:szCs w:val="28"/>
        </w:rPr>
        <w:t>по</w:t>
      </w:r>
      <w:proofErr w:type="gramEnd"/>
    </w:p>
    <w:p w:rsidR="00D523A9" w:rsidRPr="007577BE" w:rsidRDefault="00D523A9" w:rsidP="00F71AA5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Ханты-Мансийскому автономному округу – Югре</w:t>
      </w: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224"/>
        <w:gridCol w:w="1224"/>
        <w:gridCol w:w="1224"/>
        <w:gridCol w:w="1224"/>
        <w:gridCol w:w="1224"/>
        <w:gridCol w:w="1225"/>
      </w:tblGrid>
      <w:tr w:rsidR="00E304FA" w:rsidRPr="007577BE" w:rsidTr="001A18EF">
        <w:trPr>
          <w:trHeight w:val="4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2010 г.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16" w:rsidRPr="007577BE" w:rsidRDefault="00AE4216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Темп прироста </w:t>
            </w:r>
            <w:proofErr w:type="gram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  <w:p w:rsidR="00AE4216" w:rsidRPr="007577BE" w:rsidRDefault="00AE4216" w:rsidP="0068451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к 2012г.</w:t>
            </w:r>
          </w:p>
          <w:p w:rsidR="00AE4216" w:rsidRPr="007577BE" w:rsidRDefault="00AE4216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A" w:rsidRPr="007577BE" w:rsidTr="001A18EF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Рождаемость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AE42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- 1,7</w:t>
            </w:r>
          </w:p>
        </w:tc>
      </w:tr>
      <w:tr w:rsidR="00E304FA" w:rsidRPr="007577BE" w:rsidTr="001A18EF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Общая смертность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E304FA" w:rsidP="00E304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+1,6</w:t>
            </w:r>
          </w:p>
        </w:tc>
      </w:tr>
      <w:tr w:rsidR="00E304FA" w:rsidRPr="007577BE" w:rsidTr="001A18EF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Младенческая смертность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AE42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E304FA" w:rsidP="00E304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- 0,0</w:t>
            </w:r>
          </w:p>
        </w:tc>
      </w:tr>
      <w:tr w:rsidR="00E304FA" w:rsidRPr="007577BE" w:rsidTr="001A18EF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Естественный прирост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1A18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AE4216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16" w:rsidRPr="007577BE" w:rsidRDefault="00E304FA" w:rsidP="00E304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4216" w:rsidRPr="007577BE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71AA5" w:rsidRPr="007577BE" w:rsidRDefault="00F71AA5" w:rsidP="00F71AA5">
      <w:pPr>
        <w:pStyle w:val="a6"/>
      </w:pPr>
    </w:p>
    <w:p w:rsidR="00D523A9" w:rsidRPr="007577BE" w:rsidRDefault="00D523A9" w:rsidP="00344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Темп </w:t>
      </w:r>
      <w:r w:rsidR="00E304FA" w:rsidRPr="007577BE">
        <w:rPr>
          <w:rFonts w:ascii="Times New Roman" w:hAnsi="Times New Roman" w:cs="Times New Roman"/>
          <w:sz w:val="28"/>
          <w:szCs w:val="28"/>
        </w:rPr>
        <w:t>снижения</w:t>
      </w:r>
      <w:r w:rsidRPr="007577BE">
        <w:rPr>
          <w:rFonts w:ascii="Times New Roman" w:hAnsi="Times New Roman" w:cs="Times New Roman"/>
          <w:sz w:val="28"/>
          <w:szCs w:val="28"/>
        </w:rPr>
        <w:t xml:space="preserve"> показателя рождаемости за </w:t>
      </w:r>
      <w:r w:rsidR="006F2A2C" w:rsidRPr="007577BE">
        <w:rPr>
          <w:rFonts w:ascii="Times New Roman" w:hAnsi="Times New Roman" w:cs="Times New Roman"/>
          <w:sz w:val="28"/>
          <w:szCs w:val="28"/>
        </w:rPr>
        <w:t>201</w:t>
      </w:r>
      <w:r w:rsidR="00E304FA" w:rsidRPr="007577BE">
        <w:rPr>
          <w:rFonts w:ascii="Times New Roman" w:hAnsi="Times New Roman" w:cs="Times New Roman"/>
          <w:sz w:val="28"/>
          <w:szCs w:val="28"/>
        </w:rPr>
        <w:t>2</w:t>
      </w:r>
      <w:r w:rsidR="006F2A2C" w:rsidRPr="007577BE">
        <w:rPr>
          <w:rFonts w:ascii="Times New Roman" w:hAnsi="Times New Roman" w:cs="Times New Roman"/>
          <w:sz w:val="28"/>
          <w:szCs w:val="28"/>
        </w:rPr>
        <w:t>-201</w:t>
      </w:r>
      <w:r w:rsidR="00E304FA" w:rsidRPr="007577BE">
        <w:rPr>
          <w:rFonts w:ascii="Times New Roman" w:hAnsi="Times New Roman" w:cs="Times New Roman"/>
          <w:sz w:val="28"/>
          <w:szCs w:val="28"/>
        </w:rPr>
        <w:t>4</w:t>
      </w:r>
      <w:r w:rsidR="006F2A2C" w:rsidRPr="007577BE">
        <w:rPr>
          <w:rFonts w:ascii="Times New Roman" w:hAnsi="Times New Roman" w:cs="Times New Roman"/>
          <w:sz w:val="28"/>
          <w:szCs w:val="28"/>
        </w:rPr>
        <w:t xml:space="preserve"> гг. </w:t>
      </w:r>
      <w:r w:rsidR="0041500F" w:rsidRPr="007577BE">
        <w:rPr>
          <w:rFonts w:ascii="Times New Roman" w:hAnsi="Times New Roman" w:cs="Times New Roman"/>
          <w:sz w:val="28"/>
          <w:szCs w:val="28"/>
        </w:rPr>
        <w:t>составил</w:t>
      </w:r>
      <w:r w:rsidR="006F2A2C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E304FA" w:rsidRPr="007577BE">
        <w:rPr>
          <w:rFonts w:ascii="Times New Roman" w:hAnsi="Times New Roman" w:cs="Times New Roman"/>
          <w:sz w:val="28"/>
          <w:szCs w:val="28"/>
        </w:rPr>
        <w:t>1</w:t>
      </w:r>
      <w:r w:rsidR="006F2A2C" w:rsidRPr="007577BE">
        <w:rPr>
          <w:rFonts w:ascii="Times New Roman" w:hAnsi="Times New Roman" w:cs="Times New Roman"/>
          <w:sz w:val="28"/>
          <w:szCs w:val="28"/>
        </w:rPr>
        <w:t>,7%</w:t>
      </w:r>
      <w:r w:rsidRPr="007577BE">
        <w:rPr>
          <w:rFonts w:ascii="Times New Roman" w:hAnsi="Times New Roman" w:cs="Times New Roman"/>
          <w:sz w:val="28"/>
          <w:szCs w:val="28"/>
        </w:rPr>
        <w:t>. В 201</w:t>
      </w:r>
      <w:r w:rsidR="00E304FA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 г. в регионе родилось </w:t>
      </w:r>
      <w:r w:rsidR="006F2A2C" w:rsidRPr="007577BE">
        <w:rPr>
          <w:rFonts w:ascii="Times New Roman" w:hAnsi="Times New Roman" w:cs="Times New Roman"/>
          <w:sz w:val="28"/>
          <w:szCs w:val="28"/>
        </w:rPr>
        <w:t xml:space="preserve">на </w:t>
      </w:r>
      <w:r w:rsidR="00E304FA" w:rsidRPr="007577BE">
        <w:rPr>
          <w:rFonts w:ascii="Times New Roman" w:hAnsi="Times New Roman" w:cs="Times New Roman"/>
          <w:sz w:val="28"/>
          <w:szCs w:val="28"/>
        </w:rPr>
        <w:t>84</w:t>
      </w:r>
      <w:r w:rsidR="006F2A2C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E304FA" w:rsidRPr="007577BE">
        <w:rPr>
          <w:rFonts w:ascii="Times New Roman" w:hAnsi="Times New Roman" w:cs="Times New Roman"/>
          <w:sz w:val="28"/>
          <w:szCs w:val="28"/>
        </w:rPr>
        <w:t>ребёнка больше</w:t>
      </w:r>
      <w:r w:rsidR="006F2A2C" w:rsidRPr="007577BE">
        <w:rPr>
          <w:rFonts w:ascii="Times New Roman" w:hAnsi="Times New Roman" w:cs="Times New Roman"/>
          <w:sz w:val="28"/>
          <w:szCs w:val="28"/>
        </w:rPr>
        <w:t xml:space="preserve"> (27</w:t>
      </w:r>
      <w:r w:rsidR="008D0D37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E304FA" w:rsidRPr="007577BE">
        <w:rPr>
          <w:rFonts w:ascii="Times New Roman" w:hAnsi="Times New Roman" w:cs="Times New Roman"/>
          <w:sz w:val="28"/>
          <w:szCs w:val="28"/>
        </w:rPr>
        <w:t>770</w:t>
      </w:r>
      <w:r w:rsidR="006F2A2C" w:rsidRPr="007577BE">
        <w:rPr>
          <w:rFonts w:ascii="Times New Roman" w:hAnsi="Times New Roman" w:cs="Times New Roman"/>
          <w:sz w:val="28"/>
          <w:szCs w:val="28"/>
        </w:rPr>
        <w:t>) , чем в 201</w:t>
      </w:r>
      <w:r w:rsidR="00E304FA" w:rsidRPr="007577BE">
        <w:rPr>
          <w:rFonts w:ascii="Times New Roman" w:hAnsi="Times New Roman" w:cs="Times New Roman"/>
          <w:sz w:val="28"/>
          <w:szCs w:val="28"/>
        </w:rPr>
        <w:t>2</w:t>
      </w:r>
      <w:r w:rsidR="006F2A2C" w:rsidRPr="007577BE">
        <w:rPr>
          <w:rFonts w:ascii="Times New Roman" w:hAnsi="Times New Roman" w:cs="Times New Roman"/>
          <w:sz w:val="28"/>
          <w:szCs w:val="28"/>
        </w:rPr>
        <w:t xml:space="preserve"> году (</w:t>
      </w:r>
      <w:r w:rsidR="00E304FA" w:rsidRPr="007577BE">
        <w:rPr>
          <w:rFonts w:ascii="Times New Roman" w:hAnsi="Times New Roman" w:cs="Times New Roman"/>
          <w:sz w:val="28"/>
          <w:szCs w:val="28"/>
        </w:rPr>
        <w:t>27 686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Показатель естественного прироста на 1 000 населения </w:t>
      </w:r>
      <w:r w:rsidR="00E304FA" w:rsidRPr="007577BE">
        <w:rPr>
          <w:rFonts w:ascii="Times New Roman" w:hAnsi="Times New Roman" w:cs="Times New Roman"/>
          <w:sz w:val="28"/>
          <w:szCs w:val="28"/>
        </w:rPr>
        <w:t>сниз</w:t>
      </w:r>
      <w:r w:rsidRPr="007577BE">
        <w:rPr>
          <w:rFonts w:ascii="Times New Roman" w:hAnsi="Times New Roman" w:cs="Times New Roman"/>
          <w:sz w:val="28"/>
          <w:szCs w:val="28"/>
        </w:rPr>
        <w:t xml:space="preserve">ился </w:t>
      </w:r>
      <w:r w:rsidR="00EC7CC6" w:rsidRPr="007577BE">
        <w:rPr>
          <w:rFonts w:ascii="Times New Roman" w:hAnsi="Times New Roman" w:cs="Times New Roman"/>
          <w:sz w:val="28"/>
          <w:szCs w:val="28"/>
        </w:rPr>
        <w:t xml:space="preserve">на </w:t>
      </w:r>
      <w:r w:rsidR="006F2A2C" w:rsidRPr="007577BE">
        <w:rPr>
          <w:rFonts w:ascii="Times New Roman" w:hAnsi="Times New Roman" w:cs="Times New Roman"/>
          <w:sz w:val="28"/>
          <w:szCs w:val="28"/>
        </w:rPr>
        <w:t>3,</w:t>
      </w:r>
      <w:r w:rsidR="00E304FA" w:rsidRPr="007577BE">
        <w:rPr>
          <w:rFonts w:ascii="Times New Roman" w:hAnsi="Times New Roman" w:cs="Times New Roman"/>
          <w:sz w:val="28"/>
          <w:szCs w:val="28"/>
        </w:rPr>
        <w:t>5</w:t>
      </w:r>
      <w:r w:rsidR="00EC7CC6" w:rsidRPr="007577BE">
        <w:rPr>
          <w:rFonts w:ascii="Times New Roman" w:hAnsi="Times New Roman" w:cs="Times New Roman"/>
          <w:sz w:val="28"/>
          <w:szCs w:val="28"/>
        </w:rPr>
        <w:t xml:space="preserve">% </w:t>
      </w:r>
      <w:r w:rsidRPr="007577BE">
        <w:rPr>
          <w:rFonts w:ascii="Times New Roman" w:hAnsi="Times New Roman" w:cs="Times New Roman"/>
          <w:sz w:val="28"/>
          <w:szCs w:val="28"/>
        </w:rPr>
        <w:t xml:space="preserve">с </w:t>
      </w:r>
      <w:r w:rsidR="0068451E" w:rsidRPr="007577BE">
        <w:rPr>
          <w:rFonts w:ascii="Times New Roman" w:hAnsi="Times New Roman" w:cs="Times New Roman"/>
          <w:sz w:val="28"/>
          <w:szCs w:val="28"/>
        </w:rPr>
        <w:t>«</w:t>
      </w:r>
      <w:r w:rsidRPr="007577BE">
        <w:rPr>
          <w:rFonts w:ascii="Times New Roman" w:hAnsi="Times New Roman" w:cs="Times New Roman"/>
          <w:sz w:val="28"/>
          <w:szCs w:val="28"/>
        </w:rPr>
        <w:t>+</w:t>
      </w:r>
      <w:r w:rsidR="0068451E" w:rsidRPr="007577BE">
        <w:rPr>
          <w:rFonts w:ascii="Times New Roman" w:hAnsi="Times New Roman" w:cs="Times New Roman"/>
          <w:sz w:val="28"/>
          <w:szCs w:val="28"/>
        </w:rPr>
        <w:t>»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E304FA" w:rsidRPr="007577BE">
        <w:rPr>
          <w:rFonts w:ascii="Times New Roman" w:hAnsi="Times New Roman" w:cs="Times New Roman"/>
          <w:sz w:val="28"/>
          <w:szCs w:val="28"/>
        </w:rPr>
        <w:t>11,3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20</w:t>
      </w:r>
      <w:r w:rsidR="006F2A2C" w:rsidRPr="007577BE">
        <w:rPr>
          <w:rFonts w:ascii="Times New Roman" w:hAnsi="Times New Roman" w:cs="Times New Roman"/>
          <w:sz w:val="28"/>
          <w:szCs w:val="28"/>
        </w:rPr>
        <w:t>1</w:t>
      </w:r>
      <w:r w:rsidR="00E304FA" w:rsidRPr="007577BE">
        <w:rPr>
          <w:rFonts w:ascii="Times New Roman" w:hAnsi="Times New Roman" w:cs="Times New Roman"/>
          <w:sz w:val="28"/>
          <w:szCs w:val="28"/>
        </w:rPr>
        <w:t>2</w:t>
      </w:r>
      <w:r w:rsidRPr="007577BE">
        <w:rPr>
          <w:rFonts w:ascii="Times New Roman" w:hAnsi="Times New Roman" w:cs="Times New Roman"/>
          <w:sz w:val="28"/>
          <w:szCs w:val="28"/>
        </w:rPr>
        <w:t xml:space="preserve">г. до </w:t>
      </w:r>
      <w:r w:rsidR="0068451E" w:rsidRPr="007577BE">
        <w:rPr>
          <w:rFonts w:ascii="Times New Roman" w:hAnsi="Times New Roman" w:cs="Times New Roman"/>
          <w:sz w:val="28"/>
          <w:szCs w:val="28"/>
        </w:rPr>
        <w:t>«</w:t>
      </w:r>
      <w:r w:rsidRPr="007577BE">
        <w:rPr>
          <w:rFonts w:ascii="Times New Roman" w:hAnsi="Times New Roman" w:cs="Times New Roman"/>
          <w:sz w:val="28"/>
          <w:szCs w:val="28"/>
        </w:rPr>
        <w:t>+</w:t>
      </w:r>
      <w:r w:rsidR="0068451E" w:rsidRPr="007577BE">
        <w:rPr>
          <w:rFonts w:ascii="Times New Roman" w:hAnsi="Times New Roman" w:cs="Times New Roman"/>
          <w:sz w:val="28"/>
          <w:szCs w:val="28"/>
        </w:rPr>
        <w:t>»</w:t>
      </w:r>
      <w:r w:rsidR="00E304FA" w:rsidRPr="007577BE">
        <w:rPr>
          <w:rFonts w:ascii="Times New Roman" w:hAnsi="Times New Roman" w:cs="Times New Roman"/>
          <w:sz w:val="28"/>
          <w:szCs w:val="28"/>
        </w:rPr>
        <w:t>10,9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201</w:t>
      </w:r>
      <w:r w:rsidR="00E304FA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D523A9" w:rsidRPr="007577BE" w:rsidRDefault="00D523A9" w:rsidP="00344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Демографическая ситуация по Югре более благоприятна, чем в Российской Федерации и Уральском федеральном округе</w:t>
      </w:r>
      <w:r w:rsidR="00E84B29" w:rsidRPr="007577BE">
        <w:rPr>
          <w:rFonts w:ascii="Times New Roman" w:hAnsi="Times New Roman" w:cs="Times New Roman"/>
          <w:sz w:val="28"/>
          <w:szCs w:val="28"/>
        </w:rPr>
        <w:t xml:space="preserve"> (таблица 1.</w:t>
      </w:r>
      <w:r w:rsidR="005E1247" w:rsidRPr="007577BE">
        <w:rPr>
          <w:rFonts w:ascii="Times New Roman" w:hAnsi="Times New Roman" w:cs="Times New Roman"/>
          <w:sz w:val="28"/>
          <w:szCs w:val="28"/>
        </w:rPr>
        <w:t>1</w:t>
      </w:r>
      <w:r w:rsidR="00147AF8" w:rsidRPr="007577BE">
        <w:rPr>
          <w:rFonts w:ascii="Times New Roman" w:hAnsi="Times New Roman" w:cs="Times New Roman"/>
          <w:sz w:val="28"/>
          <w:szCs w:val="28"/>
        </w:rPr>
        <w:t>1</w:t>
      </w:r>
      <w:r w:rsidR="00E84B29" w:rsidRPr="007577BE">
        <w:rPr>
          <w:rFonts w:ascii="Times New Roman" w:hAnsi="Times New Roman" w:cs="Times New Roman"/>
          <w:sz w:val="28"/>
          <w:szCs w:val="28"/>
        </w:rPr>
        <w:t xml:space="preserve"> и 1.1</w:t>
      </w:r>
      <w:r w:rsidR="00147AF8" w:rsidRPr="007577BE">
        <w:rPr>
          <w:rFonts w:ascii="Times New Roman" w:hAnsi="Times New Roman" w:cs="Times New Roman"/>
          <w:sz w:val="28"/>
          <w:szCs w:val="28"/>
        </w:rPr>
        <w:t>2</w:t>
      </w:r>
      <w:r w:rsidR="00E84B29" w:rsidRPr="007577BE">
        <w:rPr>
          <w:rFonts w:ascii="Times New Roman" w:hAnsi="Times New Roman" w:cs="Times New Roman"/>
          <w:sz w:val="28"/>
          <w:szCs w:val="28"/>
        </w:rPr>
        <w:t>)</w:t>
      </w:r>
      <w:r w:rsidRPr="007577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4B29" w:rsidRPr="007577BE" w:rsidRDefault="00E84B29" w:rsidP="00E84B2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5E1247" w:rsidRPr="007577BE">
        <w:rPr>
          <w:rFonts w:ascii="Times New Roman" w:hAnsi="Times New Roman" w:cs="Times New Roman"/>
          <w:sz w:val="24"/>
          <w:szCs w:val="24"/>
        </w:rPr>
        <w:t>1</w:t>
      </w:r>
      <w:r w:rsidR="00147AF8" w:rsidRPr="007577BE">
        <w:rPr>
          <w:rFonts w:ascii="Times New Roman" w:hAnsi="Times New Roman" w:cs="Times New Roman"/>
          <w:sz w:val="24"/>
          <w:szCs w:val="24"/>
        </w:rPr>
        <w:t>2</w:t>
      </w:r>
    </w:p>
    <w:p w:rsidR="00D523A9" w:rsidRPr="007577BE" w:rsidRDefault="00D523A9" w:rsidP="008D0D37">
      <w:pPr>
        <w:spacing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  <w:lang w:val="x-none"/>
        </w:rPr>
        <w:t>Показатели естественного движения населения в Российской Федерации, Уральском федеральном округе, Ханты-Мансийском автономном округе – Югре</w:t>
      </w:r>
      <w:r w:rsidR="00E84B29" w:rsidRPr="007577BE">
        <w:rPr>
          <w:rFonts w:ascii="Times New Roman" w:hAnsi="Times New Roman" w:cs="Times New Roman"/>
          <w:i/>
          <w:sz w:val="28"/>
          <w:szCs w:val="28"/>
        </w:rPr>
        <w:t xml:space="preserve"> за 201</w:t>
      </w:r>
      <w:r w:rsidR="00E304FA" w:rsidRPr="007577BE">
        <w:rPr>
          <w:rFonts w:ascii="Times New Roman" w:hAnsi="Times New Roman" w:cs="Times New Roman"/>
          <w:i/>
          <w:sz w:val="28"/>
          <w:szCs w:val="28"/>
        </w:rPr>
        <w:t>4</w:t>
      </w:r>
      <w:r w:rsidR="00E84B29" w:rsidRPr="007577BE">
        <w:rPr>
          <w:rFonts w:ascii="Times New Roman" w:hAnsi="Times New Roman" w:cs="Times New Roman"/>
          <w:i/>
          <w:sz w:val="28"/>
          <w:szCs w:val="28"/>
        </w:rPr>
        <w:t xml:space="preserve">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886"/>
        <w:gridCol w:w="1886"/>
        <w:gridCol w:w="1887"/>
        <w:gridCol w:w="1887"/>
      </w:tblGrid>
      <w:tr w:rsidR="0068451E" w:rsidRPr="007577BE" w:rsidTr="0032465C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Регионы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Рождаемость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Смертность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Младенческая смертность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Естественный прирост</w:t>
            </w:r>
          </w:p>
        </w:tc>
      </w:tr>
      <w:tr w:rsidR="0068451E" w:rsidRPr="007577BE" w:rsidTr="0032465C">
        <w:trPr>
          <w:trHeight w:val="465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E84B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9B5F2B" w:rsidRPr="00757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821083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B5F2B"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451E" w:rsidRPr="007577BE" w:rsidTr="0032465C">
        <w:trPr>
          <w:trHeight w:val="465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E84B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УФО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8210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821083"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9B5F2B" w:rsidRPr="00757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821083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23A9"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5F2B" w:rsidRPr="00757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9B5F2B" w:rsidP="008210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21083" w:rsidRPr="007577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451E" w:rsidRPr="007577BE" w:rsidTr="0032465C">
        <w:trPr>
          <w:trHeight w:val="470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E304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E304FA" w:rsidRPr="00757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D523A9" w:rsidP="00E304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E304FA" w:rsidRPr="00757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E304FA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5F2B" w:rsidRPr="007577B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7577BE" w:rsidRDefault="00E304FA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</w:tr>
    </w:tbl>
    <w:p w:rsidR="00B52216" w:rsidRPr="007577BE" w:rsidRDefault="00B52216" w:rsidP="001255DC">
      <w:pPr>
        <w:pStyle w:val="a6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D523A9" w:rsidRPr="007577BE" w:rsidRDefault="005209AA" w:rsidP="007A1CF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255DC" w:rsidRPr="007577B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523A9" w:rsidRPr="007577BE">
        <w:rPr>
          <w:rFonts w:ascii="Times New Roman" w:hAnsi="Times New Roman" w:cs="Times New Roman"/>
          <w:b/>
          <w:sz w:val="28"/>
          <w:szCs w:val="28"/>
        </w:rPr>
        <w:t>Первичная и общая заболеваемость населения</w:t>
      </w:r>
      <w:bookmarkEnd w:id="2"/>
    </w:p>
    <w:p w:rsidR="001255DC" w:rsidRPr="007577BE" w:rsidRDefault="001255DC" w:rsidP="001255DC">
      <w:pPr>
        <w:pStyle w:val="a6"/>
      </w:pPr>
    </w:p>
    <w:p w:rsidR="00D523A9" w:rsidRPr="007577BE" w:rsidRDefault="00D523A9" w:rsidP="007A1C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Знание достоверной картины распространенности болезней является важнейшим фактором, определяющим оптимальный выбор комплекса мероприятий по повышению качества и доступности медицинской помощи, непременным условием повышения эффективности управления здравоохранением.</w:t>
      </w:r>
    </w:p>
    <w:p w:rsidR="00EC6B0B" w:rsidRPr="007577BE" w:rsidRDefault="00D523A9" w:rsidP="007A1C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Ханты-Мансийском автономном округе - Югре отмечается тенденция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увеличения показателей </w:t>
      </w:r>
      <w:r w:rsidR="003A3517" w:rsidRPr="007577BE">
        <w:rPr>
          <w:rFonts w:ascii="Times New Roman" w:hAnsi="Times New Roman" w:cs="Times New Roman"/>
          <w:sz w:val="28"/>
          <w:szCs w:val="28"/>
        </w:rPr>
        <w:t>распространённости</w:t>
      </w:r>
      <w:r w:rsidRPr="007577BE">
        <w:rPr>
          <w:rFonts w:ascii="Times New Roman" w:hAnsi="Times New Roman" w:cs="Times New Roman"/>
          <w:sz w:val="28"/>
          <w:szCs w:val="28"/>
        </w:rPr>
        <w:t xml:space="preserve"> заболева</w:t>
      </w:r>
      <w:r w:rsidR="003A3517" w:rsidRPr="007577BE">
        <w:rPr>
          <w:rFonts w:ascii="Times New Roman" w:hAnsi="Times New Roman" w:cs="Times New Roman"/>
          <w:sz w:val="28"/>
          <w:szCs w:val="28"/>
        </w:rPr>
        <w:t>ний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>населения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с 15</w:t>
      </w:r>
      <w:r w:rsidR="00DB4340" w:rsidRPr="007577BE">
        <w:rPr>
          <w:rFonts w:ascii="Times New Roman" w:hAnsi="Times New Roman" w:cs="Times New Roman"/>
          <w:sz w:val="28"/>
          <w:szCs w:val="28"/>
        </w:rPr>
        <w:t>34</w:t>
      </w:r>
      <w:r w:rsidRPr="007577BE">
        <w:rPr>
          <w:rFonts w:ascii="Times New Roman" w:hAnsi="Times New Roman" w:cs="Times New Roman"/>
          <w:sz w:val="28"/>
          <w:szCs w:val="28"/>
        </w:rPr>
        <w:t>,</w:t>
      </w:r>
      <w:r w:rsidR="00DB4340" w:rsidRPr="007577BE">
        <w:rPr>
          <w:rFonts w:ascii="Times New Roman" w:hAnsi="Times New Roman" w:cs="Times New Roman"/>
          <w:sz w:val="28"/>
          <w:szCs w:val="28"/>
        </w:rPr>
        <w:t>8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20</w:t>
      </w:r>
      <w:r w:rsidR="00DB4340" w:rsidRPr="007577BE">
        <w:rPr>
          <w:rFonts w:ascii="Times New Roman" w:hAnsi="Times New Roman" w:cs="Times New Roman"/>
          <w:sz w:val="28"/>
          <w:szCs w:val="28"/>
        </w:rPr>
        <w:t>10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г. до 16</w:t>
      </w:r>
      <w:r w:rsidR="00DB4340" w:rsidRPr="007577BE">
        <w:rPr>
          <w:rFonts w:ascii="Times New Roman" w:hAnsi="Times New Roman" w:cs="Times New Roman"/>
          <w:sz w:val="28"/>
          <w:szCs w:val="28"/>
        </w:rPr>
        <w:t>0</w:t>
      </w:r>
      <w:r w:rsidR="003A3517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>,</w:t>
      </w:r>
      <w:r w:rsidR="00DB4340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 201</w:t>
      </w:r>
      <w:r w:rsidR="00DB4340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г. на 1 000 населения, темп прироста </w:t>
      </w:r>
      <w:r w:rsidR="00DB4340" w:rsidRPr="007577BE">
        <w:rPr>
          <w:rFonts w:ascii="Times New Roman" w:hAnsi="Times New Roman" w:cs="Times New Roman"/>
          <w:sz w:val="28"/>
          <w:szCs w:val="28"/>
        </w:rPr>
        <w:t>4,5</w:t>
      </w:r>
      <w:r w:rsidRPr="007577BE">
        <w:rPr>
          <w:rFonts w:ascii="Times New Roman" w:hAnsi="Times New Roman" w:cs="Times New Roman"/>
          <w:sz w:val="28"/>
          <w:szCs w:val="28"/>
        </w:rPr>
        <w:t>%. За период 201</w:t>
      </w:r>
      <w:r w:rsidR="00DB4340" w:rsidRPr="007577BE">
        <w:rPr>
          <w:rFonts w:ascii="Times New Roman" w:hAnsi="Times New Roman" w:cs="Times New Roman"/>
          <w:sz w:val="28"/>
          <w:szCs w:val="28"/>
        </w:rPr>
        <w:t>3</w:t>
      </w:r>
      <w:r w:rsidR="003A3517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-</w:t>
      </w:r>
      <w:r w:rsidR="003A3517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201</w:t>
      </w:r>
      <w:r w:rsidR="00DB4340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гг. </w:t>
      </w:r>
      <w:r w:rsidR="00DB4340" w:rsidRPr="007577BE">
        <w:rPr>
          <w:rFonts w:ascii="Times New Roman" w:hAnsi="Times New Roman" w:cs="Times New Roman"/>
          <w:sz w:val="28"/>
          <w:szCs w:val="28"/>
        </w:rPr>
        <w:t>снижение на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DB4340" w:rsidRPr="007577BE">
        <w:rPr>
          <w:rFonts w:ascii="Times New Roman" w:hAnsi="Times New Roman" w:cs="Times New Roman"/>
          <w:sz w:val="28"/>
          <w:szCs w:val="28"/>
        </w:rPr>
        <w:t>2,6</w:t>
      </w:r>
      <w:r w:rsidRPr="007577BE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D523A9" w:rsidRPr="007577BE" w:rsidRDefault="00EC6B0B" w:rsidP="00EC6B0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Заболеваемость населения с одной стороны отражает распространённость патологии в популяции, с другой – доступность медицинской помощи, в том числе усиление работы по диспансеризации населения</w:t>
      </w:r>
      <w:r w:rsidR="00BD429B" w:rsidRPr="007577BE">
        <w:rPr>
          <w:rFonts w:ascii="Times New Roman" w:hAnsi="Times New Roman" w:cs="Times New Roman"/>
          <w:sz w:val="28"/>
          <w:szCs w:val="28"/>
        </w:rPr>
        <w:t>.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B0B" w:rsidRPr="007577BE" w:rsidRDefault="00EC6B0B" w:rsidP="00BD429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D429B" w:rsidRPr="007577BE">
        <w:rPr>
          <w:rFonts w:ascii="Times New Roman" w:hAnsi="Times New Roman" w:cs="Times New Roman"/>
          <w:sz w:val="28"/>
          <w:szCs w:val="28"/>
        </w:rPr>
        <w:t>В 201</w:t>
      </w:r>
      <w:r w:rsidR="00DB4340" w:rsidRPr="007577BE">
        <w:rPr>
          <w:rFonts w:ascii="Times New Roman" w:hAnsi="Times New Roman" w:cs="Times New Roman"/>
          <w:sz w:val="28"/>
          <w:szCs w:val="28"/>
        </w:rPr>
        <w:t>4</w:t>
      </w:r>
      <w:r w:rsidR="00BD429B" w:rsidRPr="007577BE">
        <w:rPr>
          <w:rFonts w:ascii="Times New Roman" w:hAnsi="Times New Roman" w:cs="Times New Roman"/>
          <w:sz w:val="28"/>
          <w:szCs w:val="28"/>
        </w:rPr>
        <w:t xml:space="preserve"> году в сравнении с 20</w:t>
      </w:r>
      <w:r w:rsidR="00DB4340" w:rsidRPr="007577BE">
        <w:rPr>
          <w:rFonts w:ascii="Times New Roman" w:hAnsi="Times New Roman" w:cs="Times New Roman"/>
          <w:sz w:val="28"/>
          <w:szCs w:val="28"/>
        </w:rPr>
        <w:t>10</w:t>
      </w:r>
      <w:r w:rsidR="00BD429B" w:rsidRPr="007577BE">
        <w:rPr>
          <w:rFonts w:ascii="Times New Roman" w:hAnsi="Times New Roman" w:cs="Times New Roman"/>
          <w:sz w:val="28"/>
          <w:szCs w:val="28"/>
        </w:rPr>
        <w:t xml:space="preserve"> годом отмечается наиболее интенсивное нарастание распространённости </w:t>
      </w:r>
      <w:r w:rsidR="00DB4340" w:rsidRPr="007577BE">
        <w:rPr>
          <w:rFonts w:ascii="Times New Roman" w:hAnsi="Times New Roman" w:cs="Times New Roman"/>
          <w:sz w:val="28"/>
          <w:szCs w:val="28"/>
        </w:rPr>
        <w:t xml:space="preserve">болезней эндокринной системы, расстройств питания, нарушений обмена веществ (+34,9%), </w:t>
      </w:r>
      <w:r w:rsidR="00BD429B" w:rsidRPr="007577BE">
        <w:rPr>
          <w:rFonts w:ascii="Times New Roman" w:hAnsi="Times New Roman" w:cs="Times New Roman"/>
          <w:sz w:val="28"/>
          <w:szCs w:val="28"/>
        </w:rPr>
        <w:t>болезней мочеполовой системы (+</w:t>
      </w:r>
      <w:r w:rsidR="00DB4340" w:rsidRPr="007577BE">
        <w:rPr>
          <w:rFonts w:ascii="Times New Roman" w:hAnsi="Times New Roman" w:cs="Times New Roman"/>
          <w:sz w:val="28"/>
          <w:szCs w:val="28"/>
        </w:rPr>
        <w:t>17,7</w:t>
      </w:r>
      <w:r w:rsidR="00BD429B" w:rsidRPr="007577BE">
        <w:rPr>
          <w:rFonts w:ascii="Times New Roman" w:hAnsi="Times New Roman" w:cs="Times New Roman"/>
          <w:sz w:val="28"/>
          <w:szCs w:val="28"/>
        </w:rPr>
        <w:t xml:space="preserve">%), </w:t>
      </w:r>
      <w:r w:rsidR="00DB4340" w:rsidRPr="007577BE">
        <w:rPr>
          <w:rFonts w:ascii="Times New Roman" w:hAnsi="Times New Roman" w:cs="Times New Roman"/>
          <w:sz w:val="28"/>
          <w:szCs w:val="28"/>
        </w:rPr>
        <w:t xml:space="preserve">болезней нервной системы (+15,4%), </w:t>
      </w:r>
      <w:r w:rsidR="00BE3074" w:rsidRPr="007577BE">
        <w:rPr>
          <w:rFonts w:ascii="Times New Roman" w:hAnsi="Times New Roman" w:cs="Times New Roman"/>
          <w:sz w:val="28"/>
          <w:szCs w:val="28"/>
        </w:rPr>
        <w:t xml:space="preserve">новообразований (+13,7%), </w:t>
      </w:r>
      <w:r w:rsidR="00DB4340" w:rsidRPr="007577BE">
        <w:rPr>
          <w:rFonts w:ascii="Times New Roman" w:hAnsi="Times New Roman" w:cs="Times New Roman"/>
          <w:sz w:val="28"/>
          <w:szCs w:val="28"/>
        </w:rPr>
        <w:t>болезней крови и кроветворных органов (+</w:t>
      </w:r>
      <w:r w:rsidR="00BE3074" w:rsidRPr="007577BE">
        <w:rPr>
          <w:rFonts w:ascii="Times New Roman" w:hAnsi="Times New Roman" w:cs="Times New Roman"/>
          <w:sz w:val="28"/>
          <w:szCs w:val="28"/>
        </w:rPr>
        <w:t>13,3</w:t>
      </w:r>
      <w:r w:rsidR="00DB4340" w:rsidRPr="007577BE">
        <w:rPr>
          <w:rFonts w:ascii="Times New Roman" w:hAnsi="Times New Roman" w:cs="Times New Roman"/>
          <w:sz w:val="28"/>
          <w:szCs w:val="28"/>
        </w:rPr>
        <w:t xml:space="preserve">%), </w:t>
      </w:r>
      <w:r w:rsidR="00BE3074" w:rsidRPr="007577BE">
        <w:rPr>
          <w:rFonts w:ascii="Times New Roman" w:hAnsi="Times New Roman" w:cs="Times New Roman"/>
          <w:sz w:val="28"/>
          <w:szCs w:val="28"/>
        </w:rPr>
        <w:t xml:space="preserve">болезней кожи и подкожной клетчатки (+10,1%), </w:t>
      </w:r>
      <w:r w:rsidR="00BD429B" w:rsidRPr="007577BE">
        <w:rPr>
          <w:rFonts w:ascii="Times New Roman" w:hAnsi="Times New Roman" w:cs="Times New Roman"/>
          <w:sz w:val="28"/>
          <w:szCs w:val="28"/>
        </w:rPr>
        <w:t>врождённых аномалий (+</w:t>
      </w:r>
      <w:r w:rsidR="00BE3074" w:rsidRPr="007577BE">
        <w:rPr>
          <w:rFonts w:ascii="Times New Roman" w:hAnsi="Times New Roman" w:cs="Times New Roman"/>
          <w:sz w:val="28"/>
          <w:szCs w:val="28"/>
        </w:rPr>
        <w:t>8,7</w:t>
      </w:r>
      <w:r w:rsidR="00BD429B" w:rsidRPr="007577BE">
        <w:rPr>
          <w:rFonts w:ascii="Times New Roman" w:hAnsi="Times New Roman" w:cs="Times New Roman"/>
          <w:sz w:val="28"/>
          <w:szCs w:val="28"/>
        </w:rPr>
        <w:t xml:space="preserve">%), </w:t>
      </w:r>
      <w:r w:rsidR="00BE3074" w:rsidRPr="007577BE">
        <w:rPr>
          <w:rFonts w:ascii="Times New Roman" w:hAnsi="Times New Roman" w:cs="Times New Roman"/>
          <w:sz w:val="28"/>
          <w:szCs w:val="28"/>
        </w:rPr>
        <w:t xml:space="preserve">болезней системы пищеварения (+8,5%), </w:t>
      </w:r>
      <w:r w:rsidR="00BD429B" w:rsidRPr="007577BE">
        <w:rPr>
          <w:rFonts w:ascii="Times New Roman" w:hAnsi="Times New Roman" w:cs="Times New Roman"/>
          <w:sz w:val="28"/>
          <w:szCs w:val="28"/>
        </w:rPr>
        <w:t>болезней системы кровообращения (+</w:t>
      </w:r>
      <w:r w:rsidR="00BE3074" w:rsidRPr="007577BE">
        <w:rPr>
          <w:rFonts w:ascii="Times New Roman" w:hAnsi="Times New Roman" w:cs="Times New Roman"/>
          <w:sz w:val="28"/>
          <w:szCs w:val="28"/>
        </w:rPr>
        <w:t>5,8</w:t>
      </w:r>
      <w:r w:rsidR="00BD429B" w:rsidRPr="007577BE">
        <w:rPr>
          <w:rFonts w:ascii="Times New Roman" w:hAnsi="Times New Roman" w:cs="Times New Roman"/>
          <w:sz w:val="28"/>
          <w:szCs w:val="28"/>
        </w:rPr>
        <w:t>%).</w:t>
      </w:r>
      <w:proofErr w:type="gramEnd"/>
    </w:p>
    <w:p w:rsidR="00BD429B" w:rsidRPr="007577BE" w:rsidRDefault="00BD429B" w:rsidP="00BD429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ab/>
        <w:t xml:space="preserve"> Снижение зарегистрировано по классам болезней: </w:t>
      </w:r>
      <w:r w:rsidR="001255DC" w:rsidRPr="007577BE">
        <w:rPr>
          <w:rFonts w:ascii="Times New Roman" w:hAnsi="Times New Roman" w:cs="Times New Roman"/>
          <w:sz w:val="28"/>
          <w:szCs w:val="28"/>
        </w:rPr>
        <w:t>психические расстройства и расстройства поведения (-</w:t>
      </w:r>
      <w:r w:rsidR="00BE3074" w:rsidRPr="007577BE">
        <w:rPr>
          <w:rFonts w:ascii="Times New Roman" w:hAnsi="Times New Roman" w:cs="Times New Roman"/>
          <w:sz w:val="28"/>
          <w:szCs w:val="28"/>
        </w:rPr>
        <w:t>17,9</w:t>
      </w:r>
      <w:r w:rsidR="001255DC" w:rsidRPr="007577BE">
        <w:rPr>
          <w:rFonts w:ascii="Times New Roman" w:hAnsi="Times New Roman" w:cs="Times New Roman"/>
          <w:sz w:val="28"/>
          <w:szCs w:val="28"/>
        </w:rPr>
        <w:t xml:space="preserve">%), </w:t>
      </w:r>
      <w:r w:rsidR="00BE3074" w:rsidRPr="007577BE">
        <w:rPr>
          <w:rFonts w:ascii="Times New Roman" w:hAnsi="Times New Roman" w:cs="Times New Roman"/>
          <w:sz w:val="28"/>
          <w:szCs w:val="28"/>
        </w:rPr>
        <w:t xml:space="preserve">болезни уха и сосцевидного отростка (-13,0%), </w:t>
      </w:r>
      <w:r w:rsidRPr="007577BE">
        <w:rPr>
          <w:rFonts w:ascii="Times New Roman" w:hAnsi="Times New Roman" w:cs="Times New Roman"/>
          <w:sz w:val="28"/>
          <w:szCs w:val="28"/>
        </w:rPr>
        <w:t>инфекционные и паразитарные болезни (-</w:t>
      </w:r>
      <w:r w:rsidR="00BE3074" w:rsidRPr="007577BE">
        <w:rPr>
          <w:rFonts w:ascii="Times New Roman" w:hAnsi="Times New Roman" w:cs="Times New Roman"/>
          <w:sz w:val="28"/>
          <w:szCs w:val="28"/>
        </w:rPr>
        <w:t>9,7</w:t>
      </w:r>
      <w:r w:rsidRPr="007577BE">
        <w:rPr>
          <w:rFonts w:ascii="Times New Roman" w:hAnsi="Times New Roman" w:cs="Times New Roman"/>
          <w:sz w:val="28"/>
          <w:szCs w:val="28"/>
        </w:rPr>
        <w:t xml:space="preserve">%), </w:t>
      </w:r>
      <w:r w:rsidR="001255DC" w:rsidRPr="007577BE">
        <w:rPr>
          <w:rFonts w:ascii="Times New Roman" w:hAnsi="Times New Roman" w:cs="Times New Roman"/>
          <w:sz w:val="28"/>
          <w:szCs w:val="28"/>
        </w:rPr>
        <w:t>болезни глаза и его придаточного аппарата (-</w:t>
      </w:r>
      <w:r w:rsidR="00BE3074" w:rsidRPr="007577BE">
        <w:rPr>
          <w:rFonts w:ascii="Times New Roman" w:hAnsi="Times New Roman" w:cs="Times New Roman"/>
          <w:sz w:val="28"/>
          <w:szCs w:val="28"/>
        </w:rPr>
        <w:t>4,3</w:t>
      </w:r>
      <w:r w:rsidR="001255DC" w:rsidRPr="007577BE">
        <w:rPr>
          <w:rFonts w:ascii="Times New Roman" w:hAnsi="Times New Roman" w:cs="Times New Roman"/>
          <w:sz w:val="28"/>
          <w:szCs w:val="28"/>
        </w:rPr>
        <w:t>%).</w:t>
      </w:r>
    </w:p>
    <w:p w:rsidR="00EC6B0B" w:rsidRPr="007577BE" w:rsidRDefault="001255DC" w:rsidP="001255DC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2.1</w:t>
      </w:r>
    </w:p>
    <w:p w:rsidR="003A3517" w:rsidRPr="007577BE" w:rsidRDefault="003A3517" w:rsidP="002B00E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(распространённость) всего населения, зарегистрированная в системе здравоохранения Ханты-Мансийского автономного округа-Югры по классам болезней </w:t>
      </w:r>
      <w:r w:rsidRPr="007577BE">
        <w:rPr>
          <w:rFonts w:ascii="Times New Roman" w:hAnsi="Times New Roman" w:cs="Times New Roman"/>
          <w:sz w:val="24"/>
          <w:szCs w:val="24"/>
        </w:rPr>
        <w:t>(на 1000 населения)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978"/>
        <w:gridCol w:w="7"/>
        <w:gridCol w:w="1984"/>
        <w:gridCol w:w="1967"/>
      </w:tblGrid>
      <w:tr w:rsidR="003A3517" w:rsidRPr="007577BE" w:rsidTr="003A3517">
        <w:trPr>
          <w:trHeight w:val="10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Классы болезней МКБ-10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647AA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47AAE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647AA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47AAE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Темп</w:t>
            </w:r>
          </w:p>
          <w:p w:rsidR="003A3517" w:rsidRPr="007577BE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прироста/</w:t>
            </w:r>
          </w:p>
          <w:p w:rsidR="003A3517" w:rsidRPr="007577BE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убыли (</w:t>
            </w:r>
            <w:proofErr w:type="gramStart"/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%)</w:t>
            </w:r>
          </w:p>
        </w:tc>
      </w:tr>
      <w:tr w:rsidR="003A3517" w:rsidRPr="007577BE" w:rsidTr="003A3517">
        <w:trPr>
          <w:trHeight w:val="3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1534,8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1604,3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+4,5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-9,7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+13,7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53511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+13,3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эндокринной системы, расстройства питания, нарушение обмена веществ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+34,9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-17,9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+15,4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-4,3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Болезни уха и сосцевидного отростка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-13,0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118,4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125,3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+5,8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 (включая грипп, ОРВИ)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415,1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431,5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+4,0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системы пищеварения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102,2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+8,5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+10,1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124,0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132,1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+7,4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146,9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+17,7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+8,7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Симптомы, признаки и отклонения от нормы, выявленные при клинических и лабораторных исследованиях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снижение в 2,7 раза</w:t>
            </w:r>
          </w:p>
        </w:tc>
      </w:tr>
      <w:tr w:rsidR="003A3517" w:rsidRPr="007577BE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7577BE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1B1FD8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7577BE" w:rsidRDefault="00DB4340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</w:tr>
    </w:tbl>
    <w:p w:rsidR="003A3517" w:rsidRPr="007577BE" w:rsidRDefault="003A3517" w:rsidP="00E552F1">
      <w:pPr>
        <w:pStyle w:val="a6"/>
      </w:pPr>
    </w:p>
    <w:p w:rsidR="00CE0C9A" w:rsidRPr="007577BE" w:rsidRDefault="001255DC" w:rsidP="00343D37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tab/>
      </w:r>
      <w:r w:rsidR="00CE0C9A" w:rsidRPr="007577BE">
        <w:rPr>
          <w:rFonts w:ascii="Times New Roman" w:hAnsi="Times New Roman" w:cs="Times New Roman"/>
          <w:sz w:val="28"/>
          <w:szCs w:val="28"/>
        </w:rPr>
        <w:t xml:space="preserve">Рис. </w:t>
      </w:r>
      <w:r w:rsidR="00CE0C9A" w:rsidRPr="007577BE">
        <w:rPr>
          <w:rFonts w:ascii="Times New Roman" w:hAnsi="Times New Roman" w:cs="Times New Roman"/>
          <w:i/>
          <w:sz w:val="28"/>
          <w:szCs w:val="28"/>
        </w:rPr>
        <w:t>Общая заболеваемость населения по ХМАО-Югре</w:t>
      </w:r>
    </w:p>
    <w:p w:rsidR="00CE0C9A" w:rsidRPr="007577BE" w:rsidRDefault="00CE0C9A" w:rsidP="00343D37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 xml:space="preserve">                и Российской Федерации на 1 000 населения за 20</w:t>
      </w:r>
      <w:r w:rsidR="00BE3074" w:rsidRPr="007577BE">
        <w:rPr>
          <w:rFonts w:ascii="Times New Roman" w:hAnsi="Times New Roman" w:cs="Times New Roman"/>
          <w:i/>
          <w:sz w:val="28"/>
          <w:szCs w:val="28"/>
        </w:rPr>
        <w:t>10</w:t>
      </w:r>
      <w:r w:rsidRPr="007577BE">
        <w:rPr>
          <w:rFonts w:ascii="Times New Roman" w:hAnsi="Times New Roman" w:cs="Times New Roman"/>
          <w:i/>
          <w:sz w:val="28"/>
          <w:szCs w:val="28"/>
        </w:rPr>
        <w:t>-201</w:t>
      </w:r>
      <w:r w:rsidR="00BE3074" w:rsidRPr="007577BE">
        <w:rPr>
          <w:rFonts w:ascii="Times New Roman" w:hAnsi="Times New Roman" w:cs="Times New Roman"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i/>
          <w:sz w:val="28"/>
          <w:szCs w:val="28"/>
        </w:rPr>
        <w:t>гг.</w:t>
      </w:r>
    </w:p>
    <w:p w:rsidR="00CE0C9A" w:rsidRPr="007577BE" w:rsidRDefault="00CE0C9A" w:rsidP="00CE0C9A">
      <w:pPr>
        <w:pStyle w:val="a6"/>
        <w:rPr>
          <w:b/>
          <w:lang w:val="x-none"/>
        </w:rPr>
      </w:pPr>
      <w:r w:rsidRPr="007577BE">
        <w:rPr>
          <w:b/>
          <w:noProof/>
          <w:lang w:eastAsia="ru-RU"/>
        </w:rPr>
        <w:drawing>
          <wp:inline distT="0" distB="0" distL="0" distR="0" wp14:anchorId="02BC884F" wp14:editId="15C5DD59">
            <wp:extent cx="5890260" cy="171323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B3BA9" w:rsidRPr="007577BE" w:rsidRDefault="00BB3BA9" w:rsidP="00BB3BA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в сравнении с 2013 годом зарегистрировано снижение заболеваемости взрослого населения по всем классам болезней на 5,8% (таблица 2.</w:t>
      </w:r>
      <w:r w:rsidR="00B734EC" w:rsidRPr="007577BE">
        <w:rPr>
          <w:rFonts w:ascii="Times New Roman" w:hAnsi="Times New Roman" w:cs="Times New Roman"/>
          <w:sz w:val="28"/>
          <w:szCs w:val="28"/>
        </w:rPr>
        <w:t>2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Наиболее интенсивное снижение распространённости болезней  системы  кровообращения </w:t>
      </w:r>
      <w:r w:rsidR="00F043B9" w:rsidRPr="007577BE">
        <w:rPr>
          <w:rFonts w:ascii="Times New Roman" w:hAnsi="Times New Roman" w:cs="Times New Roman"/>
          <w:sz w:val="28"/>
          <w:szCs w:val="28"/>
        </w:rPr>
        <w:t>(</w:t>
      </w:r>
      <w:r w:rsidRPr="007577BE">
        <w:rPr>
          <w:rFonts w:ascii="Times New Roman" w:hAnsi="Times New Roman" w:cs="Times New Roman"/>
          <w:sz w:val="28"/>
          <w:szCs w:val="28"/>
        </w:rPr>
        <w:t xml:space="preserve">-16,7%), болезней  нервной  системы </w:t>
      </w:r>
    </w:p>
    <w:p w:rsidR="00BB3BA9" w:rsidRPr="007577BE" w:rsidRDefault="00BB3BA9" w:rsidP="00BB3BA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(-15,8%), болезней крови и кроветворных органов (-15,6%), болезней костно-мышечной системы и соединительной ткани (-10,3%), инфекционных и паразитарных болезней (-10,0%), болезней кожи и подкожной клетчатки (-7,3%), </w:t>
      </w:r>
      <w:r w:rsidR="007D1D4E" w:rsidRPr="007577BE">
        <w:rPr>
          <w:rFonts w:ascii="Times New Roman" w:hAnsi="Times New Roman" w:cs="Times New Roman"/>
          <w:sz w:val="28"/>
          <w:szCs w:val="28"/>
        </w:rPr>
        <w:t xml:space="preserve">психические расстройства и расстройства поведения (-7,1%), </w:t>
      </w:r>
      <w:r w:rsidRPr="007577BE">
        <w:rPr>
          <w:rFonts w:ascii="Times New Roman" w:hAnsi="Times New Roman" w:cs="Times New Roman"/>
          <w:sz w:val="28"/>
          <w:szCs w:val="28"/>
        </w:rPr>
        <w:t xml:space="preserve">болезней органов дыхания (-7,0%). </w:t>
      </w:r>
    </w:p>
    <w:p w:rsidR="00BB3BA9" w:rsidRPr="007577BE" w:rsidRDefault="00BB3BA9" w:rsidP="00BB3BA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>Рост зарегистрирован  только по классам болезней системы пищеварения (+5,0%) и новообразования (+0,8%).</w:t>
      </w:r>
    </w:p>
    <w:p w:rsidR="00E552F1" w:rsidRPr="007577BE" w:rsidRDefault="002B00E4" w:rsidP="00E552F1">
      <w:pPr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</w:t>
      </w:r>
      <w:r w:rsidR="00E552F1" w:rsidRPr="007577BE">
        <w:rPr>
          <w:rFonts w:ascii="Times New Roman" w:hAnsi="Times New Roman" w:cs="Times New Roman"/>
          <w:sz w:val="24"/>
          <w:szCs w:val="24"/>
        </w:rPr>
        <w:t>аблица 2.2</w:t>
      </w:r>
    </w:p>
    <w:p w:rsidR="003E6C6B" w:rsidRPr="007577BE" w:rsidRDefault="003E6C6B" w:rsidP="003E6C6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</w:t>
      </w:r>
      <w:r w:rsidR="00064644"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всего 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населения, зарегистрированная в системе здравоохранения Ханты-Мансийского автономного округа-Югры по классам болезней </w:t>
      </w:r>
      <w:r w:rsidRPr="007577BE">
        <w:rPr>
          <w:rFonts w:ascii="Times New Roman" w:hAnsi="Times New Roman" w:cs="Times New Roman"/>
          <w:sz w:val="24"/>
          <w:szCs w:val="24"/>
        </w:rPr>
        <w:t>(</w:t>
      </w:r>
      <w:r w:rsidR="00482D37" w:rsidRPr="007577BE">
        <w:rPr>
          <w:rFonts w:ascii="Times New Roman" w:hAnsi="Times New Roman" w:cs="Times New Roman"/>
          <w:sz w:val="24"/>
          <w:szCs w:val="24"/>
        </w:rPr>
        <w:t>на 1000 населения</w:t>
      </w:r>
      <w:r w:rsidRPr="007577B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978"/>
        <w:gridCol w:w="7"/>
        <w:gridCol w:w="1984"/>
        <w:gridCol w:w="1967"/>
      </w:tblGrid>
      <w:tr w:rsidR="000F4303" w:rsidRPr="007577BE" w:rsidTr="00C14B79">
        <w:trPr>
          <w:trHeight w:val="13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3E6C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Классы болезней МКБ-10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647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47AAE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647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47AAE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F430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Темп</w:t>
            </w:r>
          </w:p>
          <w:p w:rsidR="000F4303" w:rsidRPr="007577BE" w:rsidRDefault="000F4303" w:rsidP="000F430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прироста/</w:t>
            </w:r>
          </w:p>
          <w:p w:rsidR="000F4303" w:rsidRPr="007577BE" w:rsidRDefault="000F4303" w:rsidP="000F430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убыли %</w:t>
            </w:r>
          </w:p>
        </w:tc>
      </w:tr>
      <w:tr w:rsidR="000F4303" w:rsidRPr="007577BE" w:rsidTr="000F4303">
        <w:trPr>
          <w:trHeight w:val="3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934,1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879,6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-5,8</w:t>
            </w:r>
          </w:p>
        </w:tc>
      </w:tr>
      <w:tr w:rsidR="000F4303" w:rsidRPr="007577BE" w:rsidTr="000F4303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-10,0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+0,8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-15,6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эндокринной системы, расстройства питания, нарушение обмена веществ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-1,4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7D1D4E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7D1D4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1D4E" w:rsidRPr="007577BE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-15,8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3DC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-5,0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-6,3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C14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-16,7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 (включая грипп, ОРВИ)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414,4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385,2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-7,0</w:t>
            </w:r>
          </w:p>
        </w:tc>
      </w:tr>
      <w:tr w:rsidR="000F4303" w:rsidRPr="007577BE" w:rsidTr="000F4303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C14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системы пищеварения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+5,0</w:t>
            </w:r>
          </w:p>
        </w:tc>
      </w:tr>
      <w:tr w:rsidR="000F4303" w:rsidRPr="007577BE" w:rsidTr="000F4303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-7,3</w:t>
            </w:r>
          </w:p>
        </w:tc>
      </w:tr>
      <w:tr w:rsidR="000F4303" w:rsidRPr="007577BE" w:rsidTr="000F4303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482D37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-10,3</w:t>
            </w:r>
          </w:p>
        </w:tc>
      </w:tr>
      <w:tr w:rsidR="00482D37" w:rsidRPr="007577BE" w:rsidTr="000F4303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37" w:rsidRPr="007577BE" w:rsidRDefault="00482D37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37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37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37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-2,8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Врожденные аномалии</w:t>
            </w:r>
            <w:r w:rsidR="00482D37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(пороки развития), деформации и хромосомные нарушения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-5,3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Симптомы, признаки и отклонения от нормы</w:t>
            </w:r>
            <w:r w:rsidR="00482D37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2D37"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выявленные при клинических и лабораторных исследованиях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A62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0F4303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 2,1 раза</w:t>
            </w:r>
          </w:p>
        </w:tc>
      </w:tr>
      <w:tr w:rsidR="000F4303" w:rsidRPr="007577BE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482D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Травмы</w:t>
            </w:r>
            <w:r w:rsidR="00482D37"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отравления</w:t>
            </w:r>
            <w:r w:rsidR="00482D37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и некоторые другие последствия воздействия внешних причин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F473DC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4E1A62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-2,6</w:t>
            </w:r>
          </w:p>
        </w:tc>
      </w:tr>
    </w:tbl>
    <w:p w:rsidR="00064644" w:rsidRPr="007577BE" w:rsidRDefault="00064644" w:rsidP="007C778E">
      <w:pPr>
        <w:pStyle w:val="a6"/>
      </w:pPr>
    </w:p>
    <w:p w:rsidR="004E1A62" w:rsidRPr="007577BE" w:rsidRDefault="00BD2051" w:rsidP="00BD205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</w:t>
      </w:r>
      <w:r w:rsidR="004E1A62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в сравнении с 201</w:t>
      </w:r>
      <w:r w:rsidR="004E1A62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годом зарегистрирован</w:t>
      </w:r>
      <w:r w:rsidR="004E1A62" w:rsidRPr="007577BE">
        <w:rPr>
          <w:rFonts w:ascii="Times New Roman" w:hAnsi="Times New Roman" w:cs="Times New Roman"/>
          <w:sz w:val="28"/>
          <w:szCs w:val="28"/>
        </w:rPr>
        <w:t>о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4E1A62" w:rsidRPr="007577BE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="00CE0C9A" w:rsidRPr="007577BE">
        <w:rPr>
          <w:rFonts w:ascii="Times New Roman" w:hAnsi="Times New Roman" w:cs="Times New Roman"/>
          <w:sz w:val="28"/>
          <w:szCs w:val="28"/>
        </w:rPr>
        <w:t xml:space="preserve">заболеваемости взрослого населения </w:t>
      </w:r>
      <w:r w:rsidRPr="007577BE">
        <w:rPr>
          <w:rFonts w:ascii="Times New Roman" w:hAnsi="Times New Roman" w:cs="Times New Roman"/>
          <w:sz w:val="28"/>
          <w:szCs w:val="28"/>
        </w:rPr>
        <w:t xml:space="preserve">по всем классам болезней на </w:t>
      </w:r>
      <w:r w:rsidR="00F043B9" w:rsidRPr="007577BE">
        <w:rPr>
          <w:rFonts w:ascii="Times New Roman" w:hAnsi="Times New Roman" w:cs="Times New Roman"/>
          <w:sz w:val="28"/>
          <w:szCs w:val="28"/>
        </w:rPr>
        <w:t>6</w:t>
      </w:r>
      <w:r w:rsidR="004E1A62" w:rsidRPr="007577BE">
        <w:rPr>
          <w:rFonts w:ascii="Times New Roman" w:hAnsi="Times New Roman" w:cs="Times New Roman"/>
          <w:sz w:val="28"/>
          <w:szCs w:val="28"/>
        </w:rPr>
        <w:t>,8</w:t>
      </w:r>
      <w:r w:rsidRPr="007577BE">
        <w:rPr>
          <w:rFonts w:ascii="Times New Roman" w:hAnsi="Times New Roman" w:cs="Times New Roman"/>
          <w:sz w:val="28"/>
          <w:szCs w:val="28"/>
        </w:rPr>
        <w:t>%</w:t>
      </w:r>
      <w:r w:rsidR="00CE0C9A" w:rsidRPr="007577BE">
        <w:rPr>
          <w:rFonts w:ascii="Times New Roman" w:hAnsi="Times New Roman" w:cs="Times New Roman"/>
          <w:sz w:val="28"/>
          <w:szCs w:val="28"/>
        </w:rPr>
        <w:t xml:space="preserve"> (таблица 2.3)</w:t>
      </w:r>
      <w:r w:rsidRPr="007577BE">
        <w:rPr>
          <w:rFonts w:ascii="Times New Roman" w:hAnsi="Times New Roman" w:cs="Times New Roman"/>
          <w:sz w:val="28"/>
          <w:szCs w:val="28"/>
        </w:rPr>
        <w:t>. Н</w:t>
      </w:r>
      <w:r w:rsidR="00030670" w:rsidRPr="007577BE">
        <w:rPr>
          <w:rFonts w:ascii="Times New Roman" w:hAnsi="Times New Roman" w:cs="Times New Roman"/>
          <w:sz w:val="28"/>
          <w:szCs w:val="28"/>
        </w:rPr>
        <w:t xml:space="preserve">аиболее интенсивное </w:t>
      </w:r>
      <w:r w:rsidR="004E1A62" w:rsidRPr="007577BE">
        <w:rPr>
          <w:rFonts w:ascii="Times New Roman" w:hAnsi="Times New Roman" w:cs="Times New Roman"/>
          <w:sz w:val="28"/>
          <w:szCs w:val="28"/>
        </w:rPr>
        <w:t>снижение</w:t>
      </w:r>
      <w:r w:rsidR="00030670" w:rsidRPr="007577BE">
        <w:rPr>
          <w:rFonts w:ascii="Times New Roman" w:hAnsi="Times New Roman" w:cs="Times New Roman"/>
          <w:sz w:val="28"/>
          <w:szCs w:val="28"/>
        </w:rPr>
        <w:t xml:space="preserve"> распространённости </w:t>
      </w:r>
      <w:r w:rsidR="00F043B9" w:rsidRPr="007577BE">
        <w:rPr>
          <w:rFonts w:ascii="Times New Roman" w:hAnsi="Times New Roman" w:cs="Times New Roman"/>
          <w:sz w:val="28"/>
          <w:szCs w:val="28"/>
        </w:rPr>
        <w:t xml:space="preserve">болезней крови и кроветворных органов (-23,3%), болезней нервной системы (-20,4%), </w:t>
      </w:r>
      <w:r w:rsidR="004E1A62" w:rsidRPr="007577BE">
        <w:rPr>
          <w:rFonts w:ascii="Times New Roman" w:hAnsi="Times New Roman" w:cs="Times New Roman"/>
          <w:sz w:val="28"/>
          <w:szCs w:val="28"/>
        </w:rPr>
        <w:t xml:space="preserve">болезней системы кровообращения </w:t>
      </w:r>
      <w:r w:rsidR="00F043B9" w:rsidRPr="007577BE">
        <w:rPr>
          <w:rFonts w:ascii="Times New Roman" w:hAnsi="Times New Roman" w:cs="Times New Roman"/>
          <w:sz w:val="28"/>
          <w:szCs w:val="28"/>
        </w:rPr>
        <w:t>(</w:t>
      </w:r>
      <w:r w:rsidR="004E1A62" w:rsidRPr="007577BE">
        <w:rPr>
          <w:rFonts w:ascii="Times New Roman" w:hAnsi="Times New Roman" w:cs="Times New Roman"/>
          <w:sz w:val="28"/>
          <w:szCs w:val="28"/>
        </w:rPr>
        <w:t>-16,</w:t>
      </w:r>
      <w:r w:rsidR="00F043B9" w:rsidRPr="007577BE">
        <w:rPr>
          <w:rFonts w:ascii="Times New Roman" w:hAnsi="Times New Roman" w:cs="Times New Roman"/>
          <w:sz w:val="28"/>
          <w:szCs w:val="28"/>
        </w:rPr>
        <w:t>4</w:t>
      </w:r>
      <w:r w:rsidR="004E1A62" w:rsidRPr="007577BE">
        <w:rPr>
          <w:rFonts w:ascii="Times New Roman" w:hAnsi="Times New Roman" w:cs="Times New Roman"/>
          <w:sz w:val="28"/>
          <w:szCs w:val="28"/>
        </w:rPr>
        <w:t xml:space="preserve">%), </w:t>
      </w:r>
      <w:r w:rsidR="00F043B9" w:rsidRPr="007577BE">
        <w:rPr>
          <w:rFonts w:ascii="Times New Roman" w:hAnsi="Times New Roman" w:cs="Times New Roman"/>
          <w:sz w:val="28"/>
          <w:szCs w:val="28"/>
        </w:rPr>
        <w:t xml:space="preserve">инфекционных и паразитарных болезней (-15,0%), </w:t>
      </w:r>
      <w:r w:rsidR="004E1A62" w:rsidRPr="007577BE">
        <w:rPr>
          <w:rFonts w:ascii="Times New Roman" w:hAnsi="Times New Roman" w:cs="Times New Roman"/>
          <w:sz w:val="28"/>
          <w:szCs w:val="28"/>
        </w:rPr>
        <w:t>болезней костно-мышечной системы и соединительной ткани (-</w:t>
      </w:r>
      <w:r w:rsidR="00F043B9" w:rsidRPr="007577BE">
        <w:rPr>
          <w:rFonts w:ascii="Times New Roman" w:hAnsi="Times New Roman" w:cs="Times New Roman"/>
          <w:sz w:val="28"/>
          <w:szCs w:val="28"/>
        </w:rPr>
        <w:t>11,9</w:t>
      </w:r>
      <w:r w:rsidR="004E1A62" w:rsidRPr="007577BE">
        <w:rPr>
          <w:rFonts w:ascii="Times New Roman" w:hAnsi="Times New Roman" w:cs="Times New Roman"/>
          <w:sz w:val="28"/>
          <w:szCs w:val="28"/>
        </w:rPr>
        <w:t xml:space="preserve">%), </w:t>
      </w:r>
      <w:r w:rsidR="00F043B9" w:rsidRPr="007577BE">
        <w:rPr>
          <w:rFonts w:ascii="Times New Roman" w:hAnsi="Times New Roman" w:cs="Times New Roman"/>
          <w:sz w:val="28"/>
          <w:szCs w:val="28"/>
        </w:rPr>
        <w:t xml:space="preserve">болезней мочеполовой системы (-10,7%), болезней органов дыхания (-10,4%), болезней уха и сосцевидного отростка (- 9,8%), </w:t>
      </w:r>
      <w:r w:rsidR="004E1A62" w:rsidRPr="007577BE">
        <w:rPr>
          <w:rFonts w:ascii="Times New Roman" w:hAnsi="Times New Roman" w:cs="Times New Roman"/>
          <w:sz w:val="28"/>
          <w:szCs w:val="28"/>
        </w:rPr>
        <w:t>болезней кожи и подкожной клетчатки (-</w:t>
      </w:r>
      <w:r w:rsidR="00F043B9" w:rsidRPr="007577BE">
        <w:rPr>
          <w:rFonts w:ascii="Times New Roman" w:hAnsi="Times New Roman" w:cs="Times New Roman"/>
          <w:sz w:val="28"/>
          <w:szCs w:val="28"/>
        </w:rPr>
        <w:t>8,7</w:t>
      </w:r>
      <w:r w:rsidR="004E1A62" w:rsidRPr="007577BE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EC6B0B" w:rsidRPr="007577BE" w:rsidRDefault="00030670" w:rsidP="00BD205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4E1A62" w:rsidRPr="007577BE">
        <w:rPr>
          <w:rFonts w:ascii="Times New Roman" w:hAnsi="Times New Roman" w:cs="Times New Roman"/>
          <w:sz w:val="28"/>
          <w:szCs w:val="28"/>
        </w:rPr>
        <w:t>Рост</w:t>
      </w:r>
      <w:r w:rsidRPr="007577BE">
        <w:rPr>
          <w:rFonts w:ascii="Times New Roman" w:hAnsi="Times New Roman" w:cs="Times New Roman"/>
          <w:sz w:val="28"/>
          <w:szCs w:val="28"/>
        </w:rPr>
        <w:t xml:space="preserve"> зарегистрирован </w:t>
      </w:r>
      <w:r w:rsidR="004E1A62" w:rsidRPr="007577BE">
        <w:rPr>
          <w:rFonts w:ascii="Times New Roman" w:hAnsi="Times New Roman" w:cs="Times New Roman"/>
          <w:sz w:val="28"/>
          <w:szCs w:val="28"/>
        </w:rPr>
        <w:t xml:space="preserve"> только </w:t>
      </w:r>
      <w:r w:rsidRPr="007577BE">
        <w:rPr>
          <w:rFonts w:ascii="Times New Roman" w:hAnsi="Times New Roman" w:cs="Times New Roman"/>
          <w:sz w:val="28"/>
          <w:szCs w:val="28"/>
        </w:rPr>
        <w:t>по класс</w:t>
      </w:r>
      <w:r w:rsidR="00BB3BA9" w:rsidRPr="007577BE">
        <w:rPr>
          <w:rFonts w:ascii="Times New Roman" w:hAnsi="Times New Roman" w:cs="Times New Roman"/>
          <w:sz w:val="28"/>
          <w:szCs w:val="28"/>
        </w:rPr>
        <w:t>ам</w:t>
      </w:r>
      <w:r w:rsidRPr="007577BE">
        <w:rPr>
          <w:rFonts w:ascii="Times New Roman" w:hAnsi="Times New Roman" w:cs="Times New Roman"/>
          <w:sz w:val="28"/>
          <w:szCs w:val="28"/>
        </w:rPr>
        <w:t xml:space="preserve"> болезней </w:t>
      </w:r>
      <w:r w:rsidR="004E1A62" w:rsidRPr="007577BE">
        <w:rPr>
          <w:rFonts w:ascii="Times New Roman" w:hAnsi="Times New Roman" w:cs="Times New Roman"/>
          <w:sz w:val="28"/>
          <w:szCs w:val="28"/>
        </w:rPr>
        <w:t>системы пищеварения (+5,</w:t>
      </w:r>
      <w:r w:rsidR="00F043B9" w:rsidRPr="007577BE">
        <w:rPr>
          <w:rFonts w:ascii="Times New Roman" w:hAnsi="Times New Roman" w:cs="Times New Roman"/>
          <w:sz w:val="28"/>
          <w:szCs w:val="28"/>
        </w:rPr>
        <w:t>5</w:t>
      </w:r>
      <w:r w:rsidR="004E1A62" w:rsidRPr="007577BE">
        <w:rPr>
          <w:rFonts w:ascii="Times New Roman" w:hAnsi="Times New Roman" w:cs="Times New Roman"/>
          <w:sz w:val="28"/>
          <w:szCs w:val="28"/>
        </w:rPr>
        <w:t xml:space="preserve">%) и </w:t>
      </w:r>
      <w:r w:rsidR="00BB3BA9" w:rsidRPr="007577BE">
        <w:rPr>
          <w:rFonts w:ascii="Times New Roman" w:hAnsi="Times New Roman" w:cs="Times New Roman"/>
          <w:sz w:val="28"/>
          <w:szCs w:val="28"/>
        </w:rPr>
        <w:t>новообразования (+</w:t>
      </w:r>
      <w:r w:rsidR="00F043B9" w:rsidRPr="007577BE">
        <w:rPr>
          <w:rFonts w:ascii="Times New Roman" w:hAnsi="Times New Roman" w:cs="Times New Roman"/>
          <w:sz w:val="28"/>
          <w:szCs w:val="28"/>
        </w:rPr>
        <w:t>1,3</w:t>
      </w:r>
      <w:r w:rsidR="00BB3BA9" w:rsidRPr="007577BE">
        <w:rPr>
          <w:rFonts w:ascii="Times New Roman" w:hAnsi="Times New Roman" w:cs="Times New Roman"/>
          <w:sz w:val="28"/>
          <w:szCs w:val="28"/>
        </w:rPr>
        <w:t>%)</w:t>
      </w:r>
      <w:r w:rsidR="00636940" w:rsidRPr="007577BE">
        <w:rPr>
          <w:rFonts w:ascii="Times New Roman" w:hAnsi="Times New Roman" w:cs="Times New Roman"/>
          <w:sz w:val="28"/>
          <w:szCs w:val="28"/>
        </w:rPr>
        <w:t>.</w:t>
      </w:r>
    </w:p>
    <w:p w:rsidR="00030670" w:rsidRPr="007577BE" w:rsidRDefault="002B00E4" w:rsidP="004601B2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</w:t>
      </w:r>
      <w:r w:rsidR="004601B2" w:rsidRPr="007577BE">
        <w:rPr>
          <w:rFonts w:ascii="Times New Roman" w:hAnsi="Times New Roman" w:cs="Times New Roman"/>
          <w:sz w:val="24"/>
          <w:szCs w:val="24"/>
        </w:rPr>
        <w:t>аблица 2.3</w:t>
      </w:r>
    </w:p>
    <w:p w:rsidR="00064644" w:rsidRPr="007577BE" w:rsidRDefault="00064644" w:rsidP="00343D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взрослого населения (18 лет и старше), зарегистрированная в системе здравоохранения Ханты-Мансийского автономного округа-Югры по классам болезней </w:t>
      </w:r>
      <w:r w:rsidRPr="007577BE">
        <w:rPr>
          <w:rFonts w:ascii="Times New Roman" w:hAnsi="Times New Roman" w:cs="Times New Roman"/>
          <w:sz w:val="24"/>
          <w:szCs w:val="24"/>
        </w:rPr>
        <w:t>(на 1000 населения)</w:t>
      </w: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843"/>
        <w:gridCol w:w="1967"/>
      </w:tblGrid>
      <w:tr w:rsidR="004A5D04" w:rsidRPr="007577BE" w:rsidTr="004A5D04">
        <w:trPr>
          <w:trHeight w:val="9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644" w:rsidRPr="007577BE" w:rsidRDefault="00064644" w:rsidP="0006464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Классы болезней МКБ-10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064644" w:rsidP="00647AA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47AAE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064644" w:rsidP="00647AA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47AAE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320CB4" w:rsidP="000646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Темп</w:t>
            </w:r>
          </w:p>
          <w:p w:rsidR="00320CB4" w:rsidRPr="007577BE" w:rsidRDefault="00320CB4" w:rsidP="000646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прироста/</w:t>
            </w:r>
          </w:p>
          <w:p w:rsidR="00320CB4" w:rsidRPr="007577BE" w:rsidRDefault="00064644" w:rsidP="000646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r w:rsidR="00320CB4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ыли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4A5D04" w:rsidRPr="007577BE" w:rsidTr="004A5D04">
        <w:trPr>
          <w:trHeight w:val="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597,9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557,3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-6,8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-15,0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64D9B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+1,3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64D9B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-23,3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эндокринной системы</w:t>
            </w:r>
            <w:r w:rsidR="00064644" w:rsidRPr="007577BE">
              <w:rPr>
                <w:rFonts w:ascii="Times New Roman" w:hAnsi="Times New Roman" w:cs="Times New Roman"/>
                <w:sz w:val="24"/>
                <w:szCs w:val="24"/>
              </w:rPr>
              <w:t>, расстройства питания, нарушение обмена веществ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-3,6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64D9B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-6,8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-20,4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-2,4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-9,8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-16,4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Болезни органов дыхания</w:t>
            </w:r>
            <w:r w:rsidR="00064644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грипп, ОРВИ)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130,6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-10,4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системы пищеварения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+5,5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-8,7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-11,9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-10,7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Врожденные аномалии</w:t>
            </w:r>
            <w:r w:rsidR="00064644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(пороки развития), деформации и хромосомные нарушения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D9B" w:rsidRPr="007577BE" w:rsidRDefault="00B64D9B" w:rsidP="00EE4F3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0F4303" w:rsidRPr="007577BE" w:rsidRDefault="00B64D9B" w:rsidP="00EE4F3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 3,5 раза</w:t>
            </w:r>
          </w:p>
        </w:tc>
      </w:tr>
      <w:tr w:rsidR="004A5D04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Симптомы, признаки и отклонения от нормы</w:t>
            </w:r>
            <w:r w:rsidR="00064644" w:rsidRPr="007577BE">
              <w:rPr>
                <w:rFonts w:ascii="Times New Roman" w:hAnsi="Times New Roman" w:cs="Times New Roman"/>
                <w:sz w:val="24"/>
                <w:szCs w:val="24"/>
              </w:rPr>
              <w:t>, выявленные при клинических и лабораторных исследованиях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D9B" w:rsidRPr="007577BE" w:rsidRDefault="00B64D9B" w:rsidP="00B64D9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0F4303" w:rsidRPr="007577BE" w:rsidRDefault="00B64D9B" w:rsidP="00B64D9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 1,5 раза</w:t>
            </w:r>
          </w:p>
        </w:tc>
      </w:tr>
      <w:tr w:rsidR="00486E9A" w:rsidRPr="007577BE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7577BE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Травмы</w:t>
            </w:r>
            <w:r w:rsidR="00064644"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отравления</w:t>
            </w:r>
            <w:r w:rsidR="00064644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и некоторые другие последствия воздействия внешних причин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734EC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7577BE" w:rsidRDefault="00B64D9B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-3,1</w:t>
            </w:r>
          </w:p>
        </w:tc>
      </w:tr>
    </w:tbl>
    <w:p w:rsidR="00D523A9" w:rsidRPr="007577BE" w:rsidRDefault="00D523A9" w:rsidP="0006464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07B4" w:rsidRPr="007577BE" w:rsidRDefault="006C0AE6" w:rsidP="008A59E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 201</w:t>
      </w:r>
      <w:r w:rsidR="002B3966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в сравнении с 201</w:t>
      </w:r>
      <w:r w:rsidR="002B3966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годом заболеваемость населения старше трудоспособного возраста (таблица 2.4) снизилась по всем классам болезней на </w:t>
      </w:r>
      <w:r w:rsidR="002B3966" w:rsidRPr="007577BE">
        <w:rPr>
          <w:rFonts w:ascii="Times New Roman" w:hAnsi="Times New Roman" w:cs="Times New Roman"/>
          <w:sz w:val="28"/>
          <w:szCs w:val="28"/>
        </w:rPr>
        <w:t>12,6</w:t>
      </w:r>
      <w:r w:rsidRPr="007577BE">
        <w:rPr>
          <w:rFonts w:ascii="Times New Roman" w:hAnsi="Times New Roman" w:cs="Times New Roman"/>
          <w:sz w:val="28"/>
          <w:szCs w:val="28"/>
        </w:rPr>
        <w:t xml:space="preserve">%. Снижение зарегистрировано по классам болезней: </w:t>
      </w:r>
      <w:r w:rsidR="00973D7A" w:rsidRPr="007577BE">
        <w:rPr>
          <w:rFonts w:ascii="Times New Roman" w:hAnsi="Times New Roman" w:cs="Times New Roman"/>
          <w:sz w:val="28"/>
          <w:szCs w:val="28"/>
        </w:rPr>
        <w:t xml:space="preserve">болезней крови и кроветворных органов (-35,3%), </w:t>
      </w:r>
      <w:r w:rsidR="00A171BA" w:rsidRPr="007577BE">
        <w:rPr>
          <w:rFonts w:ascii="Times New Roman" w:hAnsi="Times New Roman" w:cs="Times New Roman"/>
          <w:sz w:val="28"/>
          <w:szCs w:val="28"/>
        </w:rPr>
        <w:t xml:space="preserve">болезней нервной системы (-25,0%), болезней системы кровообращения (-21,0%), болезней органов  дыхания (-18,8%), болезней  глаза  и его  придаточного  аппарата (-14,8%), </w:t>
      </w:r>
      <w:r w:rsidR="00D007B4" w:rsidRPr="007577BE">
        <w:rPr>
          <w:rFonts w:ascii="Times New Roman" w:hAnsi="Times New Roman" w:cs="Times New Roman"/>
          <w:sz w:val="28"/>
          <w:szCs w:val="28"/>
        </w:rPr>
        <w:t>болезней  костно-мышечной  системы  и  соединительной  ткани (-13,1%), болезни</w:t>
      </w:r>
      <w:proofErr w:type="gramEnd"/>
      <w:r w:rsidR="00D007B4" w:rsidRPr="007577BE">
        <w:rPr>
          <w:rFonts w:ascii="Times New Roman" w:hAnsi="Times New Roman" w:cs="Times New Roman"/>
          <w:sz w:val="28"/>
          <w:szCs w:val="28"/>
        </w:rPr>
        <w:t xml:space="preserve"> эндокринной системы, расстройств питания, нарушений обмена веществ (-12,3%), болезней кожи и подкожной клетчатки (-12,1%), болезней уха и сосцевидного отростка (-11,8%), болезней мочеполовой системы (-11,7%), </w:t>
      </w:r>
      <w:r w:rsidRPr="007577BE">
        <w:rPr>
          <w:rFonts w:ascii="Times New Roman" w:hAnsi="Times New Roman" w:cs="Times New Roman"/>
          <w:sz w:val="28"/>
          <w:szCs w:val="28"/>
        </w:rPr>
        <w:t>инфекционные и паразитарные болезни (</w:t>
      </w:r>
      <w:r w:rsidR="00D007B4" w:rsidRPr="007577BE">
        <w:rPr>
          <w:rFonts w:ascii="Times New Roman" w:hAnsi="Times New Roman" w:cs="Times New Roman"/>
          <w:sz w:val="28"/>
          <w:szCs w:val="28"/>
        </w:rPr>
        <w:t>-8,0%).</w:t>
      </w:r>
    </w:p>
    <w:p w:rsidR="006C0AE6" w:rsidRPr="007577BE" w:rsidRDefault="00D007B4" w:rsidP="00D007B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Рост зарегистрирован  только по классам болезней системы пищеварения (+5,3%) и новообразования (+1,9%)</w:t>
      </w:r>
      <w:r w:rsidR="006C0AE6" w:rsidRPr="007577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4644" w:rsidRPr="007577BE" w:rsidRDefault="005A0D70" w:rsidP="00636940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</w:t>
      </w:r>
      <w:r w:rsidR="00636940" w:rsidRPr="007577BE">
        <w:rPr>
          <w:rFonts w:ascii="Times New Roman" w:hAnsi="Times New Roman" w:cs="Times New Roman"/>
          <w:sz w:val="24"/>
          <w:szCs w:val="24"/>
        </w:rPr>
        <w:t>аблица 2.4</w:t>
      </w:r>
    </w:p>
    <w:p w:rsidR="00636940" w:rsidRPr="007577BE" w:rsidRDefault="00636940" w:rsidP="00343D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лиц, старше трудоспособного возраста, зарегистрированная в системе здравоохранения Ханты-Мансийского автономного округа-Югры по классам болезней </w:t>
      </w:r>
      <w:r w:rsidRPr="007577BE">
        <w:rPr>
          <w:rFonts w:ascii="Times New Roman" w:hAnsi="Times New Roman" w:cs="Times New Roman"/>
          <w:sz w:val="24"/>
          <w:szCs w:val="24"/>
        </w:rPr>
        <w:t>(на 1000 населения)</w:t>
      </w:r>
    </w:p>
    <w:tbl>
      <w:tblPr>
        <w:tblW w:w="9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694"/>
        <w:gridCol w:w="7"/>
        <w:gridCol w:w="1984"/>
        <w:gridCol w:w="1967"/>
      </w:tblGrid>
      <w:tr w:rsidR="00D007B4" w:rsidRPr="007577BE" w:rsidTr="004A5D04">
        <w:trPr>
          <w:trHeight w:val="97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Классы болезней МКБ-10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647AA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47AAE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647AA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47AAE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Темп</w:t>
            </w:r>
          </w:p>
          <w:p w:rsidR="00636940" w:rsidRPr="007577BE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прироста/</w:t>
            </w:r>
          </w:p>
          <w:p w:rsidR="00636940" w:rsidRPr="007577BE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убыли %</w:t>
            </w:r>
          </w:p>
        </w:tc>
      </w:tr>
      <w:tr w:rsidR="00D007B4" w:rsidRPr="007577BE" w:rsidTr="004A5D04">
        <w:trPr>
          <w:trHeight w:val="32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573,7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501,7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-12,6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-8,0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+1,9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-35,3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эндокринной системы, расстройства питания, нарушение обмена веществ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-12,3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7D1D4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D1D4E" w:rsidRPr="00757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-25,0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-14,8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-11,8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-21,0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 (включая грипп, ОРВИ)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120,9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-18,8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системы пищеварения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+5,3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-12,1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-13,1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-11,7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Симптомы, признаки и отклонения от нормы, выявленные при клинических и лабораторных исследованиях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1DD" w:rsidRPr="007577BE" w:rsidRDefault="00B451DD" w:rsidP="00B451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636940" w:rsidRPr="007577BE" w:rsidRDefault="00B451DD" w:rsidP="00B451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 2,2 раза</w:t>
            </w:r>
          </w:p>
        </w:tc>
      </w:tr>
      <w:tr w:rsidR="00D007B4" w:rsidRPr="007577BE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7577BE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7577BE" w:rsidRDefault="00B451DD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-2,1</w:t>
            </w:r>
          </w:p>
        </w:tc>
      </w:tr>
    </w:tbl>
    <w:p w:rsidR="00D007B4" w:rsidRPr="007577BE" w:rsidRDefault="00D007B4" w:rsidP="00D007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940" w:rsidRPr="007577BE" w:rsidRDefault="00D007B4" w:rsidP="00D007B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По итогам 2014 года отмечается снижение первичной заболеваемости детского населения по сравнению с 2013 годом (</w:t>
      </w:r>
      <w:r w:rsidR="006F75E8" w:rsidRPr="007577BE">
        <w:rPr>
          <w:rFonts w:ascii="Times New Roman" w:hAnsi="Times New Roman" w:cs="Times New Roman"/>
          <w:sz w:val="28"/>
          <w:szCs w:val="28"/>
        </w:rPr>
        <w:t>-14,8%</w:t>
      </w:r>
      <w:r w:rsidRPr="007577BE">
        <w:rPr>
          <w:rFonts w:ascii="Times New Roman" w:hAnsi="Times New Roman" w:cs="Times New Roman"/>
          <w:sz w:val="28"/>
          <w:szCs w:val="28"/>
        </w:rPr>
        <w:t>) (таблица 2.5).</w:t>
      </w:r>
    </w:p>
    <w:p w:rsidR="004A5D04" w:rsidRPr="007577BE" w:rsidRDefault="00543243" w:rsidP="00543243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2.5</w:t>
      </w:r>
    </w:p>
    <w:p w:rsidR="00064644" w:rsidRPr="007577BE" w:rsidRDefault="00064644" w:rsidP="0054324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детского населения (0-17 лет), зарегистрированная в системе здравоохранения Ханты-Мансийского автономного округа-Югры по классам болезней </w:t>
      </w:r>
      <w:r w:rsidRPr="007577BE">
        <w:rPr>
          <w:rFonts w:ascii="Times New Roman" w:hAnsi="Times New Roman" w:cs="Times New Roman"/>
          <w:sz w:val="24"/>
          <w:szCs w:val="24"/>
        </w:rPr>
        <w:t>(на 1000 населения)</w:t>
      </w:r>
    </w:p>
    <w:tbl>
      <w:tblPr>
        <w:tblW w:w="9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694"/>
        <w:gridCol w:w="7"/>
        <w:gridCol w:w="1984"/>
        <w:gridCol w:w="1967"/>
      </w:tblGrid>
      <w:tr w:rsidR="00064644" w:rsidRPr="007577BE" w:rsidTr="006F75E8">
        <w:trPr>
          <w:trHeight w:val="13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644" w:rsidRPr="007577BE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Классы болезней МКБ-10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064644" w:rsidP="00647AA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47AAE" w:rsidRPr="00757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064644" w:rsidP="00647AA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47AAE" w:rsidRPr="00757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7577BE" w:rsidRDefault="00320CB4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  <w:p w:rsidR="00320CB4" w:rsidRPr="007577BE" w:rsidRDefault="00320CB4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прироста/</w:t>
            </w:r>
          </w:p>
          <w:p w:rsidR="00320CB4" w:rsidRPr="007577BE" w:rsidRDefault="00064644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320CB4" w:rsidRPr="007577BE">
              <w:rPr>
                <w:rFonts w:ascii="Times New Roman" w:hAnsi="Times New Roman" w:cs="Times New Roman"/>
                <w:sz w:val="24"/>
                <w:szCs w:val="24"/>
              </w:rPr>
              <w:t>ыли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3421C" w:rsidRPr="007577BE" w:rsidTr="006F75E8">
        <w:trPr>
          <w:trHeight w:val="32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2080,4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1749,7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-14,8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-6,1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-18,1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эндокринной системы, расстройства питания, нарушение обмена веществ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-4,6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-13,9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-21,8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-17,7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-10,4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-25,3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 (включая грипп, ОРВИ)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1325,7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1100,7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-15,9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системы пищеварения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77,2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-6,2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-14,8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-7,4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-18,4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+3,3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Симптомы, признаки и отклонения от нормы, выявленные при клинических и лабораторных исследованиях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</w:tr>
      <w:tr w:rsidR="0093421C" w:rsidRPr="007577BE" w:rsidTr="006F75E8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21C" w:rsidRPr="007577BE" w:rsidRDefault="0093421C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139,1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122,8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21C" w:rsidRPr="007577BE" w:rsidRDefault="0093421C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-10,6</w:t>
            </w:r>
          </w:p>
        </w:tc>
      </w:tr>
    </w:tbl>
    <w:p w:rsidR="00064644" w:rsidRPr="007577BE" w:rsidRDefault="00064644" w:rsidP="0006464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F75E8" w:rsidRPr="007577BE" w:rsidRDefault="006F75E8" w:rsidP="006F75E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7577BE">
        <w:rPr>
          <w:rFonts w:ascii="Times New Roman" w:hAnsi="Times New Roman" w:cs="Times New Roman"/>
          <w:sz w:val="28"/>
          <w:szCs w:val="28"/>
          <w:lang w:val="x-none"/>
        </w:rPr>
        <w:t>В структуре первичной заболеваемости детей лидирует класс болезней органов дыхания – 6</w:t>
      </w:r>
      <w:r w:rsidRPr="007577BE">
        <w:rPr>
          <w:rFonts w:ascii="Times New Roman" w:hAnsi="Times New Roman" w:cs="Times New Roman"/>
          <w:sz w:val="28"/>
          <w:szCs w:val="28"/>
        </w:rPr>
        <w:t>2,9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t xml:space="preserve"> %, на втором месте стоят травмы и отравления</w:t>
      </w:r>
      <w:r w:rsidR="00612D1F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t xml:space="preserve">– </w:t>
      </w:r>
      <w:r w:rsidRPr="007577BE">
        <w:rPr>
          <w:rFonts w:ascii="Times New Roman" w:hAnsi="Times New Roman" w:cs="Times New Roman"/>
          <w:sz w:val="28"/>
          <w:szCs w:val="28"/>
        </w:rPr>
        <w:t>7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t xml:space="preserve"> %, третье место занимают инфекционные и паразитарные болезни – 5,</w:t>
      </w:r>
      <w:r w:rsidRPr="007577BE">
        <w:rPr>
          <w:rFonts w:ascii="Times New Roman" w:hAnsi="Times New Roman" w:cs="Times New Roman"/>
          <w:sz w:val="28"/>
          <w:szCs w:val="28"/>
        </w:rPr>
        <w:t>1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t> %.</w:t>
      </w:r>
    </w:p>
    <w:p w:rsidR="006F75E8" w:rsidRPr="007577BE" w:rsidRDefault="006F75E8" w:rsidP="006F75E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  <w:lang w:val="x-none"/>
        </w:rPr>
        <w:t>Рост первичной заболеваемости у детей  отмечен по класс</w:t>
      </w:r>
      <w:r w:rsidRPr="007577BE">
        <w:rPr>
          <w:rFonts w:ascii="Times New Roman" w:hAnsi="Times New Roman" w:cs="Times New Roman"/>
          <w:sz w:val="28"/>
          <w:szCs w:val="28"/>
        </w:rPr>
        <w:t>у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«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t>Врожденные аномалии (пороки развития), деформации и хромосомные нарушения</w:t>
      </w:r>
      <w:r w:rsidRPr="007577BE">
        <w:rPr>
          <w:rFonts w:ascii="Times New Roman" w:hAnsi="Times New Roman" w:cs="Times New Roman"/>
          <w:sz w:val="28"/>
          <w:szCs w:val="28"/>
        </w:rPr>
        <w:t>» на 3,3%.</w:t>
      </w:r>
    </w:p>
    <w:p w:rsidR="006F75E8" w:rsidRPr="007577BE" w:rsidRDefault="006F75E8" w:rsidP="006F75E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  <w:lang w:val="x-none"/>
        </w:rPr>
        <w:t>В структуре общей заболеваемости детей от 0 до 17 лет первое место традиционно занимают болезни органов дыхания (</w:t>
      </w:r>
      <w:r w:rsidRPr="007577BE">
        <w:rPr>
          <w:rFonts w:ascii="Times New Roman" w:hAnsi="Times New Roman" w:cs="Times New Roman"/>
          <w:sz w:val="28"/>
          <w:szCs w:val="28"/>
        </w:rPr>
        <w:t>55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t xml:space="preserve"> %),  второе место – 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lastRenderedPageBreak/>
        <w:t>травмы и отравления  (5,</w:t>
      </w:r>
      <w:r w:rsidRPr="007577BE">
        <w:rPr>
          <w:rFonts w:ascii="Times New Roman" w:hAnsi="Times New Roman" w:cs="Times New Roman"/>
          <w:sz w:val="28"/>
          <w:szCs w:val="28"/>
        </w:rPr>
        <w:t>8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t> %),  третье место – болезни органов пищеварения  (5,</w:t>
      </w:r>
      <w:r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t xml:space="preserve">%),  четвертое место - инфекционные и паразитарные болезни (5,1%). </w:t>
      </w:r>
    </w:p>
    <w:p w:rsidR="006F75E8" w:rsidRPr="007577BE" w:rsidRDefault="006F75E8" w:rsidP="006F75E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  <w:lang w:val="x-none"/>
        </w:rPr>
        <w:t>По сравнению с 201</w:t>
      </w:r>
      <w:r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  <w:lang w:val="x-none"/>
        </w:rPr>
        <w:t xml:space="preserve"> годом отмечается снижение заболеваемости по классам: болезни крови и кроветворных органов, болезни органов пищеварения, болезни органов дыхания, болезни уха и сосцевидного тростка, болезни костно-мышечной системы,  врожденные аномалии развития и хромосомные нарушения, травмы, отравления и некоторые другие последствия воздействий внешних причин.</w:t>
      </w:r>
    </w:p>
    <w:p w:rsidR="008C0FB1" w:rsidRPr="007577BE" w:rsidRDefault="008C0FB1" w:rsidP="006F75E8">
      <w:pPr>
        <w:pStyle w:val="a6"/>
      </w:pPr>
    </w:p>
    <w:p w:rsidR="00A417B4" w:rsidRPr="00A91025" w:rsidRDefault="00A417B4" w:rsidP="00405D5B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25">
        <w:rPr>
          <w:rFonts w:ascii="Times New Roman" w:hAnsi="Times New Roman" w:cs="Times New Roman"/>
          <w:b/>
          <w:sz w:val="24"/>
          <w:szCs w:val="24"/>
        </w:rPr>
        <w:t>ЗАБОЛЕВАЕМО</w:t>
      </w:r>
      <w:r w:rsidR="008A59E7" w:rsidRPr="00A91025">
        <w:rPr>
          <w:rFonts w:ascii="Times New Roman" w:hAnsi="Times New Roman" w:cs="Times New Roman"/>
          <w:b/>
          <w:sz w:val="24"/>
          <w:szCs w:val="24"/>
        </w:rPr>
        <w:t>СТЬ ПСИХИЧЕСКИМИ РАССТРОЙСТВАМИ</w:t>
      </w:r>
    </w:p>
    <w:p w:rsidR="009B2EEC" w:rsidRPr="007577BE" w:rsidRDefault="009B2EEC" w:rsidP="009B2EEC">
      <w:pPr>
        <w:pStyle w:val="a6"/>
      </w:pPr>
    </w:p>
    <w:p w:rsidR="00CC43FD" w:rsidRPr="007577BE" w:rsidRDefault="00CC43FD" w:rsidP="00A417B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автономном округе – Югре зарегистрировано 33229 больных с психическими расстройствами или 2,0 % от всего населения, из них 6126 детей (0-14 лет) (1,9 % от детского населения) и 1617 подростков  (3,1%  от подросткового населения).</w:t>
      </w:r>
    </w:p>
    <w:p w:rsidR="00A417B4" w:rsidRPr="007577BE" w:rsidRDefault="008C0FB1" w:rsidP="008C0FB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2.6</w:t>
      </w:r>
    </w:p>
    <w:p w:rsidR="00A417B4" w:rsidRPr="007577BE" w:rsidRDefault="00A417B4" w:rsidP="00A417B4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Динамика первичной заболеваемости психическими расстройствами </w:t>
      </w:r>
    </w:p>
    <w:p w:rsidR="00A417B4" w:rsidRPr="007577BE" w:rsidRDefault="00A417B4" w:rsidP="00A417B4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(на 100 тыс. населения</w:t>
      </w:r>
      <w:r w:rsidR="00176D7A" w:rsidRPr="007577BE">
        <w:rPr>
          <w:rFonts w:ascii="Times New Roman" w:hAnsi="Times New Roman" w:cs="Times New Roman"/>
          <w:i/>
          <w:sz w:val="28"/>
          <w:szCs w:val="28"/>
        </w:rPr>
        <w:t>, форма №10</w:t>
      </w:r>
      <w:r w:rsidRPr="007577BE">
        <w:rPr>
          <w:rFonts w:ascii="Times New Roman" w:hAnsi="Times New Roman" w:cs="Times New Roman"/>
          <w:i/>
          <w:sz w:val="28"/>
          <w:szCs w:val="28"/>
        </w:rPr>
        <w:t>)</w:t>
      </w:r>
    </w:p>
    <w:tbl>
      <w:tblPr>
        <w:tblW w:w="4511" w:type="pct"/>
        <w:jc w:val="center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1489"/>
        <w:gridCol w:w="1421"/>
        <w:gridCol w:w="2700"/>
      </w:tblGrid>
      <w:tr w:rsidR="006F6307" w:rsidRPr="007577BE" w:rsidTr="006F6307">
        <w:trPr>
          <w:jc w:val="center"/>
        </w:trPr>
        <w:tc>
          <w:tcPr>
            <w:tcW w:w="1703" w:type="pct"/>
            <w:shd w:val="clear" w:color="auto" w:fill="FFFFFF"/>
          </w:tcPr>
          <w:p w:rsidR="006F6307" w:rsidRPr="007577BE" w:rsidRDefault="006F6307" w:rsidP="00CC43F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населения</w:t>
            </w:r>
          </w:p>
        </w:tc>
        <w:tc>
          <w:tcPr>
            <w:tcW w:w="875" w:type="pct"/>
            <w:shd w:val="clear" w:color="auto" w:fill="FFFFFF"/>
          </w:tcPr>
          <w:p w:rsidR="006F6307" w:rsidRPr="007577BE" w:rsidRDefault="006F6307" w:rsidP="00CC43F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 г.</w:t>
            </w:r>
          </w:p>
        </w:tc>
        <w:tc>
          <w:tcPr>
            <w:tcW w:w="835" w:type="pct"/>
            <w:shd w:val="clear" w:color="auto" w:fill="FFFFFF"/>
          </w:tcPr>
          <w:p w:rsidR="006F6307" w:rsidRPr="007577BE" w:rsidRDefault="006F6307" w:rsidP="00CC43F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 г.</w:t>
            </w:r>
          </w:p>
        </w:tc>
        <w:tc>
          <w:tcPr>
            <w:tcW w:w="1588" w:type="pct"/>
            <w:shd w:val="clear" w:color="auto" w:fill="FFFFFF"/>
          </w:tcPr>
          <w:p w:rsidR="006F6307" w:rsidRPr="007577BE" w:rsidRDefault="006F6307" w:rsidP="00CC43F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Темп прироста/ снижение (</w:t>
            </w:r>
            <w:proofErr w:type="gramStart"/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%)</w:t>
            </w:r>
          </w:p>
        </w:tc>
      </w:tr>
      <w:tr w:rsidR="006F6307" w:rsidRPr="007577BE" w:rsidTr="006F6307">
        <w:trPr>
          <w:jc w:val="center"/>
        </w:trPr>
        <w:tc>
          <w:tcPr>
            <w:tcW w:w="1703" w:type="pct"/>
            <w:shd w:val="clear" w:color="auto" w:fill="FFFFFF"/>
          </w:tcPr>
          <w:p w:rsidR="006F6307" w:rsidRPr="007577BE" w:rsidRDefault="006F6307" w:rsidP="00CC43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875" w:type="pct"/>
            <w:shd w:val="clear" w:color="auto" w:fill="FFFFFF"/>
          </w:tcPr>
          <w:p w:rsidR="006F6307" w:rsidRPr="007577BE" w:rsidRDefault="006F6307" w:rsidP="00CC43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236,6</w:t>
            </w:r>
          </w:p>
        </w:tc>
        <w:tc>
          <w:tcPr>
            <w:tcW w:w="835" w:type="pct"/>
            <w:shd w:val="clear" w:color="auto" w:fill="FFFFFF"/>
          </w:tcPr>
          <w:p w:rsidR="006F6307" w:rsidRPr="007577BE" w:rsidRDefault="006F6307" w:rsidP="00C5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221,7</w:t>
            </w:r>
          </w:p>
        </w:tc>
        <w:tc>
          <w:tcPr>
            <w:tcW w:w="1588" w:type="pct"/>
            <w:shd w:val="clear" w:color="auto" w:fill="FFFFFF"/>
          </w:tcPr>
          <w:p w:rsidR="006F6307" w:rsidRPr="007577BE" w:rsidRDefault="006F6307" w:rsidP="001D7F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-6,3</w:t>
            </w:r>
          </w:p>
        </w:tc>
      </w:tr>
      <w:tr w:rsidR="006F6307" w:rsidRPr="007577BE" w:rsidTr="006F6307">
        <w:trPr>
          <w:jc w:val="center"/>
        </w:trPr>
        <w:tc>
          <w:tcPr>
            <w:tcW w:w="1703" w:type="pct"/>
            <w:shd w:val="clear" w:color="auto" w:fill="FFFFFF"/>
          </w:tcPr>
          <w:p w:rsidR="006F6307" w:rsidRPr="007577BE" w:rsidRDefault="006F6307" w:rsidP="00CC43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Cs/>
                <w:sz w:val="24"/>
                <w:szCs w:val="24"/>
              </w:rPr>
              <w:t>взрослые</w:t>
            </w:r>
          </w:p>
        </w:tc>
        <w:tc>
          <w:tcPr>
            <w:tcW w:w="875" w:type="pct"/>
            <w:shd w:val="clear" w:color="auto" w:fill="FFFFFF"/>
          </w:tcPr>
          <w:p w:rsidR="006F6307" w:rsidRPr="007577BE" w:rsidRDefault="006F6307" w:rsidP="00AF68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213,8</w:t>
            </w:r>
          </w:p>
        </w:tc>
        <w:tc>
          <w:tcPr>
            <w:tcW w:w="835" w:type="pct"/>
            <w:shd w:val="clear" w:color="auto" w:fill="FFFFFF"/>
          </w:tcPr>
          <w:p w:rsidR="006F6307" w:rsidRPr="007577BE" w:rsidRDefault="006F6307" w:rsidP="00AF68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199,0</w:t>
            </w:r>
          </w:p>
        </w:tc>
        <w:tc>
          <w:tcPr>
            <w:tcW w:w="1588" w:type="pct"/>
            <w:shd w:val="clear" w:color="auto" w:fill="FFFFFF"/>
          </w:tcPr>
          <w:p w:rsidR="006F6307" w:rsidRPr="007577BE" w:rsidRDefault="006F6307" w:rsidP="00CC43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-7,0</w:t>
            </w:r>
          </w:p>
        </w:tc>
      </w:tr>
      <w:tr w:rsidR="006F6307" w:rsidRPr="007577BE" w:rsidTr="006F6307">
        <w:trPr>
          <w:jc w:val="center"/>
        </w:trPr>
        <w:tc>
          <w:tcPr>
            <w:tcW w:w="1703" w:type="pct"/>
            <w:shd w:val="clear" w:color="auto" w:fill="FFFFFF"/>
          </w:tcPr>
          <w:p w:rsidR="006F6307" w:rsidRPr="007577BE" w:rsidRDefault="006F6307" w:rsidP="000F2C2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Cs/>
                <w:sz w:val="24"/>
                <w:szCs w:val="24"/>
              </w:rPr>
              <w:t>дети</w:t>
            </w:r>
          </w:p>
        </w:tc>
        <w:tc>
          <w:tcPr>
            <w:tcW w:w="875" w:type="pct"/>
            <w:shd w:val="clear" w:color="auto" w:fill="FFFFFF"/>
          </w:tcPr>
          <w:p w:rsidR="006F6307" w:rsidRPr="007577BE" w:rsidRDefault="006F6307" w:rsidP="00C35DF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332,7</w:t>
            </w:r>
          </w:p>
        </w:tc>
        <w:tc>
          <w:tcPr>
            <w:tcW w:w="835" w:type="pct"/>
            <w:shd w:val="clear" w:color="auto" w:fill="FFFFFF"/>
          </w:tcPr>
          <w:p w:rsidR="006F6307" w:rsidRPr="007577BE" w:rsidRDefault="006F6307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299,4</w:t>
            </w:r>
          </w:p>
        </w:tc>
        <w:tc>
          <w:tcPr>
            <w:tcW w:w="1588" w:type="pct"/>
            <w:shd w:val="clear" w:color="auto" w:fill="FFFFFF"/>
          </w:tcPr>
          <w:p w:rsidR="006F6307" w:rsidRPr="007577BE" w:rsidRDefault="006F6307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-10,0</w:t>
            </w:r>
          </w:p>
        </w:tc>
      </w:tr>
      <w:tr w:rsidR="006F6307" w:rsidRPr="007577BE" w:rsidTr="006F6307">
        <w:trPr>
          <w:jc w:val="center"/>
        </w:trPr>
        <w:tc>
          <w:tcPr>
            <w:tcW w:w="1703" w:type="pct"/>
            <w:shd w:val="clear" w:color="auto" w:fill="FFFFFF"/>
          </w:tcPr>
          <w:p w:rsidR="006F6307" w:rsidRPr="007577BE" w:rsidRDefault="006F6307" w:rsidP="00CC43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Cs/>
                <w:sz w:val="24"/>
                <w:szCs w:val="24"/>
              </w:rPr>
              <w:t>подростки</w:t>
            </w:r>
          </w:p>
        </w:tc>
        <w:tc>
          <w:tcPr>
            <w:tcW w:w="875" w:type="pct"/>
            <w:shd w:val="clear" w:color="auto" w:fill="FFFFFF"/>
          </w:tcPr>
          <w:p w:rsidR="006F6307" w:rsidRPr="007577BE" w:rsidRDefault="006F6307" w:rsidP="00C35DF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258,5</w:t>
            </w:r>
          </w:p>
        </w:tc>
        <w:tc>
          <w:tcPr>
            <w:tcW w:w="835" w:type="pct"/>
            <w:shd w:val="clear" w:color="auto" w:fill="FFFFFF"/>
          </w:tcPr>
          <w:p w:rsidR="006F6307" w:rsidRPr="007577BE" w:rsidRDefault="006F6307" w:rsidP="00AF68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355,7</w:t>
            </w:r>
          </w:p>
        </w:tc>
        <w:tc>
          <w:tcPr>
            <w:tcW w:w="1588" w:type="pct"/>
            <w:shd w:val="clear" w:color="auto" w:fill="FFFFFF"/>
          </w:tcPr>
          <w:p w:rsidR="006F6307" w:rsidRPr="007577BE" w:rsidRDefault="006F6307" w:rsidP="00CC43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+37,6</w:t>
            </w:r>
          </w:p>
        </w:tc>
      </w:tr>
    </w:tbl>
    <w:p w:rsidR="008A59E7" w:rsidRPr="007577BE" w:rsidRDefault="008A59E7" w:rsidP="008A59E7">
      <w:pPr>
        <w:pStyle w:val="a6"/>
      </w:pPr>
    </w:p>
    <w:p w:rsidR="00A417B4" w:rsidRPr="007577BE" w:rsidRDefault="00A417B4" w:rsidP="00A417B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</w:t>
      </w:r>
      <w:r w:rsidR="00F244B4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244B4" w:rsidRPr="007577BE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7577BE">
        <w:rPr>
          <w:rFonts w:ascii="Times New Roman" w:hAnsi="Times New Roman" w:cs="Times New Roman"/>
          <w:sz w:val="28"/>
          <w:szCs w:val="28"/>
        </w:rPr>
        <w:t xml:space="preserve"> снижение первичной заболеваемости </w:t>
      </w:r>
      <w:r w:rsidR="00F244B4" w:rsidRPr="007577BE">
        <w:rPr>
          <w:rFonts w:ascii="Times New Roman" w:hAnsi="Times New Roman" w:cs="Times New Roman"/>
          <w:sz w:val="28"/>
          <w:szCs w:val="28"/>
        </w:rPr>
        <w:t xml:space="preserve">всего населения на 6,3% с 236,6 </w:t>
      </w:r>
      <w:r w:rsidRPr="007577BE">
        <w:rPr>
          <w:rFonts w:ascii="Times New Roman" w:hAnsi="Times New Roman" w:cs="Times New Roman"/>
          <w:sz w:val="28"/>
          <w:szCs w:val="28"/>
        </w:rPr>
        <w:t>до 2</w:t>
      </w:r>
      <w:r w:rsidR="00F244B4" w:rsidRPr="007577BE">
        <w:rPr>
          <w:rFonts w:ascii="Times New Roman" w:hAnsi="Times New Roman" w:cs="Times New Roman"/>
          <w:sz w:val="28"/>
          <w:szCs w:val="28"/>
        </w:rPr>
        <w:t>221,7</w:t>
      </w:r>
      <w:r w:rsidRPr="007577BE">
        <w:rPr>
          <w:rFonts w:ascii="Times New Roman" w:hAnsi="Times New Roman" w:cs="Times New Roman"/>
          <w:sz w:val="28"/>
          <w:szCs w:val="28"/>
        </w:rPr>
        <w:t xml:space="preserve"> на 100 тысяч населения. </w:t>
      </w:r>
      <w:r w:rsidR="00F244B4" w:rsidRPr="007577BE">
        <w:rPr>
          <w:rFonts w:ascii="Times New Roman" w:hAnsi="Times New Roman" w:cs="Times New Roman"/>
          <w:sz w:val="28"/>
          <w:szCs w:val="28"/>
        </w:rPr>
        <w:t>По сравнению с 2013 годом п</w:t>
      </w:r>
      <w:r w:rsidRPr="007577BE">
        <w:rPr>
          <w:rFonts w:ascii="Times New Roman" w:hAnsi="Times New Roman" w:cs="Times New Roman"/>
          <w:sz w:val="28"/>
          <w:szCs w:val="28"/>
        </w:rPr>
        <w:t>оказател</w:t>
      </w:r>
      <w:r w:rsidR="00F244B4" w:rsidRPr="007577BE">
        <w:rPr>
          <w:rFonts w:ascii="Times New Roman" w:hAnsi="Times New Roman" w:cs="Times New Roman"/>
          <w:sz w:val="28"/>
          <w:szCs w:val="28"/>
        </w:rPr>
        <w:t>ь</w:t>
      </w:r>
      <w:r w:rsidRPr="007577BE">
        <w:rPr>
          <w:rFonts w:ascii="Times New Roman" w:hAnsi="Times New Roman" w:cs="Times New Roman"/>
          <w:sz w:val="28"/>
          <w:szCs w:val="28"/>
        </w:rPr>
        <w:t xml:space="preserve"> первичной заболеваемости у детей </w:t>
      </w:r>
      <w:r w:rsidR="00F244B4" w:rsidRPr="007577BE">
        <w:rPr>
          <w:rFonts w:ascii="Times New Roman" w:hAnsi="Times New Roman" w:cs="Times New Roman"/>
          <w:sz w:val="28"/>
          <w:szCs w:val="28"/>
        </w:rPr>
        <w:t xml:space="preserve">снизился на 10,0%, а у </w:t>
      </w:r>
      <w:r w:rsidRPr="007577BE">
        <w:rPr>
          <w:rFonts w:ascii="Times New Roman" w:hAnsi="Times New Roman" w:cs="Times New Roman"/>
          <w:sz w:val="28"/>
          <w:szCs w:val="28"/>
        </w:rPr>
        <w:t xml:space="preserve"> подростков </w:t>
      </w:r>
      <w:r w:rsidR="00F244B4" w:rsidRPr="007577BE">
        <w:rPr>
          <w:rFonts w:ascii="Times New Roman" w:hAnsi="Times New Roman" w:cs="Times New Roman"/>
          <w:sz w:val="28"/>
          <w:szCs w:val="28"/>
        </w:rPr>
        <w:t xml:space="preserve">увеличился на 37,6% </w:t>
      </w:r>
      <w:r w:rsidR="008C0FB1" w:rsidRPr="007577BE">
        <w:rPr>
          <w:rFonts w:ascii="Times New Roman" w:hAnsi="Times New Roman" w:cs="Times New Roman"/>
          <w:sz w:val="28"/>
          <w:szCs w:val="28"/>
        </w:rPr>
        <w:t>(таблица 2.6)</w:t>
      </w:r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343D37" w:rsidRPr="007577BE" w:rsidRDefault="00343D37" w:rsidP="008C0FB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C0FB1" w:rsidRPr="007577BE" w:rsidRDefault="008C0FB1" w:rsidP="008C0FB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2.7</w:t>
      </w:r>
    </w:p>
    <w:p w:rsidR="00A417B4" w:rsidRPr="007577BE" w:rsidRDefault="00A417B4" w:rsidP="00A417B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Структура первичной заболеваемости</w:t>
      </w:r>
      <w:r w:rsidR="008C0FB1" w:rsidRPr="007577BE">
        <w:rPr>
          <w:rFonts w:ascii="Times New Roman" w:hAnsi="Times New Roman" w:cs="Times New Roman"/>
          <w:i/>
          <w:sz w:val="28"/>
          <w:szCs w:val="28"/>
        </w:rPr>
        <w:t xml:space="preserve"> психическими расстройствами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953"/>
        <w:gridCol w:w="1149"/>
        <w:gridCol w:w="699"/>
        <w:gridCol w:w="15"/>
        <w:gridCol w:w="938"/>
        <w:gridCol w:w="1102"/>
        <w:gridCol w:w="753"/>
        <w:gridCol w:w="1002"/>
        <w:gridCol w:w="1149"/>
        <w:gridCol w:w="633"/>
      </w:tblGrid>
      <w:tr w:rsidR="00EB5534" w:rsidRPr="007577BE" w:rsidTr="00B200E9">
        <w:trPr>
          <w:cantSplit/>
          <w:trHeight w:val="660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152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Психозы</w:t>
            </w:r>
          </w:p>
        </w:tc>
        <w:tc>
          <w:tcPr>
            <w:tcW w:w="15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="00F85D84"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психотические психические расстройства</w:t>
            </w:r>
          </w:p>
        </w:tc>
        <w:tc>
          <w:tcPr>
            <w:tcW w:w="15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Умственная отсталость</w:t>
            </w:r>
          </w:p>
        </w:tc>
      </w:tr>
      <w:tr w:rsidR="00EB5534" w:rsidRPr="007577BE" w:rsidTr="00B200E9">
        <w:trPr>
          <w:cantSplit/>
          <w:trHeight w:val="585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17B4" w:rsidRPr="007577BE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абсолют</w:t>
            </w:r>
            <w:proofErr w:type="spellEnd"/>
            <w:proofErr w:type="gramStart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ч</w:t>
            </w:r>
            <w:proofErr w:type="gramEnd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исло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на 100 000 населения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абсолют</w:t>
            </w:r>
            <w:proofErr w:type="spellEnd"/>
            <w:proofErr w:type="gramStart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ч</w:t>
            </w:r>
            <w:proofErr w:type="gramEnd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исло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на 100 000 населения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абсолют</w:t>
            </w:r>
            <w:proofErr w:type="spellEnd"/>
            <w:proofErr w:type="gramStart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="00F85D84"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ч</w:t>
            </w:r>
            <w:proofErr w:type="gramEnd"/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исло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на 100 000 населения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7577BE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7BE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EB5534" w:rsidRPr="007577BE" w:rsidTr="00B200E9">
        <w:trPr>
          <w:trHeight w:val="37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Cs/>
                <w:sz w:val="24"/>
                <w:szCs w:val="24"/>
              </w:rPr>
              <w:t>2013 г.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605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16,1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2900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181,3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77,0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16,1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EB5534" w:rsidRPr="007577BE" w:rsidTr="00B200E9">
        <w:trPr>
          <w:trHeight w:val="37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bCs/>
                <w:sz w:val="24"/>
                <w:szCs w:val="24"/>
              </w:rPr>
              <w:t>2014 г.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665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41,4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F10BC3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F10BC3" w:rsidRPr="007577B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2609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162,4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73,3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285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17,7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200E9" w:rsidRPr="007577BE" w:rsidRDefault="00B200E9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8,0</w:t>
            </w:r>
          </w:p>
        </w:tc>
      </w:tr>
    </w:tbl>
    <w:p w:rsidR="008C0FB1" w:rsidRPr="007577BE" w:rsidRDefault="008C0FB1" w:rsidP="008C0FB1">
      <w:pPr>
        <w:pStyle w:val="a6"/>
      </w:pPr>
    </w:p>
    <w:p w:rsidR="00A417B4" w:rsidRPr="007577BE" w:rsidRDefault="00A417B4" w:rsidP="008C0FB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Среди больных, впервые обратившихся за психиатрической помощью,  преобладают больные с психическими расстройствами не</w:t>
      </w:r>
      <w:r w:rsidR="00B53DBD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психотического характера</w:t>
      </w:r>
      <w:r w:rsidR="008C0FB1" w:rsidRPr="007577BE">
        <w:rPr>
          <w:rFonts w:ascii="Times New Roman" w:hAnsi="Times New Roman" w:cs="Times New Roman"/>
          <w:sz w:val="28"/>
          <w:szCs w:val="28"/>
        </w:rPr>
        <w:t xml:space="preserve"> (таблица 2.7)</w:t>
      </w:r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EB5534" w:rsidRPr="007577BE" w:rsidRDefault="00EB5534" w:rsidP="00EB553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>В 2014 году из 4948 больных, пролеченных на психиатрических койках,  с психиатрическими диагнозами прошли 4239 пациента – 85,7 %.</w:t>
      </w:r>
    </w:p>
    <w:p w:rsidR="00EB5534" w:rsidRPr="007577BE" w:rsidRDefault="00EB5534" w:rsidP="00EB553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На психиатрических койках проходят лечение, кроме наркологических больных и другие контингенты (признанные здоровыми призывники, больные смежных профилей, которые попадают в психиатрические отделения по социальным показаниям и т.д.) (таблица 2.8).</w:t>
      </w:r>
    </w:p>
    <w:p w:rsidR="00EB5534" w:rsidRPr="007577BE" w:rsidRDefault="00EB5534" w:rsidP="00EB5534">
      <w:pPr>
        <w:pStyle w:val="a6"/>
      </w:pPr>
    </w:p>
    <w:p w:rsidR="00343D37" w:rsidRPr="007577BE" w:rsidRDefault="00343D37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2.8</w:t>
      </w:r>
    </w:p>
    <w:p w:rsidR="00A417B4" w:rsidRPr="007577BE" w:rsidRDefault="00A417B4" w:rsidP="00D27886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 xml:space="preserve">Удельный вес больных  психическими  заболеваниями, пролеченных в </w:t>
      </w:r>
      <w:r w:rsidR="008C0FB1" w:rsidRPr="007577BE">
        <w:rPr>
          <w:rFonts w:ascii="Times New Roman" w:hAnsi="Times New Roman" w:cs="Times New Roman"/>
          <w:i/>
          <w:sz w:val="28"/>
          <w:szCs w:val="28"/>
        </w:rPr>
        <w:t>медицинских организациях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автономного округа за 201</w:t>
      </w:r>
      <w:r w:rsidR="00EB5534" w:rsidRPr="007577BE">
        <w:rPr>
          <w:rFonts w:ascii="Times New Roman" w:hAnsi="Times New Roman" w:cs="Times New Roman"/>
          <w:i/>
          <w:sz w:val="28"/>
          <w:szCs w:val="28"/>
        </w:rPr>
        <w:t>2</w:t>
      </w:r>
      <w:r w:rsidRPr="007577BE">
        <w:rPr>
          <w:rFonts w:ascii="Times New Roman" w:hAnsi="Times New Roman" w:cs="Times New Roman"/>
          <w:i/>
          <w:sz w:val="28"/>
          <w:szCs w:val="28"/>
        </w:rPr>
        <w:t>-201</w:t>
      </w:r>
      <w:r w:rsidR="00EB5534" w:rsidRPr="007577BE">
        <w:rPr>
          <w:rFonts w:ascii="Times New Roman" w:hAnsi="Times New Roman" w:cs="Times New Roman"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гг. (</w:t>
      </w:r>
      <w:proofErr w:type="gramStart"/>
      <w:r w:rsidR="00D27886" w:rsidRPr="007577BE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D27886" w:rsidRPr="007577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i/>
          <w:sz w:val="28"/>
          <w:szCs w:val="28"/>
        </w:rPr>
        <w:t>%).</w:t>
      </w:r>
      <w:r w:rsidRPr="00757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W w:w="10040" w:type="dxa"/>
        <w:jc w:val="center"/>
        <w:tblInd w:w="-11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1675"/>
        <w:gridCol w:w="1620"/>
        <w:gridCol w:w="1642"/>
      </w:tblGrid>
      <w:tr w:rsidR="00EB5534" w:rsidRPr="007577BE" w:rsidTr="00872C64">
        <w:trPr>
          <w:trHeight w:val="343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417B4" w:rsidRPr="007577BE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Группы заболеваний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417B4" w:rsidRPr="007577BE" w:rsidRDefault="00A417B4" w:rsidP="00EB55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5534"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417B4" w:rsidRPr="007577BE" w:rsidRDefault="00A417B4" w:rsidP="00EB55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5534" w:rsidRPr="00757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417B4" w:rsidRPr="007577BE" w:rsidRDefault="00A417B4" w:rsidP="00EB55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5534" w:rsidRPr="00757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5534" w:rsidRPr="007577BE" w:rsidTr="00872C64">
        <w:trPr>
          <w:trHeight w:val="343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Шизофрения и шизофреноподобные состояния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33,4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</w:tr>
      <w:tr w:rsidR="00EB5534" w:rsidRPr="007577BE" w:rsidTr="00872C64">
        <w:trPr>
          <w:trHeight w:val="538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Прочие психозы и состояния слабоумия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</w:tr>
      <w:tr w:rsidR="00EB5534" w:rsidRPr="007577BE" w:rsidTr="00872C64">
        <w:trPr>
          <w:trHeight w:val="674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не</w:t>
            </w:r>
            <w:r w:rsidR="00B53DBD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психотического ряда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39,9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41,4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</w:tr>
      <w:tr w:rsidR="00EB5534" w:rsidRPr="007577BE" w:rsidTr="00872C64">
        <w:trPr>
          <w:trHeight w:val="343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Умственная отсталость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</w:tr>
    </w:tbl>
    <w:p w:rsidR="00A417B4" w:rsidRPr="007577BE" w:rsidRDefault="00A417B4" w:rsidP="00D2788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534" w:rsidRPr="007577BE" w:rsidRDefault="00EB5534" w:rsidP="00D2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Обеспеченность населения психиатрическими койками в автономном округе составляет 4,0 на 10 тыс. населения (по РФ в 2013 году - 10,02). Показатель функция (оборот) психиатрической койки составил 7,7 (2013 г. – 8,6). Среднее число дней пребывания больного на койке составляет 44,6 дня (2013 г. – 41,8, по РФ – 70,3). Низкий показатель обусловлен лечением наркологических больных на психиатрических койках и призывников, проводящих на койках небольшие сроки (таблицы 2.9 и 2.10). </w:t>
      </w:r>
    </w:p>
    <w:p w:rsidR="00343D37" w:rsidRPr="007577BE" w:rsidRDefault="00343D37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2.9</w:t>
      </w:r>
    </w:p>
    <w:p w:rsidR="00A417B4" w:rsidRPr="007577BE" w:rsidRDefault="00A417B4" w:rsidP="00EB5534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7577BE">
        <w:t xml:space="preserve">     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Показатели средней продолжительности пребывания психиатрических больных на койке  </w:t>
      </w:r>
      <w:r w:rsidR="001C5DCC" w:rsidRPr="007577BE">
        <w:rPr>
          <w:rFonts w:ascii="Times New Roman" w:hAnsi="Times New Roman" w:cs="Times New Roman"/>
          <w:i/>
          <w:sz w:val="28"/>
          <w:szCs w:val="28"/>
        </w:rPr>
        <w:t>за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201</w:t>
      </w:r>
      <w:r w:rsidR="00EB5534" w:rsidRPr="007577BE">
        <w:rPr>
          <w:rFonts w:ascii="Times New Roman" w:hAnsi="Times New Roman" w:cs="Times New Roman"/>
          <w:i/>
          <w:sz w:val="28"/>
          <w:szCs w:val="28"/>
        </w:rPr>
        <w:t>3</w:t>
      </w:r>
      <w:r w:rsidRPr="007577BE">
        <w:rPr>
          <w:rFonts w:ascii="Times New Roman" w:hAnsi="Times New Roman" w:cs="Times New Roman"/>
          <w:i/>
          <w:sz w:val="28"/>
          <w:szCs w:val="28"/>
        </w:rPr>
        <w:t>-201</w:t>
      </w:r>
      <w:r w:rsidR="00EB5534" w:rsidRPr="007577BE">
        <w:rPr>
          <w:rFonts w:ascii="Times New Roman" w:hAnsi="Times New Roman" w:cs="Times New Roman"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гг.</w:t>
      </w:r>
    </w:p>
    <w:tbl>
      <w:tblPr>
        <w:tblW w:w="9098" w:type="dxa"/>
        <w:jc w:val="center"/>
        <w:tblInd w:w="-15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08"/>
        <w:gridCol w:w="1573"/>
        <w:gridCol w:w="1417"/>
      </w:tblGrid>
      <w:tr w:rsidR="00EB5534" w:rsidRPr="007577BE" w:rsidTr="001C5DCC">
        <w:trPr>
          <w:trHeight w:val="334"/>
          <w:jc w:val="center"/>
        </w:trPr>
        <w:tc>
          <w:tcPr>
            <w:tcW w:w="6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C5DCC" w:rsidRPr="007577BE" w:rsidRDefault="001C5DCC" w:rsidP="00A417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C5DCC" w:rsidRPr="007577BE" w:rsidRDefault="001C5DCC" w:rsidP="00EB553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5534" w:rsidRPr="00757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1C5DCC" w:rsidRPr="007577BE" w:rsidRDefault="001C5DCC" w:rsidP="00EB553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5534" w:rsidRPr="00757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5534" w:rsidRPr="007577BE" w:rsidTr="001C5DCC">
        <w:trPr>
          <w:trHeight w:val="306"/>
          <w:jc w:val="center"/>
        </w:trPr>
        <w:tc>
          <w:tcPr>
            <w:tcW w:w="6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1C5DC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Психозы и состояния слабоумия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64,2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65,1</w:t>
            </w:r>
          </w:p>
        </w:tc>
      </w:tr>
      <w:tr w:rsidR="00EB5534" w:rsidRPr="007577BE" w:rsidTr="001C5DCC">
        <w:trPr>
          <w:trHeight w:val="598"/>
          <w:jc w:val="center"/>
        </w:trPr>
        <w:tc>
          <w:tcPr>
            <w:tcW w:w="6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1C5DC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Психические заболевания не</w:t>
            </w:r>
            <w:r w:rsidR="00B53DBD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психотического регистра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30,9</w:t>
            </w:r>
          </w:p>
        </w:tc>
      </w:tr>
      <w:tr w:rsidR="00EB5534" w:rsidRPr="007577BE" w:rsidTr="001C5DCC">
        <w:trPr>
          <w:trHeight w:val="334"/>
          <w:jc w:val="center"/>
        </w:trPr>
        <w:tc>
          <w:tcPr>
            <w:tcW w:w="6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1C5DC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Умственная отсталость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49,3</w:t>
            </w:r>
          </w:p>
        </w:tc>
      </w:tr>
    </w:tbl>
    <w:p w:rsidR="00EB5534" w:rsidRPr="007577BE" w:rsidRDefault="00EB5534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417B4" w:rsidRPr="007577BE" w:rsidRDefault="00343D37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2.10</w:t>
      </w:r>
    </w:p>
    <w:p w:rsidR="00A417B4" w:rsidRPr="007577BE" w:rsidRDefault="00A417B4" w:rsidP="001C5DCC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Показатели работы психиатрической койки</w:t>
      </w:r>
    </w:p>
    <w:tbl>
      <w:tblPr>
        <w:tblW w:w="4740" w:type="pct"/>
        <w:tblInd w:w="250" w:type="dxa"/>
        <w:tblLook w:val="0000" w:firstRow="0" w:lastRow="0" w:firstColumn="0" w:lastColumn="0" w:noHBand="0" w:noVBand="0"/>
      </w:tblPr>
      <w:tblGrid>
        <w:gridCol w:w="6006"/>
        <w:gridCol w:w="1538"/>
        <w:gridCol w:w="1396"/>
      </w:tblGrid>
      <w:tr w:rsidR="00EB5534" w:rsidRPr="007577BE" w:rsidTr="00BA2840">
        <w:trPr>
          <w:trHeight w:val="345"/>
        </w:trPr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DCC" w:rsidRPr="007577BE" w:rsidRDefault="001C5DCC" w:rsidP="001C5DCC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DCC" w:rsidRPr="007577BE" w:rsidRDefault="001C5DCC" w:rsidP="00EB55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EB5534"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DCC" w:rsidRPr="007577BE" w:rsidRDefault="001C5DCC" w:rsidP="00EB55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EB5534" w:rsidRPr="007577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EB5534" w:rsidRPr="007577BE" w:rsidTr="00BA2840">
        <w:trPr>
          <w:trHeight w:val="345"/>
        </w:trPr>
        <w:tc>
          <w:tcPr>
            <w:tcW w:w="3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534" w:rsidRPr="007577BE" w:rsidRDefault="00EB553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Число коек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629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646</w:t>
            </w:r>
          </w:p>
        </w:tc>
      </w:tr>
      <w:tr w:rsidR="00EB5534" w:rsidRPr="007577BE" w:rsidTr="00BA2840">
        <w:trPr>
          <w:trHeight w:val="345"/>
        </w:trPr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534" w:rsidRPr="007577BE" w:rsidRDefault="00EB553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Работа психиатрической койки в течение года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360,3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333,3</w:t>
            </w:r>
          </w:p>
        </w:tc>
      </w:tr>
      <w:tr w:rsidR="00EB5534" w:rsidRPr="007577BE" w:rsidTr="00BA2840">
        <w:trPr>
          <w:trHeight w:val="345"/>
        </w:trPr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534" w:rsidRPr="007577BE" w:rsidRDefault="00EB5534" w:rsidP="001C5DC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Функция (оборот) койки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</w:tr>
      <w:tr w:rsidR="00EB5534" w:rsidRPr="007577BE" w:rsidTr="00BA2840">
        <w:trPr>
          <w:trHeight w:val="345"/>
        </w:trPr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534" w:rsidRPr="007577BE" w:rsidRDefault="00EB553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койками 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5534" w:rsidRPr="007577BE" w:rsidRDefault="00EB5534" w:rsidP="000F2C26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</w:tbl>
    <w:p w:rsidR="00A417B4" w:rsidRPr="007577BE" w:rsidRDefault="00A417B4" w:rsidP="00A417B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0C9A" w:rsidRPr="00A91025" w:rsidRDefault="00AA3A0C" w:rsidP="00CE0C9A">
      <w:pPr>
        <w:jc w:val="both"/>
        <w:rPr>
          <w:rFonts w:ascii="Times New Roman" w:hAnsi="Times New Roman" w:cs="Times New Roman"/>
          <w:sz w:val="24"/>
          <w:szCs w:val="24"/>
        </w:rPr>
      </w:pPr>
      <w:r w:rsidRPr="00A91025">
        <w:rPr>
          <w:rFonts w:ascii="Times New Roman" w:hAnsi="Times New Roman" w:cs="Times New Roman"/>
          <w:b/>
          <w:sz w:val="24"/>
          <w:szCs w:val="24"/>
        </w:rPr>
        <w:lastRenderedPageBreak/>
        <w:t>ЗАБОЛЕВАЕМОСТЬ НАРКОЛОГИЧЕСКИМИ РАССТРОЙСТВАМИ</w:t>
      </w:r>
    </w:p>
    <w:p w:rsidR="009522FE" w:rsidRPr="007577BE" w:rsidRDefault="009522FE" w:rsidP="009522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Проводимые на территории Ханты-Мансийского автономного округа – Югры мероприятия по противодействию незаконному обороту наркотиков и распространению наркомании оказывают положительное влияние на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наркоситуацию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. Распространенность наркомании (общее количество зарегистрированных больных) в 2014 году в автономном округе снизилась относительно 2013 года на 4,5%, в 2014 году показатель распространенности наркомании составил 333,8 на 100 тысяч населения       (в 2013 году 349,5). </w:t>
      </w:r>
    </w:p>
    <w:p w:rsidR="009522FE" w:rsidRPr="007577BE" w:rsidRDefault="009522FE" w:rsidP="009522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структуре бо</w:t>
      </w:r>
      <w:r w:rsidR="00FD0200" w:rsidRPr="007577BE">
        <w:rPr>
          <w:rFonts w:ascii="Times New Roman" w:hAnsi="Times New Roman" w:cs="Times New Roman"/>
          <w:sz w:val="28"/>
          <w:szCs w:val="28"/>
        </w:rPr>
        <w:t xml:space="preserve">лезненности 68,6% </w:t>
      </w:r>
      <w:r w:rsidRPr="007577BE">
        <w:rPr>
          <w:rFonts w:ascii="Times New Roman" w:hAnsi="Times New Roman" w:cs="Times New Roman"/>
          <w:sz w:val="28"/>
          <w:szCs w:val="28"/>
        </w:rPr>
        <w:t xml:space="preserve">наркозависимых лиц имеют диагноз синдром зависимости от опиатов (2013г.-77%), у 26,0% 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полинаркомания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(сочетанное употребление синтетических наркотиков,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спайсы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», курительные смеси и прочее) (в 2013 году - 19%). К немногочисленным группам наркозависимых относятся лица с зависимостью от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каннабиноидов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 - 2,9% (в 2013г.-2%) и 2,5% с зависимостью от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психостимуляторов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(в 2013 г. – 2%). </w:t>
      </w:r>
    </w:p>
    <w:p w:rsidR="009522FE" w:rsidRPr="007577BE" w:rsidRDefault="009522FE" w:rsidP="009522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Таким образом, среди наркозависимых в 2014 году произошел рост удельного веса потребителей синтетических наркотических средств,  постоянно пополняющихся новыми разновидностями, которые крайне трудно диагностируются, требуют дополнительных финансовых затрат на приобретение «библиотек синтетических наркотиков», используемых в химико-токсикологических лабораториях для газовых хроматографов при определении наркотиков в биологических средах человека.  </w:t>
      </w:r>
      <w:proofErr w:type="gramEnd"/>
    </w:p>
    <w:p w:rsidR="00EC1699" w:rsidRPr="007577BE" w:rsidRDefault="00EC1699" w:rsidP="00EC1699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43D37" w:rsidRPr="007577BE">
        <w:rPr>
          <w:rFonts w:ascii="Times New Roman" w:hAnsi="Times New Roman" w:cs="Times New Roman"/>
          <w:sz w:val="24"/>
          <w:szCs w:val="24"/>
        </w:rPr>
        <w:t>2.11</w:t>
      </w:r>
    </w:p>
    <w:p w:rsidR="00B52216" w:rsidRPr="007577BE" w:rsidRDefault="00917F48" w:rsidP="00B5221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Основные показатели по наркоманиям по ХМАО-Югре за 201</w:t>
      </w:r>
      <w:r w:rsidR="009522FE" w:rsidRPr="007577BE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9522FE" w:rsidRPr="007577B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гг.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794"/>
        <w:gridCol w:w="795"/>
        <w:gridCol w:w="893"/>
        <w:gridCol w:w="893"/>
        <w:gridCol w:w="893"/>
        <w:gridCol w:w="844"/>
        <w:gridCol w:w="850"/>
        <w:gridCol w:w="851"/>
        <w:gridCol w:w="850"/>
        <w:gridCol w:w="851"/>
      </w:tblGrid>
      <w:tr w:rsidR="00B52216" w:rsidRPr="007577BE" w:rsidTr="00FC016A">
        <w:tc>
          <w:tcPr>
            <w:tcW w:w="1126" w:type="dxa"/>
            <w:vMerge w:val="restart"/>
          </w:tcPr>
          <w:p w:rsidR="00B52216" w:rsidRPr="007577BE" w:rsidRDefault="00B52216" w:rsidP="00B522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8514" w:type="dxa"/>
            <w:gridSpan w:val="10"/>
            <w:vAlign w:val="center"/>
          </w:tcPr>
          <w:p w:rsidR="00B52216" w:rsidRPr="007577BE" w:rsidRDefault="00B52216" w:rsidP="00B52216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 xml:space="preserve">Число больных </w:t>
            </w:r>
            <w:proofErr w:type="gramStart"/>
            <w:r w:rsidRPr="007577BE">
              <w:rPr>
                <w:rFonts w:ascii="Times New Roman" w:hAnsi="Times New Roman" w:cs="Times New Roman"/>
              </w:rPr>
              <w:t>с</w:t>
            </w:r>
            <w:proofErr w:type="gramEnd"/>
            <w:r w:rsidRPr="007577BE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7577BE">
              <w:rPr>
                <w:rFonts w:ascii="Times New Roman" w:hAnsi="Times New Roman" w:cs="Times New Roman"/>
              </w:rPr>
              <w:t>в</w:t>
            </w:r>
            <w:proofErr w:type="gramEnd"/>
            <w:r w:rsidRPr="007577BE">
              <w:rPr>
                <w:rFonts w:ascii="Times New Roman" w:hAnsi="Times New Roman" w:cs="Times New Roman"/>
              </w:rPr>
              <w:t xml:space="preserve"> жизни установленным диагнозом, взятых под диспансерное наблюдение психоневрологическими и наркологическими учреждениями на 100 тыс. населения</w:t>
            </w:r>
          </w:p>
        </w:tc>
      </w:tr>
      <w:tr w:rsidR="00B52216" w:rsidRPr="007577BE" w:rsidTr="00FC016A">
        <w:tc>
          <w:tcPr>
            <w:tcW w:w="1126" w:type="dxa"/>
            <w:vMerge/>
          </w:tcPr>
          <w:p w:rsidR="00B52216" w:rsidRPr="007577BE" w:rsidRDefault="00B52216" w:rsidP="00B522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gridSpan w:val="2"/>
            <w:vMerge w:val="restart"/>
            <w:vAlign w:val="center"/>
          </w:tcPr>
          <w:p w:rsidR="00B52216" w:rsidRPr="007577BE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Всего больных</w:t>
            </w:r>
          </w:p>
        </w:tc>
        <w:tc>
          <w:tcPr>
            <w:tcW w:w="6925" w:type="dxa"/>
            <w:gridSpan w:val="8"/>
            <w:vAlign w:val="center"/>
          </w:tcPr>
          <w:p w:rsidR="00B52216" w:rsidRPr="007577BE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в том числе с диагнозом:</w:t>
            </w:r>
          </w:p>
        </w:tc>
      </w:tr>
      <w:tr w:rsidR="00B52216" w:rsidRPr="007577BE" w:rsidTr="00FC016A">
        <w:tc>
          <w:tcPr>
            <w:tcW w:w="1126" w:type="dxa"/>
            <w:vMerge/>
          </w:tcPr>
          <w:p w:rsidR="00B52216" w:rsidRPr="007577BE" w:rsidRDefault="00B52216" w:rsidP="00B522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gridSpan w:val="2"/>
            <w:vMerge/>
            <w:vAlign w:val="center"/>
          </w:tcPr>
          <w:p w:rsidR="00B52216" w:rsidRPr="007577BE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B52216" w:rsidRPr="007577BE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психотические расстройства, связанные с употреблением алкоголя + синдром зависимости от алкоголя</w:t>
            </w:r>
          </w:p>
        </w:tc>
        <w:tc>
          <w:tcPr>
            <w:tcW w:w="1737" w:type="dxa"/>
            <w:gridSpan w:val="2"/>
            <w:vAlign w:val="center"/>
          </w:tcPr>
          <w:p w:rsidR="00B52216" w:rsidRPr="007577BE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из них: психотические расстройства, связанные с употреблением алкоголя</w:t>
            </w:r>
          </w:p>
        </w:tc>
        <w:tc>
          <w:tcPr>
            <w:tcW w:w="1701" w:type="dxa"/>
            <w:gridSpan w:val="2"/>
            <w:vAlign w:val="center"/>
          </w:tcPr>
          <w:p w:rsidR="00B52216" w:rsidRPr="007577BE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синдром зависимости от наркотических веществ (наркомания)</w:t>
            </w:r>
          </w:p>
        </w:tc>
        <w:tc>
          <w:tcPr>
            <w:tcW w:w="1701" w:type="dxa"/>
            <w:gridSpan w:val="2"/>
            <w:vAlign w:val="center"/>
          </w:tcPr>
          <w:p w:rsidR="00B52216" w:rsidRPr="007577BE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синдром зависимости от ненаркотических веществ (токсикомания)</w:t>
            </w:r>
          </w:p>
        </w:tc>
      </w:tr>
      <w:tr w:rsidR="00B52216" w:rsidRPr="007577BE" w:rsidTr="00FC016A">
        <w:tc>
          <w:tcPr>
            <w:tcW w:w="1126" w:type="dxa"/>
            <w:vMerge/>
          </w:tcPr>
          <w:p w:rsidR="00B52216" w:rsidRPr="007577BE" w:rsidRDefault="00B52216" w:rsidP="00B522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B52216" w:rsidRPr="007577BE" w:rsidRDefault="00B52216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</w:t>
            </w:r>
            <w:r w:rsidR="009522FE" w:rsidRPr="007577B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5" w:type="dxa"/>
            <w:vAlign w:val="center"/>
          </w:tcPr>
          <w:p w:rsidR="00B52216" w:rsidRPr="007577BE" w:rsidRDefault="00B52216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</w:t>
            </w:r>
            <w:r w:rsidR="009522FE" w:rsidRPr="007577B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3" w:type="dxa"/>
            <w:vAlign w:val="center"/>
          </w:tcPr>
          <w:p w:rsidR="00B52216" w:rsidRPr="007577BE" w:rsidRDefault="00B52216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</w:t>
            </w:r>
            <w:r w:rsidR="009522FE" w:rsidRPr="007577B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3" w:type="dxa"/>
            <w:vAlign w:val="center"/>
          </w:tcPr>
          <w:p w:rsidR="00B52216" w:rsidRPr="007577BE" w:rsidRDefault="00B52216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</w:t>
            </w:r>
            <w:r w:rsidR="009522FE" w:rsidRPr="007577B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3" w:type="dxa"/>
            <w:vAlign w:val="center"/>
          </w:tcPr>
          <w:p w:rsidR="00B52216" w:rsidRPr="007577BE" w:rsidRDefault="00B52216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</w:t>
            </w:r>
            <w:r w:rsidR="009522FE" w:rsidRPr="007577B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44" w:type="dxa"/>
            <w:vAlign w:val="center"/>
          </w:tcPr>
          <w:p w:rsidR="00B52216" w:rsidRPr="007577BE" w:rsidRDefault="00B52216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</w:t>
            </w:r>
            <w:r w:rsidR="009522FE" w:rsidRPr="007577B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:rsidR="00B52216" w:rsidRPr="007577BE" w:rsidRDefault="00B52216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</w:t>
            </w:r>
            <w:r w:rsidR="009522FE" w:rsidRPr="007577B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:rsidR="00B52216" w:rsidRPr="007577BE" w:rsidRDefault="00B52216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</w:t>
            </w:r>
            <w:r w:rsidR="009522FE" w:rsidRPr="007577B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:rsidR="00B52216" w:rsidRPr="007577BE" w:rsidRDefault="00B52216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</w:t>
            </w:r>
            <w:r w:rsidR="009522FE" w:rsidRPr="007577B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:rsidR="00B52216" w:rsidRPr="007577BE" w:rsidRDefault="00B52216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</w:t>
            </w:r>
            <w:r w:rsidR="009522FE" w:rsidRPr="007577B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17F48" w:rsidRPr="007577BE" w:rsidTr="00FC016A">
        <w:tc>
          <w:tcPr>
            <w:tcW w:w="1126" w:type="dxa"/>
          </w:tcPr>
          <w:p w:rsidR="00917F48" w:rsidRPr="007577BE" w:rsidRDefault="00917F48" w:rsidP="00B52216">
            <w:pPr>
              <w:pStyle w:val="a6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794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91,4</w:t>
            </w:r>
          </w:p>
        </w:tc>
        <w:tc>
          <w:tcPr>
            <w:tcW w:w="795" w:type="dxa"/>
            <w:vAlign w:val="center"/>
          </w:tcPr>
          <w:p w:rsidR="00917F48" w:rsidRPr="007577BE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93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893" w:type="dxa"/>
            <w:vAlign w:val="center"/>
          </w:tcPr>
          <w:p w:rsidR="00917F48" w:rsidRPr="007577BE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93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844" w:type="dxa"/>
            <w:vAlign w:val="center"/>
          </w:tcPr>
          <w:p w:rsidR="00917F48" w:rsidRPr="007577BE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50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851" w:type="dxa"/>
            <w:vAlign w:val="center"/>
          </w:tcPr>
          <w:p w:rsidR="00917F48" w:rsidRPr="007577BE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50" w:type="dxa"/>
            <w:vAlign w:val="center"/>
          </w:tcPr>
          <w:p w:rsidR="00917F48" w:rsidRPr="007577BE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  <w:vAlign w:val="center"/>
          </w:tcPr>
          <w:p w:rsidR="00917F48" w:rsidRPr="007577BE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</w:tr>
      <w:tr w:rsidR="00917F48" w:rsidRPr="007577BE" w:rsidTr="00FC016A">
        <w:tc>
          <w:tcPr>
            <w:tcW w:w="1126" w:type="dxa"/>
          </w:tcPr>
          <w:p w:rsidR="00917F48" w:rsidRPr="007577BE" w:rsidRDefault="00917F48" w:rsidP="00B52216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77BE">
              <w:rPr>
                <w:rFonts w:ascii="Times New Roman" w:hAnsi="Times New Roman" w:cs="Times New Roman"/>
              </w:rPr>
              <w:t>УрФО</w:t>
            </w:r>
            <w:proofErr w:type="spellEnd"/>
          </w:p>
        </w:tc>
        <w:tc>
          <w:tcPr>
            <w:tcW w:w="794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121,3</w:t>
            </w:r>
          </w:p>
        </w:tc>
        <w:tc>
          <w:tcPr>
            <w:tcW w:w="795" w:type="dxa"/>
            <w:vAlign w:val="center"/>
          </w:tcPr>
          <w:p w:rsidR="00917F48" w:rsidRPr="007577BE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93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95,9</w:t>
            </w:r>
          </w:p>
        </w:tc>
        <w:tc>
          <w:tcPr>
            <w:tcW w:w="893" w:type="dxa"/>
            <w:vAlign w:val="center"/>
          </w:tcPr>
          <w:p w:rsidR="00917F48" w:rsidRPr="007577BE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93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844" w:type="dxa"/>
            <w:vAlign w:val="center"/>
          </w:tcPr>
          <w:p w:rsidR="00917F48" w:rsidRPr="007577BE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50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23,9</w:t>
            </w:r>
          </w:p>
        </w:tc>
        <w:tc>
          <w:tcPr>
            <w:tcW w:w="851" w:type="dxa"/>
            <w:vAlign w:val="center"/>
          </w:tcPr>
          <w:p w:rsidR="00917F48" w:rsidRPr="007577BE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50" w:type="dxa"/>
            <w:vAlign w:val="center"/>
          </w:tcPr>
          <w:p w:rsidR="00917F48" w:rsidRPr="007577BE" w:rsidRDefault="00917F48" w:rsidP="009522F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1,</w:t>
            </w:r>
            <w:r w:rsidR="009522FE" w:rsidRPr="007577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917F48" w:rsidRPr="007577BE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</w:tr>
      <w:tr w:rsidR="00917F48" w:rsidRPr="007577BE" w:rsidTr="00FC016A">
        <w:tc>
          <w:tcPr>
            <w:tcW w:w="1126" w:type="dxa"/>
          </w:tcPr>
          <w:p w:rsidR="00917F48" w:rsidRPr="007577BE" w:rsidRDefault="00917F48" w:rsidP="00B52216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ХМАО – Югра</w:t>
            </w:r>
          </w:p>
        </w:tc>
        <w:tc>
          <w:tcPr>
            <w:tcW w:w="794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98,1</w:t>
            </w:r>
          </w:p>
        </w:tc>
        <w:tc>
          <w:tcPr>
            <w:tcW w:w="795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99,4</w:t>
            </w:r>
          </w:p>
        </w:tc>
        <w:tc>
          <w:tcPr>
            <w:tcW w:w="893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81,4</w:t>
            </w:r>
          </w:p>
        </w:tc>
        <w:tc>
          <w:tcPr>
            <w:tcW w:w="893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80,6</w:t>
            </w:r>
          </w:p>
        </w:tc>
        <w:tc>
          <w:tcPr>
            <w:tcW w:w="893" w:type="dxa"/>
            <w:vAlign w:val="center"/>
          </w:tcPr>
          <w:p w:rsidR="00917F48" w:rsidRPr="007577BE" w:rsidRDefault="009522FE" w:rsidP="00A96FD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25,8</w:t>
            </w:r>
          </w:p>
        </w:tc>
        <w:tc>
          <w:tcPr>
            <w:tcW w:w="844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19,5</w:t>
            </w:r>
          </w:p>
        </w:tc>
        <w:tc>
          <w:tcPr>
            <w:tcW w:w="850" w:type="dxa"/>
            <w:vAlign w:val="center"/>
          </w:tcPr>
          <w:p w:rsidR="00917F48" w:rsidRPr="007577BE" w:rsidRDefault="009522FE" w:rsidP="00B5221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16,2</w:t>
            </w:r>
          </w:p>
        </w:tc>
        <w:tc>
          <w:tcPr>
            <w:tcW w:w="851" w:type="dxa"/>
            <w:vAlign w:val="center"/>
          </w:tcPr>
          <w:p w:rsidR="00917F48" w:rsidRPr="007577BE" w:rsidRDefault="009522FE" w:rsidP="00A96FD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18,6</w:t>
            </w:r>
          </w:p>
        </w:tc>
        <w:tc>
          <w:tcPr>
            <w:tcW w:w="850" w:type="dxa"/>
            <w:vAlign w:val="center"/>
          </w:tcPr>
          <w:p w:rsidR="00917F48" w:rsidRPr="007577BE" w:rsidRDefault="00917F48" w:rsidP="009522F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0,</w:t>
            </w:r>
            <w:r w:rsidR="009522FE" w:rsidRPr="007577B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917F48" w:rsidRPr="007577BE" w:rsidRDefault="00917F48" w:rsidP="00A96FD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0</w:t>
            </w:r>
            <w:r w:rsidR="00A96FDC" w:rsidRPr="007577BE">
              <w:rPr>
                <w:rFonts w:ascii="Times New Roman" w:hAnsi="Times New Roman" w:cs="Times New Roman"/>
                <w:b/>
              </w:rPr>
              <w:t>,</w:t>
            </w:r>
            <w:r w:rsidR="009522FE" w:rsidRPr="007577BE">
              <w:rPr>
                <w:rFonts w:ascii="Times New Roman" w:hAnsi="Times New Roman" w:cs="Times New Roman"/>
                <w:b/>
              </w:rPr>
              <w:t>2</w:t>
            </w:r>
            <w:r w:rsidRPr="007577BE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917F48" w:rsidRPr="007577BE" w:rsidRDefault="00917F48" w:rsidP="00917F4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18B3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Тенденция к повышению уровня первичной заболеваемости наркоманией имевшая место в 2013 году сохранилась в 2014 году. </w:t>
      </w:r>
    </w:p>
    <w:p w:rsidR="00FC016A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AD18B3" w:rsidRPr="007577BE">
        <w:rPr>
          <w:rFonts w:ascii="Times New Roman" w:hAnsi="Times New Roman" w:cs="Times New Roman"/>
          <w:sz w:val="28"/>
          <w:szCs w:val="28"/>
        </w:rPr>
        <w:t xml:space="preserve">первичной заболеваемости наркоманией </w:t>
      </w:r>
      <w:r w:rsidRPr="007577BE">
        <w:rPr>
          <w:rFonts w:ascii="Times New Roman" w:hAnsi="Times New Roman" w:cs="Times New Roman"/>
          <w:sz w:val="28"/>
          <w:szCs w:val="28"/>
        </w:rPr>
        <w:t xml:space="preserve">в Югре в 2014 составил 18,6 на 100 тысяч населения (298 человек), что на 14,8% выше уровня 2013 года (257 человек). </w:t>
      </w:r>
      <w:r w:rsidR="00AD18B3" w:rsidRPr="007577BE">
        <w:rPr>
          <w:rFonts w:ascii="Times New Roman" w:hAnsi="Times New Roman" w:cs="Times New Roman"/>
          <w:sz w:val="28"/>
          <w:szCs w:val="28"/>
        </w:rPr>
        <w:t xml:space="preserve">Рост первичной заболеваемости наркоманией в абсолютных значениях невелик. </w:t>
      </w:r>
      <w:r w:rsidRPr="007577BE">
        <w:rPr>
          <w:rFonts w:ascii="Times New Roman" w:hAnsi="Times New Roman" w:cs="Times New Roman"/>
          <w:sz w:val="28"/>
          <w:szCs w:val="28"/>
        </w:rPr>
        <w:t>В целом, уровень первичной заболеваемости в автономном округе на 22,2% ниже, чем в Уральском Федеральном округе (в 2013 году – 28,9 на 100 тысяч населения) и на 47,6% выше среднего уровня по Р</w:t>
      </w:r>
      <w:r w:rsidR="00AD18B3" w:rsidRPr="007577BE">
        <w:rPr>
          <w:rFonts w:ascii="Times New Roman" w:hAnsi="Times New Roman" w:cs="Times New Roman"/>
          <w:sz w:val="28"/>
          <w:szCs w:val="28"/>
        </w:rPr>
        <w:t xml:space="preserve">Ф </w:t>
      </w:r>
      <w:r w:rsidRPr="007577BE">
        <w:rPr>
          <w:rFonts w:ascii="Times New Roman" w:hAnsi="Times New Roman" w:cs="Times New Roman"/>
          <w:sz w:val="28"/>
          <w:szCs w:val="28"/>
        </w:rPr>
        <w:t>(РФ</w:t>
      </w:r>
      <w:r w:rsidR="00AD18B3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-12,6 на 100 тыс. нас.). </w:t>
      </w:r>
    </w:p>
    <w:p w:rsidR="00FC016A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Из общего числа впервые заболевших наркоманией в 2014 году у </w:t>
      </w:r>
      <w:r w:rsidR="00AD18B3" w:rsidRPr="007577BE">
        <w:rPr>
          <w:rFonts w:ascii="Times New Roman" w:hAnsi="Times New Roman" w:cs="Times New Roman"/>
          <w:sz w:val="28"/>
          <w:szCs w:val="28"/>
        </w:rPr>
        <w:t xml:space="preserve">12,8% больных </w:t>
      </w:r>
      <w:r w:rsidRPr="007577BE">
        <w:rPr>
          <w:rFonts w:ascii="Times New Roman" w:hAnsi="Times New Roman" w:cs="Times New Roman"/>
          <w:sz w:val="28"/>
          <w:szCs w:val="28"/>
        </w:rPr>
        <w:t xml:space="preserve">установлен диагноз «Зависимость от опиатов» (героин, морфин,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дезоморфин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) (в 2013 году - 22%). Диагноз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Полинаркомания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» составил 64,8% случаев (в 2013 году - 60%); «Зависимость от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психостимуляторов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» – 13,4% (в 2013 году - 13%), зависимость от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каннабиноидов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– 9% (</w:t>
      </w:r>
      <w:r w:rsidR="00AD18B3" w:rsidRPr="007577BE">
        <w:rPr>
          <w:rFonts w:ascii="Times New Roman" w:hAnsi="Times New Roman" w:cs="Times New Roman"/>
          <w:sz w:val="28"/>
          <w:szCs w:val="28"/>
        </w:rPr>
        <w:t xml:space="preserve">в </w:t>
      </w:r>
      <w:r w:rsidRPr="007577BE">
        <w:rPr>
          <w:rFonts w:ascii="Times New Roman" w:hAnsi="Times New Roman" w:cs="Times New Roman"/>
          <w:sz w:val="28"/>
          <w:szCs w:val="28"/>
        </w:rPr>
        <w:t xml:space="preserve">2013 году -5%). </w:t>
      </w:r>
      <w:r w:rsidR="00AD18B3" w:rsidRPr="007577BE">
        <w:rPr>
          <w:rFonts w:ascii="Times New Roman" w:hAnsi="Times New Roman" w:cs="Times New Roman"/>
          <w:sz w:val="28"/>
          <w:szCs w:val="28"/>
        </w:rPr>
        <w:t>И</w:t>
      </w:r>
      <w:r w:rsidRPr="007577BE">
        <w:rPr>
          <w:rFonts w:ascii="Times New Roman" w:hAnsi="Times New Roman" w:cs="Times New Roman"/>
          <w:sz w:val="28"/>
          <w:szCs w:val="28"/>
        </w:rPr>
        <w:t xml:space="preserve">меет место рост удельного веса потребителей синтетических наркотиков на 8% (в группе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полинаркомания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– сочетанное потребление наркотиков, включая синтетические наркотики). </w:t>
      </w:r>
    </w:p>
    <w:p w:rsidR="00FC016A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структуре первичной заболеваемости за 2014 год было зарегистрировано 5 несовершеннолетних с синдромом зависимости от наркотических веществ</w:t>
      </w:r>
      <w:r w:rsidR="00AD18B3" w:rsidRPr="007577BE">
        <w:rPr>
          <w:rFonts w:ascii="Times New Roman" w:hAnsi="Times New Roman" w:cs="Times New Roman"/>
          <w:sz w:val="28"/>
          <w:szCs w:val="28"/>
        </w:rPr>
        <w:t>,</w:t>
      </w:r>
      <w:r w:rsidRPr="007577BE">
        <w:rPr>
          <w:rFonts w:ascii="Times New Roman" w:hAnsi="Times New Roman" w:cs="Times New Roman"/>
          <w:sz w:val="28"/>
          <w:szCs w:val="28"/>
        </w:rPr>
        <w:t xml:space="preserve"> из них с диагнозом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Полинаркомания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» 4  подростка, </w:t>
      </w:r>
      <w:r w:rsidR="00AD18B3" w:rsidRPr="007577BE">
        <w:rPr>
          <w:rFonts w:ascii="Times New Roman" w:hAnsi="Times New Roman" w:cs="Times New Roman"/>
          <w:sz w:val="28"/>
          <w:szCs w:val="28"/>
        </w:rPr>
        <w:t>(</w:t>
      </w:r>
      <w:r w:rsidRPr="007577BE">
        <w:rPr>
          <w:rFonts w:ascii="Times New Roman" w:hAnsi="Times New Roman" w:cs="Times New Roman"/>
          <w:sz w:val="28"/>
          <w:szCs w:val="28"/>
        </w:rPr>
        <w:t xml:space="preserve">в 2013 году </w:t>
      </w:r>
      <w:r w:rsidR="00AD18B3" w:rsidRPr="007577BE">
        <w:rPr>
          <w:rFonts w:ascii="Times New Roman" w:hAnsi="Times New Roman" w:cs="Times New Roman"/>
          <w:sz w:val="28"/>
          <w:szCs w:val="28"/>
        </w:rPr>
        <w:t xml:space="preserve">- </w:t>
      </w:r>
      <w:r w:rsidRPr="007577BE">
        <w:rPr>
          <w:rFonts w:ascii="Times New Roman" w:hAnsi="Times New Roman" w:cs="Times New Roman"/>
          <w:sz w:val="28"/>
          <w:szCs w:val="28"/>
        </w:rPr>
        <w:t>1 несовершеннолетний</w:t>
      </w:r>
      <w:r w:rsidR="00AD18B3" w:rsidRPr="007577BE">
        <w:rPr>
          <w:rFonts w:ascii="Times New Roman" w:hAnsi="Times New Roman" w:cs="Times New Roman"/>
          <w:sz w:val="28"/>
          <w:szCs w:val="28"/>
        </w:rPr>
        <w:t>).</w:t>
      </w:r>
      <w:r w:rsidRPr="007577BE">
        <w:rPr>
          <w:rFonts w:ascii="Times New Roman" w:hAnsi="Times New Roman" w:cs="Times New Roman"/>
          <w:sz w:val="28"/>
          <w:szCs w:val="28"/>
        </w:rPr>
        <w:tab/>
      </w:r>
    </w:p>
    <w:p w:rsidR="001574CD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По итогам 2014 года зарегистрировано снижен</w:t>
      </w:r>
      <w:r w:rsidR="00780A9D" w:rsidRPr="007577BE">
        <w:rPr>
          <w:rFonts w:ascii="Times New Roman" w:hAnsi="Times New Roman" w:cs="Times New Roman"/>
          <w:sz w:val="28"/>
          <w:szCs w:val="28"/>
        </w:rPr>
        <w:t xml:space="preserve">ие числа отравлений, связанных </w:t>
      </w:r>
      <w:r w:rsidRPr="007577BE">
        <w:rPr>
          <w:rFonts w:ascii="Times New Roman" w:hAnsi="Times New Roman" w:cs="Times New Roman"/>
          <w:sz w:val="28"/>
          <w:szCs w:val="28"/>
        </w:rPr>
        <w:t xml:space="preserve">с передозировкой наркотическими средствами и психотропными веществами (со 551 в 2013 году до 322 в 2014 году), снижение составило 41,6%. </w:t>
      </w:r>
      <w:r w:rsidR="00780A9D" w:rsidRPr="007577BE">
        <w:rPr>
          <w:rFonts w:ascii="Times New Roman" w:hAnsi="Times New Roman" w:cs="Times New Roman"/>
          <w:sz w:val="28"/>
          <w:szCs w:val="28"/>
        </w:rPr>
        <w:t>Это</w:t>
      </w:r>
      <w:r w:rsidRPr="007577BE">
        <w:rPr>
          <w:rFonts w:ascii="Times New Roman" w:hAnsi="Times New Roman" w:cs="Times New Roman"/>
          <w:sz w:val="28"/>
          <w:szCs w:val="28"/>
        </w:rPr>
        <w:t xml:space="preserve"> результат проведения </w:t>
      </w:r>
      <w:r w:rsidR="001574CD" w:rsidRPr="007577BE">
        <w:rPr>
          <w:rFonts w:ascii="Times New Roman" w:hAnsi="Times New Roman" w:cs="Times New Roman"/>
          <w:sz w:val="28"/>
          <w:szCs w:val="28"/>
        </w:rPr>
        <w:t>мероприятий целевых Программ, реализуемых на территории автономного округа:</w:t>
      </w:r>
    </w:p>
    <w:p w:rsidR="001574CD" w:rsidRPr="007577BE" w:rsidRDefault="001574CD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 </w:t>
      </w:r>
      <w:r w:rsidR="00FC016A" w:rsidRPr="007577BE">
        <w:rPr>
          <w:rFonts w:ascii="Times New Roman" w:hAnsi="Times New Roman" w:cs="Times New Roman"/>
          <w:sz w:val="28"/>
          <w:szCs w:val="28"/>
        </w:rPr>
        <w:t>профилактик</w:t>
      </w:r>
      <w:r w:rsidRPr="007577BE">
        <w:rPr>
          <w:rFonts w:ascii="Times New Roman" w:hAnsi="Times New Roman" w:cs="Times New Roman"/>
          <w:sz w:val="28"/>
          <w:szCs w:val="28"/>
        </w:rPr>
        <w:t>а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предупреждени</w:t>
      </w:r>
      <w:r w:rsidRPr="007577BE">
        <w:rPr>
          <w:rFonts w:ascii="Times New Roman" w:hAnsi="Times New Roman" w:cs="Times New Roman"/>
          <w:sz w:val="28"/>
          <w:szCs w:val="28"/>
        </w:rPr>
        <w:t>я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среди молодежи потребления синтетических наркотиков и формирование здорового образ</w:t>
      </w:r>
      <w:r w:rsidRPr="007577BE">
        <w:rPr>
          <w:rFonts w:ascii="Times New Roman" w:hAnsi="Times New Roman" w:cs="Times New Roman"/>
          <w:sz w:val="28"/>
          <w:szCs w:val="28"/>
        </w:rPr>
        <w:t>а жизни;</w:t>
      </w:r>
    </w:p>
    <w:p w:rsidR="00FC016A" w:rsidRPr="007577BE" w:rsidRDefault="001574CD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</w:t>
      </w:r>
      <w:r w:rsidR="00FC016A" w:rsidRPr="007577BE">
        <w:rPr>
          <w:rFonts w:ascii="Times New Roman" w:hAnsi="Times New Roman" w:cs="Times New Roman"/>
          <w:sz w:val="28"/>
          <w:szCs w:val="28"/>
        </w:rPr>
        <w:t>модернизаци</w:t>
      </w:r>
      <w:r w:rsidRPr="007577BE">
        <w:rPr>
          <w:rFonts w:ascii="Times New Roman" w:hAnsi="Times New Roman" w:cs="Times New Roman"/>
          <w:sz w:val="28"/>
          <w:szCs w:val="28"/>
        </w:rPr>
        <w:t>я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химико-токсикологических лабораторий психоневрологических диспансеров и оснащени</w:t>
      </w:r>
      <w:r w:rsidR="00780A9D" w:rsidRPr="007577BE">
        <w:rPr>
          <w:rFonts w:ascii="Times New Roman" w:hAnsi="Times New Roman" w:cs="Times New Roman"/>
          <w:sz w:val="28"/>
          <w:szCs w:val="28"/>
        </w:rPr>
        <w:t>е их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современными дорогостоящими хроматографами с «библиотеками</w:t>
      </w:r>
      <w:r w:rsidR="00780A9D" w:rsidRPr="007577BE">
        <w:rPr>
          <w:rFonts w:ascii="Times New Roman" w:hAnsi="Times New Roman" w:cs="Times New Roman"/>
          <w:sz w:val="28"/>
          <w:szCs w:val="28"/>
        </w:rPr>
        <w:t xml:space="preserve">» на синтетические наркотики 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в рамках. </w:t>
      </w:r>
    </w:p>
    <w:p w:rsidR="001574CD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На фоне тенденции к снижению количества отравлений, связанных с передозировкой наркотиками, зафиксировано снижение </w:t>
      </w:r>
      <w:r w:rsidR="001574CD" w:rsidRPr="007577BE">
        <w:rPr>
          <w:rFonts w:ascii="Times New Roman" w:hAnsi="Times New Roman" w:cs="Times New Roman"/>
          <w:sz w:val="28"/>
          <w:szCs w:val="28"/>
        </w:rPr>
        <w:t xml:space="preserve">на 18,4% </w:t>
      </w:r>
      <w:r w:rsidRPr="007577BE">
        <w:rPr>
          <w:rFonts w:ascii="Times New Roman" w:hAnsi="Times New Roman" w:cs="Times New Roman"/>
          <w:sz w:val="28"/>
          <w:szCs w:val="28"/>
        </w:rPr>
        <w:t>количества смертельных отравлений данными веществами с</w:t>
      </w:r>
      <w:r w:rsidR="001574CD" w:rsidRPr="007577BE">
        <w:rPr>
          <w:rFonts w:ascii="Times New Roman" w:hAnsi="Times New Roman" w:cs="Times New Roman"/>
          <w:sz w:val="28"/>
          <w:szCs w:val="28"/>
        </w:rPr>
        <w:t xml:space="preserve">  38 в  2013г. до 31 в 2014 году. </w:t>
      </w:r>
    </w:p>
    <w:p w:rsidR="00FC016A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Количество лиц, зарегистрированных с диагнозом «употребление наркотических веще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ств с вр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едными последствиями», составило в 2014 г.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2027 или 126,2 на 100 тыс. населения (в 2013 г. соответственно  2 041 человек и 128,8 на 100 тыс. населения), снижение </w:t>
      </w:r>
      <w:r w:rsidR="001574CD" w:rsidRPr="007577BE">
        <w:rPr>
          <w:rFonts w:ascii="Times New Roman" w:hAnsi="Times New Roman" w:cs="Times New Roman"/>
          <w:sz w:val="28"/>
          <w:szCs w:val="28"/>
        </w:rPr>
        <w:t>на</w:t>
      </w:r>
      <w:r w:rsidRPr="007577BE">
        <w:rPr>
          <w:rFonts w:ascii="Times New Roman" w:hAnsi="Times New Roman" w:cs="Times New Roman"/>
          <w:sz w:val="28"/>
          <w:szCs w:val="28"/>
        </w:rPr>
        <w:t xml:space="preserve"> 2,0%. </w:t>
      </w:r>
    </w:p>
    <w:p w:rsidR="00FC016A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На профилактическом учете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2014 года состояло 52 несовершеннолетних с диагнозом «употребление наркотиков с вредными последствиями» (в 2013 г. </w:t>
      </w:r>
      <w:r w:rsidR="001574CD" w:rsidRPr="007577BE">
        <w:rPr>
          <w:rFonts w:ascii="Times New Roman" w:hAnsi="Times New Roman" w:cs="Times New Roman"/>
          <w:sz w:val="28"/>
          <w:szCs w:val="28"/>
        </w:rPr>
        <w:t>- 43).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1574CD" w:rsidRPr="007577BE">
        <w:rPr>
          <w:rFonts w:ascii="Times New Roman" w:hAnsi="Times New Roman" w:cs="Times New Roman"/>
          <w:sz w:val="28"/>
          <w:szCs w:val="28"/>
        </w:rPr>
        <w:t>У</w:t>
      </w:r>
      <w:r w:rsidRPr="007577BE">
        <w:rPr>
          <w:rFonts w:ascii="Times New Roman" w:hAnsi="Times New Roman" w:cs="Times New Roman"/>
          <w:sz w:val="28"/>
          <w:szCs w:val="28"/>
        </w:rPr>
        <w:t>величение числа несовершеннолетних, употребляющих наркотики с вредными последствиями</w:t>
      </w:r>
      <w:r w:rsidR="001574CD" w:rsidRPr="007577BE">
        <w:rPr>
          <w:rFonts w:ascii="Times New Roman" w:hAnsi="Times New Roman" w:cs="Times New Roman"/>
          <w:sz w:val="28"/>
          <w:szCs w:val="28"/>
        </w:rPr>
        <w:t>,</w:t>
      </w:r>
      <w:r w:rsidRPr="007577BE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1574CD" w:rsidRPr="007577BE">
        <w:rPr>
          <w:rFonts w:ascii="Times New Roman" w:hAnsi="Times New Roman" w:cs="Times New Roman"/>
          <w:sz w:val="28"/>
          <w:szCs w:val="28"/>
        </w:rPr>
        <w:t xml:space="preserve">ило 20,9%, что является результатом </w:t>
      </w:r>
      <w:r w:rsidRPr="007577BE">
        <w:rPr>
          <w:rFonts w:ascii="Times New Roman" w:hAnsi="Times New Roman" w:cs="Times New Roman"/>
          <w:sz w:val="28"/>
          <w:szCs w:val="28"/>
        </w:rPr>
        <w:t>проведени</w:t>
      </w:r>
      <w:r w:rsidR="001574CD" w:rsidRPr="007577BE">
        <w:rPr>
          <w:rFonts w:ascii="Times New Roman" w:hAnsi="Times New Roman" w:cs="Times New Roman"/>
          <w:sz w:val="28"/>
          <w:szCs w:val="28"/>
        </w:rPr>
        <w:t>я</w:t>
      </w:r>
      <w:r w:rsidRPr="007577BE">
        <w:rPr>
          <w:rFonts w:ascii="Times New Roman" w:hAnsi="Times New Roman" w:cs="Times New Roman"/>
          <w:sz w:val="28"/>
          <w:szCs w:val="28"/>
        </w:rPr>
        <w:t xml:space="preserve"> мероприятий по раннему выявлению потребителей наркотических средств территориальными комиссиями по делам несовершеннолетних и защите их прав в тесном сотрудничестве с психиатрами-наркологами психоневрологических диспансеров автономного округа. Добровольное тестирование учащихся в общеобразовательных учреждениях повышает мотивацию родителей и подростков на обращение к психиатрам-наркологам на ранней стадии, когда еще не сформировалась наркотическая зависимость. Раннее выявление потребителей наркотиков имеет более благоприятный прогноз для реабилитации.   </w:t>
      </w:r>
    </w:p>
    <w:p w:rsidR="00FC016A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Из общего числа зарегистрированных больных наркоманией в 2014 году имеют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ВИЧ–позитивный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статус 1910 человек или 35,6% зарегистрированных больных (в 2013 г.-  2213 человека или 40%). Из числа лиц, употребляющих наркотики с вредными последствиями – 234 человек</w:t>
      </w:r>
      <w:r w:rsidR="001574CD" w:rsidRPr="007577BE">
        <w:rPr>
          <w:rFonts w:ascii="Times New Roman" w:hAnsi="Times New Roman" w:cs="Times New Roman"/>
          <w:sz w:val="28"/>
          <w:szCs w:val="28"/>
        </w:rPr>
        <w:t>а</w:t>
      </w:r>
      <w:r w:rsidRPr="007577BE">
        <w:rPr>
          <w:rFonts w:ascii="Times New Roman" w:hAnsi="Times New Roman" w:cs="Times New Roman"/>
          <w:sz w:val="28"/>
          <w:szCs w:val="28"/>
        </w:rPr>
        <w:t xml:space="preserve"> или 11,5% (в 2013 году </w:t>
      </w:r>
      <w:r w:rsidR="001574CD" w:rsidRPr="007577BE">
        <w:rPr>
          <w:rFonts w:ascii="Times New Roman" w:hAnsi="Times New Roman" w:cs="Times New Roman"/>
          <w:sz w:val="28"/>
          <w:szCs w:val="28"/>
        </w:rPr>
        <w:t xml:space="preserve">- </w:t>
      </w:r>
      <w:r w:rsidRPr="007577BE">
        <w:rPr>
          <w:rFonts w:ascii="Times New Roman" w:hAnsi="Times New Roman" w:cs="Times New Roman"/>
          <w:sz w:val="28"/>
          <w:szCs w:val="28"/>
        </w:rPr>
        <w:t xml:space="preserve">278 человек или 13,9%).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Таким образом, доля ВИЧ-инфицированных среди лиц, употребляющих наркотики, по сравнению с 2013 годом </w:t>
      </w:r>
      <w:r w:rsidR="001574CD" w:rsidRPr="007577BE">
        <w:rPr>
          <w:rFonts w:ascii="Times New Roman" w:hAnsi="Times New Roman" w:cs="Times New Roman"/>
          <w:sz w:val="28"/>
          <w:szCs w:val="28"/>
        </w:rPr>
        <w:t>сниз</w:t>
      </w:r>
      <w:r w:rsidRPr="007577BE">
        <w:rPr>
          <w:rFonts w:ascii="Times New Roman" w:hAnsi="Times New Roman" w:cs="Times New Roman"/>
          <w:sz w:val="28"/>
          <w:szCs w:val="28"/>
        </w:rPr>
        <w:t xml:space="preserve">илась на 11%. </w:t>
      </w:r>
      <w:proofErr w:type="gramEnd"/>
    </w:p>
    <w:p w:rsidR="00FC016A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связи со смертью с диспансерного наблюдения в 2014 году снято 114 больных наркоманией, что на </w:t>
      </w:r>
      <w:r w:rsidR="001574CD" w:rsidRPr="007577BE">
        <w:rPr>
          <w:rFonts w:ascii="Times New Roman" w:hAnsi="Times New Roman" w:cs="Times New Roman"/>
          <w:sz w:val="28"/>
          <w:szCs w:val="28"/>
        </w:rPr>
        <w:t>26,5</w:t>
      </w:r>
      <w:r w:rsidRPr="007577BE">
        <w:rPr>
          <w:rFonts w:ascii="Times New Roman" w:hAnsi="Times New Roman" w:cs="Times New Roman"/>
          <w:sz w:val="28"/>
          <w:szCs w:val="28"/>
        </w:rPr>
        <w:t xml:space="preserve">% меньше, чем в 2013 году (155 человек). В отчетном году в структуре смертности лидирующее место занимают соматические заболевания (76,4%), случаев смерти в связи с  передозировкой наркотиками среди диспансерной группы больных наркоманией не было, в 1,8% случаев было самоубийство. Имеет место положительная динамика снижения смертности в диспансерной группе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наркозависимых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FC016A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Число пациентов с алкоголизмом и алкогольными психозами, зарегистрированных наркологической службой ХМАО – Югры в 2014 году, составило 15272 человека или 950,9 на 100 тыс. населения (в 2013 г.-1032,4 на 100 тыс. нас.), </w:t>
      </w:r>
      <w:r w:rsidR="00F847EF" w:rsidRPr="007577BE">
        <w:rPr>
          <w:rFonts w:ascii="Times New Roman" w:hAnsi="Times New Roman" w:cs="Times New Roman"/>
          <w:sz w:val="28"/>
          <w:szCs w:val="28"/>
        </w:rPr>
        <w:t>это почти 1,0</w:t>
      </w:r>
      <w:r w:rsidRPr="007577BE">
        <w:rPr>
          <w:rFonts w:ascii="Times New Roman" w:hAnsi="Times New Roman" w:cs="Times New Roman"/>
          <w:sz w:val="28"/>
          <w:szCs w:val="28"/>
        </w:rPr>
        <w:t xml:space="preserve">% общей численности населения автономного округа. </w:t>
      </w:r>
    </w:p>
    <w:p w:rsidR="00F847EF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впервые в жизни обратилось за наркологической помощью 1295 человек с диагнозом алкоголизм, включая</w:t>
      </w:r>
      <w:r w:rsidR="00F847EF" w:rsidRPr="007577BE">
        <w:rPr>
          <w:rFonts w:ascii="Times New Roman" w:hAnsi="Times New Roman" w:cs="Times New Roman"/>
          <w:sz w:val="28"/>
          <w:szCs w:val="28"/>
        </w:rPr>
        <w:t xml:space="preserve"> алкогольные психозы </w:t>
      </w:r>
      <w:r w:rsidRPr="007577BE">
        <w:rPr>
          <w:rFonts w:ascii="Times New Roman" w:hAnsi="Times New Roman" w:cs="Times New Roman"/>
          <w:sz w:val="28"/>
          <w:szCs w:val="28"/>
        </w:rPr>
        <w:t>(в 2013 г.- 1290 чел.)</w:t>
      </w:r>
      <w:r w:rsidR="00F847EF" w:rsidRPr="007577BE">
        <w:rPr>
          <w:rFonts w:ascii="Times New Roman" w:hAnsi="Times New Roman" w:cs="Times New Roman"/>
          <w:sz w:val="28"/>
          <w:szCs w:val="28"/>
        </w:rPr>
        <w:t>.</w:t>
      </w:r>
      <w:r w:rsidRPr="007577BE">
        <w:rPr>
          <w:rFonts w:ascii="Times New Roman" w:hAnsi="Times New Roman" w:cs="Times New Roman"/>
          <w:sz w:val="28"/>
          <w:szCs w:val="28"/>
        </w:rPr>
        <w:t xml:space="preserve"> Показатель первичной заболеваемости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алкоголизмом составил </w:t>
      </w:r>
      <w:r w:rsidR="00F847EF" w:rsidRPr="007577BE">
        <w:rPr>
          <w:rFonts w:ascii="Times New Roman" w:hAnsi="Times New Roman" w:cs="Times New Roman"/>
          <w:sz w:val="28"/>
          <w:szCs w:val="28"/>
        </w:rPr>
        <w:t>80,6</w:t>
      </w:r>
      <w:r w:rsidRPr="007577BE">
        <w:rPr>
          <w:rFonts w:ascii="Times New Roman" w:hAnsi="Times New Roman" w:cs="Times New Roman"/>
          <w:sz w:val="28"/>
          <w:szCs w:val="28"/>
        </w:rPr>
        <w:t xml:space="preserve"> на 100 тыс. населения </w:t>
      </w:r>
      <w:r w:rsidR="00F847EF" w:rsidRPr="007577BE">
        <w:rPr>
          <w:rFonts w:ascii="Times New Roman" w:hAnsi="Times New Roman" w:cs="Times New Roman"/>
          <w:sz w:val="28"/>
          <w:szCs w:val="28"/>
        </w:rPr>
        <w:t>(в</w:t>
      </w:r>
      <w:r w:rsidRPr="007577BE">
        <w:rPr>
          <w:rFonts w:ascii="Times New Roman" w:hAnsi="Times New Roman" w:cs="Times New Roman"/>
          <w:sz w:val="28"/>
          <w:szCs w:val="28"/>
        </w:rPr>
        <w:t xml:space="preserve"> 2013</w:t>
      </w:r>
      <w:r w:rsidR="00F847EF" w:rsidRPr="007577BE">
        <w:rPr>
          <w:rFonts w:ascii="Times New Roman" w:hAnsi="Times New Roman" w:cs="Times New Roman"/>
          <w:sz w:val="28"/>
          <w:szCs w:val="28"/>
        </w:rPr>
        <w:t xml:space="preserve"> году – 81,4), снижение на 1,0%</w:t>
      </w:r>
      <w:r w:rsidRPr="007577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016A" w:rsidRPr="007577BE" w:rsidRDefault="009D6664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Показатель первичной заболеваемости алкоголизмом составил 61,1 на 100 тыс. населения (в 2013 году 56,0), рост на 9%. Число пациентов с алкогольными психозами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впервые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жизни установленным диагнозом снизилось на 23,5% - с 409 до 313 человек. </w:t>
      </w:r>
      <w:r w:rsidR="00FC016A" w:rsidRPr="007577BE">
        <w:rPr>
          <w:rFonts w:ascii="Times New Roman" w:hAnsi="Times New Roman" w:cs="Times New Roman"/>
          <w:sz w:val="28"/>
          <w:szCs w:val="28"/>
        </w:rPr>
        <w:t>Показатель первичной заболев</w:t>
      </w:r>
      <w:r w:rsidRPr="007577BE">
        <w:rPr>
          <w:rFonts w:ascii="Times New Roman" w:hAnsi="Times New Roman" w:cs="Times New Roman"/>
          <w:sz w:val="28"/>
          <w:szCs w:val="28"/>
        </w:rPr>
        <w:t xml:space="preserve">аемости алкогольными психозами 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в 2014 году снизился </w:t>
      </w:r>
      <w:r w:rsidRPr="007577BE">
        <w:rPr>
          <w:rFonts w:ascii="Times New Roman" w:hAnsi="Times New Roman" w:cs="Times New Roman"/>
          <w:sz w:val="28"/>
          <w:szCs w:val="28"/>
        </w:rPr>
        <w:t>на 24,1% и составил 19,5 на 100 тыс. населения (в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2013 год</w:t>
      </w:r>
      <w:r w:rsidRPr="007577BE">
        <w:rPr>
          <w:rFonts w:ascii="Times New Roman" w:hAnsi="Times New Roman" w:cs="Times New Roman"/>
          <w:sz w:val="28"/>
          <w:szCs w:val="28"/>
        </w:rPr>
        <w:t>у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- 25,7), </w:t>
      </w:r>
      <w:r w:rsidRPr="007577BE">
        <w:rPr>
          <w:rFonts w:ascii="Times New Roman" w:hAnsi="Times New Roman" w:cs="Times New Roman"/>
          <w:sz w:val="28"/>
          <w:szCs w:val="28"/>
        </w:rPr>
        <w:t>это свидетельствует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о снижени</w:t>
      </w:r>
      <w:r w:rsidRPr="007577BE">
        <w:rPr>
          <w:rFonts w:ascii="Times New Roman" w:hAnsi="Times New Roman" w:cs="Times New Roman"/>
          <w:sz w:val="28"/>
          <w:szCs w:val="28"/>
        </w:rPr>
        <w:t>и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распространеннос</w:t>
      </w:r>
      <w:r w:rsidRPr="007577BE">
        <w:rPr>
          <w:rFonts w:ascii="Times New Roman" w:hAnsi="Times New Roman" w:cs="Times New Roman"/>
          <w:sz w:val="28"/>
          <w:szCs w:val="28"/>
        </w:rPr>
        <w:t xml:space="preserve">ти алкоголизма среди населения 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с учетом латентных (скрытых) форм течения алкогольной зависимости.    </w:t>
      </w:r>
    </w:p>
    <w:p w:rsidR="00FC016A" w:rsidRPr="007577BE" w:rsidRDefault="00FC016A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Количество несовершеннолетних, зарегистрированных с диагнозом потребление алкоголя с вредными последствиями, </w:t>
      </w:r>
      <w:r w:rsidR="009D6664" w:rsidRPr="007577BE">
        <w:rPr>
          <w:rFonts w:ascii="Times New Roman" w:hAnsi="Times New Roman" w:cs="Times New Roman"/>
          <w:sz w:val="28"/>
          <w:szCs w:val="28"/>
        </w:rPr>
        <w:t xml:space="preserve">снизилось на 18,1% и составило 31,6 на 100 тыс. населения (в 2013 году - </w:t>
      </w:r>
      <w:r w:rsidRPr="007577BE">
        <w:rPr>
          <w:rFonts w:ascii="Times New Roman" w:hAnsi="Times New Roman" w:cs="Times New Roman"/>
          <w:sz w:val="28"/>
          <w:szCs w:val="28"/>
        </w:rPr>
        <w:t xml:space="preserve"> 38,6</w:t>
      </w:r>
      <w:r w:rsidR="009D6664" w:rsidRPr="007577BE">
        <w:rPr>
          <w:rFonts w:ascii="Times New Roman" w:hAnsi="Times New Roman" w:cs="Times New Roman"/>
          <w:sz w:val="28"/>
          <w:szCs w:val="28"/>
        </w:rPr>
        <w:t>).</w:t>
      </w:r>
    </w:p>
    <w:p w:rsidR="00FC016A" w:rsidRPr="007577BE" w:rsidRDefault="004911FD" w:rsidP="00FC016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ч</w:t>
      </w:r>
      <w:r w:rsidR="00FC016A" w:rsidRPr="007577BE">
        <w:rPr>
          <w:rFonts w:ascii="Times New Roman" w:hAnsi="Times New Roman" w:cs="Times New Roman"/>
          <w:sz w:val="28"/>
          <w:szCs w:val="28"/>
        </w:rPr>
        <w:t>исло пациентов с диагнозом токсикомания, зарегистрированных на территории Югры</w:t>
      </w:r>
      <w:r w:rsidRPr="007577BE">
        <w:rPr>
          <w:rFonts w:ascii="Times New Roman" w:hAnsi="Times New Roman" w:cs="Times New Roman"/>
          <w:sz w:val="28"/>
          <w:szCs w:val="28"/>
        </w:rPr>
        <w:t>,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снизилось на 14,3% (60 токсикоманов</w:t>
      </w:r>
      <w:r w:rsidRPr="007577BE">
        <w:rPr>
          <w:rFonts w:ascii="Times New Roman" w:hAnsi="Times New Roman" w:cs="Times New Roman"/>
          <w:sz w:val="28"/>
          <w:szCs w:val="28"/>
        </w:rPr>
        <w:t xml:space="preserve"> против 70 в 2013 году</w:t>
      </w:r>
      <w:r w:rsidR="00FC016A" w:rsidRPr="007577BE">
        <w:rPr>
          <w:rFonts w:ascii="Times New Roman" w:hAnsi="Times New Roman" w:cs="Times New Roman"/>
          <w:sz w:val="28"/>
          <w:szCs w:val="28"/>
        </w:rPr>
        <w:t>), из них несовершеннолетние 7 и 16 человек соответственно, сни</w:t>
      </w:r>
      <w:r w:rsidR="004D234F" w:rsidRPr="007577BE">
        <w:rPr>
          <w:rFonts w:ascii="Times New Roman" w:hAnsi="Times New Roman" w:cs="Times New Roman"/>
          <w:sz w:val="28"/>
          <w:szCs w:val="28"/>
        </w:rPr>
        <w:t>жение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в 2</w:t>
      </w:r>
      <w:r w:rsidR="004D234F" w:rsidRPr="007577BE">
        <w:rPr>
          <w:rFonts w:ascii="Times New Roman" w:hAnsi="Times New Roman" w:cs="Times New Roman"/>
          <w:sz w:val="28"/>
          <w:szCs w:val="28"/>
        </w:rPr>
        <w:t>,3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 раза. Уровень заболева</w:t>
      </w:r>
      <w:r w:rsidR="004D234F" w:rsidRPr="007577BE">
        <w:rPr>
          <w:rFonts w:ascii="Times New Roman" w:hAnsi="Times New Roman" w:cs="Times New Roman"/>
          <w:sz w:val="28"/>
          <w:szCs w:val="28"/>
        </w:rPr>
        <w:t xml:space="preserve">емости токсикоманией невысокий </w:t>
      </w:r>
      <w:r w:rsidR="00FC016A" w:rsidRPr="007577BE">
        <w:rPr>
          <w:rFonts w:ascii="Times New Roman" w:hAnsi="Times New Roman" w:cs="Times New Roman"/>
          <w:sz w:val="28"/>
          <w:szCs w:val="28"/>
        </w:rPr>
        <w:t xml:space="preserve">по округу, случаи носят спорадический характер. </w:t>
      </w:r>
    </w:p>
    <w:p w:rsidR="00FC016A" w:rsidRPr="007577BE" w:rsidRDefault="00FC016A" w:rsidP="008A59E7">
      <w:pPr>
        <w:pStyle w:val="a6"/>
      </w:pPr>
      <w:r w:rsidRPr="007577BE">
        <w:tab/>
      </w:r>
    </w:p>
    <w:p w:rsidR="00872C64" w:rsidRPr="00A91025" w:rsidRDefault="00872C64" w:rsidP="00405D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25">
        <w:rPr>
          <w:rFonts w:ascii="Times New Roman" w:hAnsi="Times New Roman" w:cs="Times New Roman"/>
          <w:b/>
          <w:sz w:val="24"/>
          <w:szCs w:val="24"/>
        </w:rPr>
        <w:t xml:space="preserve">ЗАБОЛЕВАЕМОСТЬ ЗЛОКАЧЕСТВЕННЫМИ НОВООБРАЗОВАНИЯМИ, ОРГАНИЗАЦИЯ ОНКОЛОГИЧЕСКОЙ </w:t>
      </w:r>
      <w:r w:rsidR="0033789C" w:rsidRPr="00A91025">
        <w:rPr>
          <w:rFonts w:ascii="Times New Roman" w:hAnsi="Times New Roman" w:cs="Times New Roman"/>
          <w:b/>
          <w:sz w:val="24"/>
          <w:szCs w:val="24"/>
        </w:rPr>
        <w:t>ПОМОЩИ</w:t>
      </w:r>
    </w:p>
    <w:p w:rsidR="002956D2" w:rsidRPr="007577BE" w:rsidRDefault="00405D5B" w:rsidP="002956D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</w:t>
      </w:r>
      <w:r w:rsidR="002956D2" w:rsidRPr="007577BE">
        <w:rPr>
          <w:rFonts w:ascii="Times New Roman" w:hAnsi="Times New Roman" w:cs="Times New Roman"/>
          <w:sz w:val="24"/>
          <w:szCs w:val="24"/>
        </w:rPr>
        <w:t>аблица  2.12</w:t>
      </w:r>
    </w:p>
    <w:p w:rsidR="00032FEE" w:rsidRPr="007577BE" w:rsidRDefault="00032FEE" w:rsidP="00032FEE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Основные показатели по злокачественным новообразованиям</w:t>
      </w:r>
    </w:p>
    <w:tbl>
      <w:tblPr>
        <w:tblStyle w:val="a5"/>
        <w:tblW w:w="10308" w:type="dxa"/>
        <w:tblInd w:w="-429" w:type="dxa"/>
        <w:tblLayout w:type="fixed"/>
        <w:tblLook w:val="04A0" w:firstRow="1" w:lastRow="0" w:firstColumn="1" w:lastColumn="0" w:noHBand="0" w:noVBand="1"/>
      </w:tblPr>
      <w:tblGrid>
        <w:gridCol w:w="1129"/>
        <w:gridCol w:w="682"/>
        <w:gridCol w:w="874"/>
        <w:gridCol w:w="838"/>
        <w:gridCol w:w="908"/>
        <w:gridCol w:w="1546"/>
        <w:gridCol w:w="1017"/>
        <w:gridCol w:w="1056"/>
        <w:gridCol w:w="1329"/>
        <w:gridCol w:w="929"/>
      </w:tblGrid>
      <w:tr w:rsidR="004327F7" w:rsidRPr="007577BE" w:rsidTr="004327F7">
        <w:tc>
          <w:tcPr>
            <w:tcW w:w="1129" w:type="dxa"/>
            <w:vMerge w:val="restart"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vMerge w:val="restart"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620" w:type="dxa"/>
            <w:gridSpan w:val="3"/>
          </w:tcPr>
          <w:p w:rsidR="004327F7" w:rsidRPr="007577BE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 xml:space="preserve">Заболеваемость </w:t>
            </w:r>
          </w:p>
          <w:p w:rsidR="004327F7" w:rsidRPr="007577BE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(на 100 000 населения)</w:t>
            </w:r>
          </w:p>
        </w:tc>
        <w:tc>
          <w:tcPr>
            <w:tcW w:w="1546" w:type="dxa"/>
            <w:vMerge w:val="restart"/>
          </w:tcPr>
          <w:p w:rsidR="004327F7" w:rsidRPr="007577BE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Контингенты больных</w:t>
            </w:r>
          </w:p>
          <w:p w:rsidR="004327F7" w:rsidRPr="007577BE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 xml:space="preserve"> (на 100 тыс. населения)</w:t>
            </w:r>
          </w:p>
        </w:tc>
        <w:tc>
          <w:tcPr>
            <w:tcW w:w="1017" w:type="dxa"/>
            <w:vMerge w:val="restart"/>
          </w:tcPr>
          <w:p w:rsidR="004327F7" w:rsidRPr="007577BE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77BE">
              <w:rPr>
                <w:rFonts w:ascii="Times New Roman" w:hAnsi="Times New Roman" w:cs="Times New Roman"/>
              </w:rPr>
              <w:t>Смерт-ность</w:t>
            </w:r>
            <w:proofErr w:type="spellEnd"/>
            <w:proofErr w:type="gramEnd"/>
          </w:p>
        </w:tc>
        <w:tc>
          <w:tcPr>
            <w:tcW w:w="1056" w:type="dxa"/>
            <w:vMerge w:val="restart"/>
          </w:tcPr>
          <w:p w:rsidR="007D2EAB" w:rsidRPr="007577BE" w:rsidRDefault="004327F7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77BE">
              <w:rPr>
                <w:rFonts w:ascii="Times New Roman" w:hAnsi="Times New Roman" w:cs="Times New Roman"/>
              </w:rPr>
              <w:t>Соотно-шение</w:t>
            </w:r>
            <w:proofErr w:type="spellEnd"/>
            <w:proofErr w:type="gramEnd"/>
            <w:r w:rsidRPr="007577B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577BE">
              <w:rPr>
                <w:rFonts w:ascii="Times New Roman" w:hAnsi="Times New Roman" w:cs="Times New Roman"/>
              </w:rPr>
              <w:t>Заб</w:t>
            </w:r>
            <w:proofErr w:type="spellEnd"/>
            <w:r w:rsidRPr="007577BE">
              <w:rPr>
                <w:rFonts w:ascii="Times New Roman" w:hAnsi="Times New Roman" w:cs="Times New Roman"/>
              </w:rPr>
              <w:t>.</w:t>
            </w:r>
            <w:r w:rsidR="007D2EAB" w:rsidRPr="007577BE">
              <w:rPr>
                <w:rFonts w:ascii="Times New Roman" w:hAnsi="Times New Roman" w:cs="Times New Roman"/>
              </w:rPr>
              <w:t>/</w:t>
            </w:r>
          </w:p>
          <w:p w:rsidR="004327F7" w:rsidRPr="007577BE" w:rsidRDefault="004327F7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577BE">
              <w:rPr>
                <w:rFonts w:ascii="Times New Roman" w:hAnsi="Times New Roman" w:cs="Times New Roman"/>
              </w:rPr>
              <w:t>См</w:t>
            </w:r>
            <w:proofErr w:type="gramEnd"/>
            <w:r w:rsidRPr="007577BE"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1329" w:type="dxa"/>
            <w:vMerge w:val="restart"/>
          </w:tcPr>
          <w:p w:rsidR="004327F7" w:rsidRPr="007577BE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577BE">
              <w:rPr>
                <w:rFonts w:ascii="Times New Roman" w:hAnsi="Times New Roman" w:cs="Times New Roman"/>
              </w:rPr>
              <w:t>Одного-</w:t>
            </w:r>
            <w:proofErr w:type="spellStart"/>
            <w:r w:rsidRPr="007577BE">
              <w:rPr>
                <w:rFonts w:ascii="Times New Roman" w:hAnsi="Times New Roman" w:cs="Times New Roman"/>
              </w:rPr>
              <w:t>дичная</w:t>
            </w:r>
            <w:proofErr w:type="spellEnd"/>
            <w:proofErr w:type="gramEnd"/>
            <w:r w:rsidRPr="007577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77BE">
              <w:rPr>
                <w:rFonts w:ascii="Times New Roman" w:hAnsi="Times New Roman" w:cs="Times New Roman"/>
              </w:rPr>
              <w:t>леталь-ность</w:t>
            </w:r>
            <w:proofErr w:type="spellEnd"/>
          </w:p>
          <w:p w:rsidR="004327F7" w:rsidRPr="007577BE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929" w:type="dxa"/>
            <w:vMerge w:val="restart"/>
          </w:tcPr>
          <w:p w:rsidR="004327F7" w:rsidRPr="007577BE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 xml:space="preserve">5-летняя </w:t>
            </w:r>
            <w:proofErr w:type="spellStart"/>
            <w:r w:rsidRPr="007577BE">
              <w:rPr>
                <w:rFonts w:ascii="Times New Roman" w:hAnsi="Times New Roman" w:cs="Times New Roman"/>
              </w:rPr>
              <w:t>выжи</w:t>
            </w:r>
            <w:r w:rsidR="007D2EAB" w:rsidRPr="007577BE">
              <w:rPr>
                <w:rFonts w:ascii="Times New Roman" w:hAnsi="Times New Roman" w:cs="Times New Roman"/>
              </w:rPr>
              <w:t>-</w:t>
            </w:r>
            <w:r w:rsidRPr="007577BE">
              <w:rPr>
                <w:rFonts w:ascii="Times New Roman" w:hAnsi="Times New Roman" w:cs="Times New Roman"/>
              </w:rPr>
              <w:t>вае</w:t>
            </w:r>
            <w:r w:rsidR="007D2EAB" w:rsidRPr="007577BE">
              <w:rPr>
                <w:rFonts w:ascii="Times New Roman" w:hAnsi="Times New Roman" w:cs="Times New Roman"/>
              </w:rPr>
              <w:t>-</w:t>
            </w:r>
            <w:r w:rsidRPr="007577BE">
              <w:rPr>
                <w:rFonts w:ascii="Times New Roman" w:hAnsi="Times New Roman" w:cs="Times New Roman"/>
              </w:rPr>
              <w:t>мость</w:t>
            </w:r>
            <w:proofErr w:type="spellEnd"/>
            <w:proofErr w:type="gramStart"/>
            <w:r w:rsidRPr="007577BE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</w:tr>
      <w:tr w:rsidR="004327F7" w:rsidRPr="007577BE" w:rsidTr="004327F7">
        <w:trPr>
          <w:trHeight w:val="1022"/>
        </w:trPr>
        <w:tc>
          <w:tcPr>
            <w:tcW w:w="1129" w:type="dxa"/>
            <w:vMerge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vMerge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4327F7" w:rsidRPr="007577BE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38" w:type="dxa"/>
          </w:tcPr>
          <w:p w:rsidR="004327F7" w:rsidRPr="007577BE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Дети 0-14 лет</w:t>
            </w:r>
          </w:p>
        </w:tc>
        <w:tc>
          <w:tcPr>
            <w:tcW w:w="908" w:type="dxa"/>
          </w:tcPr>
          <w:p w:rsidR="004327F7" w:rsidRPr="007577BE" w:rsidRDefault="004327F7" w:rsidP="000F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 xml:space="preserve">Дети </w:t>
            </w:r>
            <w:r w:rsidR="000F2C26" w:rsidRPr="007577BE">
              <w:rPr>
                <w:rFonts w:ascii="Times New Roman" w:hAnsi="Times New Roman" w:cs="Times New Roman"/>
              </w:rPr>
              <w:t>0</w:t>
            </w:r>
            <w:r w:rsidRPr="007577BE">
              <w:rPr>
                <w:rFonts w:ascii="Times New Roman" w:hAnsi="Times New Roman" w:cs="Times New Roman"/>
              </w:rPr>
              <w:t>-17 лет</w:t>
            </w:r>
          </w:p>
        </w:tc>
        <w:tc>
          <w:tcPr>
            <w:tcW w:w="1546" w:type="dxa"/>
            <w:vMerge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Merge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Merge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Merge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27F7" w:rsidRPr="007577BE" w:rsidTr="004327F7">
        <w:tc>
          <w:tcPr>
            <w:tcW w:w="1129" w:type="dxa"/>
            <w:vMerge w:val="restart"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682" w:type="dxa"/>
          </w:tcPr>
          <w:p w:rsidR="004327F7" w:rsidRPr="007577BE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874" w:type="dxa"/>
          </w:tcPr>
          <w:p w:rsidR="004327F7" w:rsidRPr="007577BE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367,3</w:t>
            </w:r>
          </w:p>
        </w:tc>
        <w:tc>
          <w:tcPr>
            <w:tcW w:w="838" w:type="dxa"/>
          </w:tcPr>
          <w:p w:rsidR="004327F7" w:rsidRPr="007577BE" w:rsidRDefault="007D2EAB" w:rsidP="000F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12,</w:t>
            </w:r>
            <w:r w:rsidR="000F2C26" w:rsidRPr="00757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8" w:type="dxa"/>
          </w:tcPr>
          <w:p w:rsidR="004327F7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546" w:type="dxa"/>
          </w:tcPr>
          <w:p w:rsidR="004327F7" w:rsidRPr="007577BE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2095,4</w:t>
            </w:r>
          </w:p>
        </w:tc>
        <w:tc>
          <w:tcPr>
            <w:tcW w:w="1017" w:type="dxa"/>
          </w:tcPr>
          <w:p w:rsidR="004327F7" w:rsidRPr="007577BE" w:rsidRDefault="000F2C26" w:rsidP="00AD1B7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201,</w:t>
            </w:r>
            <w:r w:rsidR="00AD1B77" w:rsidRPr="007577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</w:tcPr>
          <w:p w:rsidR="004327F7" w:rsidRPr="007577BE" w:rsidRDefault="007D2EAB" w:rsidP="007A051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1,8</w:t>
            </w:r>
            <w:r w:rsidR="007A0517" w:rsidRPr="007577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9" w:type="dxa"/>
          </w:tcPr>
          <w:p w:rsidR="004327F7" w:rsidRPr="007577BE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29" w:type="dxa"/>
          </w:tcPr>
          <w:p w:rsidR="004327F7" w:rsidRPr="007577BE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51,1</w:t>
            </w:r>
          </w:p>
        </w:tc>
      </w:tr>
      <w:tr w:rsidR="007D2EAB" w:rsidRPr="007577BE" w:rsidTr="004327F7">
        <w:tc>
          <w:tcPr>
            <w:tcW w:w="1129" w:type="dxa"/>
            <w:vMerge/>
          </w:tcPr>
          <w:p w:rsidR="007D2EAB" w:rsidRPr="007577BE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</w:tcPr>
          <w:p w:rsidR="007D2EAB" w:rsidRPr="007577BE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874" w:type="dxa"/>
          </w:tcPr>
          <w:p w:rsidR="007D2EAB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373,4</w:t>
            </w:r>
          </w:p>
        </w:tc>
        <w:tc>
          <w:tcPr>
            <w:tcW w:w="838" w:type="dxa"/>
          </w:tcPr>
          <w:p w:rsidR="007D2EAB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908" w:type="dxa"/>
          </w:tcPr>
          <w:p w:rsidR="007D2EAB" w:rsidRPr="007577BE" w:rsidRDefault="000F2C26" w:rsidP="00B724F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12,</w:t>
            </w:r>
            <w:r w:rsidR="00B724F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46" w:type="dxa"/>
          </w:tcPr>
          <w:p w:rsidR="007D2EAB" w:rsidRPr="007577BE" w:rsidRDefault="00B724F5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2164,0</w:t>
            </w:r>
          </w:p>
        </w:tc>
        <w:tc>
          <w:tcPr>
            <w:tcW w:w="1017" w:type="dxa"/>
          </w:tcPr>
          <w:p w:rsidR="007D2EAB" w:rsidRPr="007577BE" w:rsidRDefault="007D2EAB" w:rsidP="000F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201,</w:t>
            </w:r>
            <w:r w:rsidR="00AD1B77" w:rsidRPr="00757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7D2EAB" w:rsidRPr="007577BE" w:rsidRDefault="007A0517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1329" w:type="dxa"/>
          </w:tcPr>
          <w:p w:rsidR="007D2EAB" w:rsidRPr="007577BE" w:rsidRDefault="003413C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929" w:type="dxa"/>
          </w:tcPr>
          <w:p w:rsidR="007D2EAB" w:rsidRPr="007577BE" w:rsidRDefault="003413C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</w:tr>
      <w:tr w:rsidR="007D2EAB" w:rsidRPr="007577BE" w:rsidTr="004327F7">
        <w:tc>
          <w:tcPr>
            <w:tcW w:w="1129" w:type="dxa"/>
            <w:vMerge w:val="restart"/>
          </w:tcPr>
          <w:p w:rsidR="007D2EAB" w:rsidRPr="007577BE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7577BE">
              <w:rPr>
                <w:rFonts w:ascii="Times New Roman" w:hAnsi="Times New Roman" w:cs="Times New Roman"/>
              </w:rPr>
              <w:t>УрФО</w:t>
            </w:r>
            <w:proofErr w:type="spellEnd"/>
          </w:p>
        </w:tc>
        <w:tc>
          <w:tcPr>
            <w:tcW w:w="682" w:type="dxa"/>
          </w:tcPr>
          <w:p w:rsidR="007D2EAB" w:rsidRPr="007577BE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874" w:type="dxa"/>
          </w:tcPr>
          <w:p w:rsidR="007D2EAB" w:rsidRPr="007577BE" w:rsidRDefault="007D2EAB" w:rsidP="000F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36</w:t>
            </w:r>
            <w:r w:rsidR="000F2C26" w:rsidRPr="007577BE">
              <w:rPr>
                <w:rFonts w:ascii="Times New Roman" w:hAnsi="Times New Roman" w:cs="Times New Roman"/>
              </w:rPr>
              <w:t>3</w:t>
            </w:r>
            <w:r w:rsidRPr="007577BE">
              <w:rPr>
                <w:rFonts w:ascii="Times New Roman" w:hAnsi="Times New Roman" w:cs="Times New Roman"/>
              </w:rPr>
              <w:t>,</w:t>
            </w:r>
            <w:r w:rsidR="000F2C26" w:rsidRPr="007577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8" w:type="dxa"/>
          </w:tcPr>
          <w:p w:rsidR="007D2EAB" w:rsidRPr="007577BE" w:rsidRDefault="00B724F5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908" w:type="dxa"/>
          </w:tcPr>
          <w:p w:rsidR="007D2EAB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11,67</w:t>
            </w:r>
          </w:p>
        </w:tc>
        <w:tc>
          <w:tcPr>
            <w:tcW w:w="1546" w:type="dxa"/>
          </w:tcPr>
          <w:p w:rsidR="007D2EAB" w:rsidRPr="007577BE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1951,0</w:t>
            </w:r>
          </w:p>
        </w:tc>
        <w:tc>
          <w:tcPr>
            <w:tcW w:w="1017" w:type="dxa"/>
          </w:tcPr>
          <w:p w:rsidR="007D2EAB" w:rsidRPr="007577BE" w:rsidRDefault="00AD1B77" w:rsidP="000F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199,0</w:t>
            </w:r>
          </w:p>
        </w:tc>
        <w:tc>
          <w:tcPr>
            <w:tcW w:w="1056" w:type="dxa"/>
          </w:tcPr>
          <w:p w:rsidR="007D2EAB" w:rsidRPr="007577BE" w:rsidRDefault="007D2EAB" w:rsidP="007A051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1,8</w:t>
            </w:r>
            <w:r w:rsidR="007A0517" w:rsidRPr="007577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9" w:type="dxa"/>
          </w:tcPr>
          <w:p w:rsidR="007D2EAB" w:rsidRPr="007577BE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929" w:type="dxa"/>
          </w:tcPr>
          <w:p w:rsidR="007D2EAB" w:rsidRPr="007577BE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51,8</w:t>
            </w:r>
          </w:p>
        </w:tc>
      </w:tr>
      <w:tr w:rsidR="007D2EAB" w:rsidRPr="007577BE" w:rsidTr="004327F7">
        <w:tc>
          <w:tcPr>
            <w:tcW w:w="1129" w:type="dxa"/>
            <w:vMerge/>
          </w:tcPr>
          <w:p w:rsidR="007D2EAB" w:rsidRPr="007577BE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</w:tcPr>
          <w:p w:rsidR="007D2EAB" w:rsidRPr="007577BE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874" w:type="dxa"/>
          </w:tcPr>
          <w:p w:rsidR="007D2EAB" w:rsidRPr="007577BE" w:rsidRDefault="000F2C26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366,4</w:t>
            </w:r>
          </w:p>
        </w:tc>
        <w:tc>
          <w:tcPr>
            <w:tcW w:w="838" w:type="dxa"/>
          </w:tcPr>
          <w:p w:rsidR="007D2EAB" w:rsidRPr="007577BE" w:rsidRDefault="00B724F5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08" w:type="dxa"/>
          </w:tcPr>
          <w:p w:rsidR="007D2EAB" w:rsidRPr="007577BE" w:rsidRDefault="000F2C26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13,34</w:t>
            </w:r>
          </w:p>
        </w:tc>
        <w:tc>
          <w:tcPr>
            <w:tcW w:w="1546" w:type="dxa"/>
          </w:tcPr>
          <w:p w:rsidR="007D2EAB" w:rsidRPr="007577BE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017" w:type="dxa"/>
          </w:tcPr>
          <w:p w:rsidR="007D2EAB" w:rsidRPr="007577BE" w:rsidRDefault="007D2EAB" w:rsidP="000F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19</w:t>
            </w:r>
            <w:r w:rsidR="000F2C26" w:rsidRPr="007577BE">
              <w:rPr>
                <w:rFonts w:ascii="Times New Roman" w:hAnsi="Times New Roman" w:cs="Times New Roman"/>
              </w:rPr>
              <w:t>6</w:t>
            </w:r>
            <w:r w:rsidRPr="007577BE">
              <w:rPr>
                <w:rFonts w:ascii="Times New Roman" w:hAnsi="Times New Roman" w:cs="Times New Roman"/>
              </w:rPr>
              <w:t>,</w:t>
            </w:r>
            <w:r w:rsidR="00AD1B77" w:rsidRPr="007577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6" w:type="dxa"/>
          </w:tcPr>
          <w:p w:rsidR="007D2EAB" w:rsidRPr="007577BE" w:rsidRDefault="007A0517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1,87</w:t>
            </w:r>
          </w:p>
        </w:tc>
        <w:tc>
          <w:tcPr>
            <w:tcW w:w="1329" w:type="dxa"/>
          </w:tcPr>
          <w:p w:rsidR="007D2EAB" w:rsidRPr="007577BE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929" w:type="dxa"/>
          </w:tcPr>
          <w:p w:rsidR="007D2EAB" w:rsidRPr="007577BE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н/д</w:t>
            </w:r>
          </w:p>
        </w:tc>
      </w:tr>
      <w:tr w:rsidR="000F2C26" w:rsidRPr="007577BE" w:rsidTr="004327F7">
        <w:tc>
          <w:tcPr>
            <w:tcW w:w="1129" w:type="dxa"/>
            <w:vMerge w:val="restart"/>
          </w:tcPr>
          <w:p w:rsidR="000F2C26" w:rsidRPr="007577BE" w:rsidRDefault="000F2C26" w:rsidP="00032FEE">
            <w:pPr>
              <w:pStyle w:val="a6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ХМАО-Югра</w:t>
            </w:r>
          </w:p>
        </w:tc>
        <w:tc>
          <w:tcPr>
            <w:tcW w:w="682" w:type="dxa"/>
          </w:tcPr>
          <w:p w:rsidR="000F2C26" w:rsidRPr="007577BE" w:rsidRDefault="000F2C26" w:rsidP="00032FEE">
            <w:pPr>
              <w:pStyle w:val="a6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874" w:type="dxa"/>
          </w:tcPr>
          <w:p w:rsidR="000F2C26" w:rsidRPr="007577BE" w:rsidRDefault="000F2C26" w:rsidP="00B724F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23</w:t>
            </w:r>
            <w:r w:rsidR="00B724F5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38" w:type="dxa"/>
          </w:tcPr>
          <w:p w:rsidR="000F2C26" w:rsidRPr="007577BE" w:rsidRDefault="00B724F5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908" w:type="dxa"/>
          </w:tcPr>
          <w:p w:rsidR="000F2C26" w:rsidRPr="007577BE" w:rsidRDefault="000F2C26" w:rsidP="000F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10,69</w:t>
            </w:r>
          </w:p>
        </w:tc>
        <w:tc>
          <w:tcPr>
            <w:tcW w:w="1546" w:type="dxa"/>
          </w:tcPr>
          <w:p w:rsidR="000F2C26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1302,9</w:t>
            </w:r>
          </w:p>
        </w:tc>
        <w:tc>
          <w:tcPr>
            <w:tcW w:w="1017" w:type="dxa"/>
          </w:tcPr>
          <w:p w:rsidR="000F2C26" w:rsidRPr="007577BE" w:rsidRDefault="00AD1B77" w:rsidP="000F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112,7</w:t>
            </w:r>
          </w:p>
        </w:tc>
        <w:tc>
          <w:tcPr>
            <w:tcW w:w="1056" w:type="dxa"/>
          </w:tcPr>
          <w:p w:rsidR="000F2C26" w:rsidRPr="007577BE" w:rsidRDefault="000F2C26" w:rsidP="007A051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2,0</w:t>
            </w:r>
            <w:r w:rsidR="007A0517" w:rsidRPr="007577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9" w:type="dxa"/>
          </w:tcPr>
          <w:p w:rsidR="000F2C26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929" w:type="dxa"/>
          </w:tcPr>
          <w:p w:rsidR="000F2C26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47,9</w:t>
            </w:r>
          </w:p>
        </w:tc>
      </w:tr>
      <w:tr w:rsidR="000F2C26" w:rsidRPr="007577BE" w:rsidTr="004327F7">
        <w:tc>
          <w:tcPr>
            <w:tcW w:w="1129" w:type="dxa"/>
            <w:vMerge/>
          </w:tcPr>
          <w:p w:rsidR="000F2C26" w:rsidRPr="007577BE" w:rsidRDefault="000F2C26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</w:tcPr>
          <w:p w:rsidR="000F2C26" w:rsidRPr="007577BE" w:rsidRDefault="000F2C26" w:rsidP="00032FEE">
            <w:pPr>
              <w:pStyle w:val="a6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874" w:type="dxa"/>
          </w:tcPr>
          <w:p w:rsidR="000F2C26" w:rsidRPr="007577BE" w:rsidRDefault="000F2C26" w:rsidP="000F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238,6</w:t>
            </w:r>
          </w:p>
        </w:tc>
        <w:tc>
          <w:tcPr>
            <w:tcW w:w="838" w:type="dxa"/>
          </w:tcPr>
          <w:p w:rsidR="000F2C26" w:rsidRPr="007577BE" w:rsidRDefault="00B724F5" w:rsidP="00B724F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10,05</w:t>
            </w:r>
          </w:p>
        </w:tc>
        <w:tc>
          <w:tcPr>
            <w:tcW w:w="908" w:type="dxa"/>
          </w:tcPr>
          <w:p w:rsidR="000F2C26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10,80</w:t>
            </w:r>
          </w:p>
        </w:tc>
        <w:tc>
          <w:tcPr>
            <w:tcW w:w="1546" w:type="dxa"/>
          </w:tcPr>
          <w:p w:rsidR="000F2C26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1373,1</w:t>
            </w:r>
          </w:p>
        </w:tc>
        <w:tc>
          <w:tcPr>
            <w:tcW w:w="1017" w:type="dxa"/>
          </w:tcPr>
          <w:p w:rsidR="000F2C26" w:rsidRPr="007577BE" w:rsidRDefault="000F2C26" w:rsidP="00AD1B7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112,</w:t>
            </w:r>
            <w:r w:rsidR="00AD1B77" w:rsidRPr="007577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</w:tcPr>
          <w:p w:rsidR="000F2C26" w:rsidRPr="007577BE" w:rsidRDefault="000F2C26" w:rsidP="007A051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2,</w:t>
            </w:r>
            <w:r w:rsidR="007A0517" w:rsidRPr="007577B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9" w:type="dxa"/>
          </w:tcPr>
          <w:p w:rsidR="000F2C26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29" w:type="dxa"/>
          </w:tcPr>
          <w:p w:rsidR="000F2C26" w:rsidRPr="007577BE" w:rsidRDefault="000F2C26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47,3</w:t>
            </w:r>
          </w:p>
        </w:tc>
      </w:tr>
      <w:tr w:rsidR="000F2C26" w:rsidRPr="007577BE" w:rsidTr="004327F7">
        <w:tc>
          <w:tcPr>
            <w:tcW w:w="1129" w:type="dxa"/>
            <w:vMerge/>
          </w:tcPr>
          <w:p w:rsidR="000F2C26" w:rsidRPr="007577BE" w:rsidRDefault="000F2C26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</w:tcPr>
          <w:p w:rsidR="000F2C26" w:rsidRPr="007577BE" w:rsidRDefault="000F2C26" w:rsidP="00032FEE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874" w:type="dxa"/>
          </w:tcPr>
          <w:p w:rsidR="000F2C26" w:rsidRPr="007577BE" w:rsidRDefault="000F2C26" w:rsidP="000F2C2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238,3</w:t>
            </w:r>
          </w:p>
        </w:tc>
        <w:tc>
          <w:tcPr>
            <w:tcW w:w="838" w:type="dxa"/>
          </w:tcPr>
          <w:p w:rsidR="000F2C26" w:rsidRPr="007577BE" w:rsidRDefault="008A39DC" w:rsidP="007D2EA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5,68</w:t>
            </w:r>
          </w:p>
        </w:tc>
        <w:tc>
          <w:tcPr>
            <w:tcW w:w="908" w:type="dxa"/>
          </w:tcPr>
          <w:p w:rsidR="000F2C26" w:rsidRPr="007577BE" w:rsidRDefault="008A39DC" w:rsidP="007D2EA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7,05</w:t>
            </w:r>
          </w:p>
        </w:tc>
        <w:tc>
          <w:tcPr>
            <w:tcW w:w="1546" w:type="dxa"/>
          </w:tcPr>
          <w:p w:rsidR="000F2C26" w:rsidRPr="007577BE" w:rsidRDefault="000F2C26" w:rsidP="00B724F5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14</w:t>
            </w:r>
            <w:r w:rsidR="00B724F5">
              <w:rPr>
                <w:rFonts w:ascii="Times New Roman" w:hAnsi="Times New Roman" w:cs="Times New Roman"/>
                <w:b/>
              </w:rPr>
              <w:t>02</w:t>
            </w:r>
            <w:r w:rsidRPr="007577BE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017" w:type="dxa"/>
          </w:tcPr>
          <w:p w:rsidR="000F2C26" w:rsidRPr="007577BE" w:rsidRDefault="000F2C26" w:rsidP="00466215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110,4</w:t>
            </w:r>
          </w:p>
        </w:tc>
        <w:tc>
          <w:tcPr>
            <w:tcW w:w="1056" w:type="dxa"/>
          </w:tcPr>
          <w:p w:rsidR="000F2C26" w:rsidRPr="007577BE" w:rsidRDefault="007A0517" w:rsidP="003413C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2,</w:t>
            </w:r>
            <w:r w:rsidR="003413CB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329" w:type="dxa"/>
          </w:tcPr>
          <w:p w:rsidR="000F2C26" w:rsidRPr="007577BE" w:rsidRDefault="007A0517" w:rsidP="007D2EA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21,4</w:t>
            </w:r>
          </w:p>
        </w:tc>
        <w:tc>
          <w:tcPr>
            <w:tcW w:w="929" w:type="dxa"/>
          </w:tcPr>
          <w:p w:rsidR="000F2C26" w:rsidRPr="007577BE" w:rsidRDefault="007A0517" w:rsidP="007D2EAB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577BE">
              <w:rPr>
                <w:rFonts w:ascii="Times New Roman" w:hAnsi="Times New Roman" w:cs="Times New Roman"/>
                <w:b/>
              </w:rPr>
              <w:t>49,2</w:t>
            </w:r>
          </w:p>
        </w:tc>
      </w:tr>
    </w:tbl>
    <w:p w:rsidR="00E412CA" w:rsidRPr="007577BE" w:rsidRDefault="00E412CA" w:rsidP="00872C6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структуре причин смертности населения автономного округа, в том числе преждевременной, злокачественные новообразования занимают второе место после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заболеваний и являются одной из основных причин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За последние 5 лет число ежегодно выявляемых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онкобольных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увеличилось на 15,1 %. </w:t>
      </w:r>
      <w:r w:rsidR="00116767" w:rsidRPr="007577BE">
        <w:rPr>
          <w:rFonts w:ascii="Times New Roman" w:hAnsi="Times New Roman" w:cs="Times New Roman"/>
          <w:sz w:val="28"/>
          <w:szCs w:val="28"/>
        </w:rPr>
        <w:t>П</w:t>
      </w:r>
      <w:r w:rsidRPr="007577BE">
        <w:rPr>
          <w:rFonts w:ascii="Times New Roman" w:hAnsi="Times New Roman" w:cs="Times New Roman"/>
          <w:sz w:val="28"/>
          <w:szCs w:val="28"/>
        </w:rPr>
        <w:t xml:space="preserve">оказатель заболеваемости – 238,3 на 100 000 населения. 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Маршрутизация пациентов онкологического профиля и система оказания онкологической помощи в регионе определены государственной программой «Развитие здравоохранения Ханты-Мансийского автономного округа – Югры» на 2014-2020 годы и представлены следующим образом: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7BE">
        <w:rPr>
          <w:rFonts w:ascii="Times New Roman" w:hAnsi="Times New Roman" w:cs="Times New Roman"/>
          <w:sz w:val="28"/>
          <w:szCs w:val="28"/>
          <w:u w:val="single"/>
        </w:rPr>
        <w:t>Первый уровень: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Первичная медико-санитарная помощь осуществляется работниками 89 смотровых кабинетов амбулаторного звена; первичная онкологическая помощь оказывается в 24 онкологических кабинетах при городских поликлиниках и многопрофильных больницах.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  <w:u w:val="single"/>
        </w:rPr>
        <w:t>Второй уровень</w:t>
      </w:r>
      <w:r w:rsidRPr="007577BE">
        <w:rPr>
          <w:rFonts w:ascii="Times New Roman" w:hAnsi="Times New Roman" w:cs="Times New Roman"/>
          <w:sz w:val="28"/>
          <w:szCs w:val="28"/>
        </w:rPr>
        <w:t>: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3 межрайонных онкологических центра (на базе бюджетных учреждений автономного округа «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Окружная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клиническая больница» г. Ханты-Мансийск, «Сургутская окружная клиническая больница», «Нижневартовский онкологический диспансер»).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  <w:u w:val="single"/>
        </w:rPr>
        <w:t>Третий уровень</w:t>
      </w:r>
      <w:r w:rsidRPr="007577BE">
        <w:rPr>
          <w:rFonts w:ascii="Times New Roman" w:hAnsi="Times New Roman" w:cs="Times New Roman"/>
          <w:sz w:val="28"/>
          <w:szCs w:val="28"/>
        </w:rPr>
        <w:t>: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Региональный онкологический центр, расположенный на базе бюджетного учреждения автономного округа «Окружная клиническая больница»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анты-Мансийск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, обеспечивающий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оpганизационно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-методическое руководство по вопросам ранней диагностики злокачественных новообразований 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предрака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, систематический анализ заболеваемости и смертности, ведение Окружного популяционного ракового регистра. 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Специализированная помощь детям со злокачественными новообразованиями оказывается в отделении детской онкологии и гематологии бюджетного учреждения автономного округа «Окружная клиническая детская больница» г. Нижневартовск.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медицинских организациях развернуто 302 онкологически</w:t>
      </w:r>
      <w:r w:rsidR="00F57454" w:rsidRPr="007577BE">
        <w:rPr>
          <w:rFonts w:ascii="Times New Roman" w:hAnsi="Times New Roman" w:cs="Times New Roman"/>
          <w:sz w:val="28"/>
          <w:szCs w:val="28"/>
        </w:rPr>
        <w:t>е</w:t>
      </w:r>
      <w:r w:rsidRPr="007577BE">
        <w:rPr>
          <w:rFonts w:ascii="Times New Roman" w:hAnsi="Times New Roman" w:cs="Times New Roman"/>
          <w:sz w:val="28"/>
          <w:szCs w:val="28"/>
        </w:rPr>
        <w:t xml:space="preserve"> ко</w:t>
      </w:r>
      <w:r w:rsidR="00F57454" w:rsidRPr="007577BE">
        <w:rPr>
          <w:rFonts w:ascii="Times New Roman" w:hAnsi="Times New Roman" w:cs="Times New Roman"/>
          <w:sz w:val="28"/>
          <w:szCs w:val="28"/>
        </w:rPr>
        <w:t>йки</w:t>
      </w:r>
      <w:r w:rsidRPr="007577BE">
        <w:rPr>
          <w:rFonts w:ascii="Times New Roman" w:hAnsi="Times New Roman" w:cs="Times New Roman"/>
          <w:sz w:val="28"/>
          <w:szCs w:val="28"/>
        </w:rPr>
        <w:t>, что составляет 87,7% от норматива, обеспеченность населения автономного округа онкологическими койками на 10 000 человек в 2014 году составила 1,88 (по Российской Федерации в 201</w:t>
      </w:r>
      <w:r w:rsidR="004F79CB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– 2,3</w:t>
      </w:r>
      <w:r w:rsidR="004F79CB" w:rsidRPr="007577BE">
        <w:rPr>
          <w:rFonts w:ascii="Times New Roman" w:hAnsi="Times New Roman" w:cs="Times New Roman"/>
          <w:sz w:val="28"/>
          <w:szCs w:val="28"/>
        </w:rPr>
        <w:t>9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2012 году на базе бюджетного учреждения автономного округа «Окружная клиническая больница» (г. Ханты-Мансийск) введен в эксплуатацию Окружной онкологический центр на 120 коек, что позволило существенно увеличить доступность и улучшить качество специализированной онкологической помощи, в том числе высокотехнологичной, населению автономного округа. 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Специализированную онкологическую помощь оказывают </w:t>
      </w:r>
      <w:r w:rsidR="00727C56">
        <w:rPr>
          <w:rFonts w:ascii="Times New Roman" w:hAnsi="Times New Roman" w:cs="Times New Roman"/>
          <w:sz w:val="28"/>
          <w:szCs w:val="28"/>
        </w:rPr>
        <w:t>102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врач</w:t>
      </w:r>
      <w:r w:rsidR="00727C56">
        <w:rPr>
          <w:rFonts w:ascii="Times New Roman" w:hAnsi="Times New Roman" w:cs="Times New Roman"/>
          <w:sz w:val="28"/>
          <w:szCs w:val="28"/>
        </w:rPr>
        <w:t>а</w:t>
      </w:r>
      <w:r w:rsidRPr="007577BE">
        <w:rPr>
          <w:rFonts w:ascii="Times New Roman" w:hAnsi="Times New Roman" w:cs="Times New Roman"/>
          <w:sz w:val="28"/>
          <w:szCs w:val="28"/>
        </w:rPr>
        <w:t xml:space="preserve"> (из них</w:t>
      </w:r>
      <w:r w:rsidR="008A59E7" w:rsidRPr="007577BE">
        <w:rPr>
          <w:rFonts w:ascii="Times New Roman" w:hAnsi="Times New Roman" w:cs="Times New Roman"/>
          <w:sz w:val="28"/>
          <w:szCs w:val="28"/>
        </w:rPr>
        <w:t>:</w:t>
      </w:r>
      <w:r w:rsidRPr="007577BE">
        <w:rPr>
          <w:rFonts w:ascii="Times New Roman" w:hAnsi="Times New Roman" w:cs="Times New Roman"/>
          <w:sz w:val="28"/>
          <w:szCs w:val="28"/>
        </w:rPr>
        <w:t xml:space="preserve"> онкологов 81, радиологов - 9,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химиотерапевтов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727C56">
        <w:rPr>
          <w:rFonts w:ascii="Times New Roman" w:hAnsi="Times New Roman" w:cs="Times New Roman"/>
          <w:sz w:val="28"/>
          <w:szCs w:val="28"/>
        </w:rPr>
        <w:t xml:space="preserve">- </w:t>
      </w:r>
      <w:r w:rsidRPr="007577BE">
        <w:rPr>
          <w:rFonts w:ascii="Times New Roman" w:hAnsi="Times New Roman" w:cs="Times New Roman"/>
          <w:sz w:val="28"/>
          <w:szCs w:val="28"/>
        </w:rPr>
        <w:t>12). Обеспеченность врачами-онкологами составляет 0,5</w:t>
      </w:r>
      <w:r w:rsidR="00727C56">
        <w:rPr>
          <w:rFonts w:ascii="Times New Roman" w:hAnsi="Times New Roman" w:cs="Times New Roman"/>
          <w:sz w:val="28"/>
          <w:szCs w:val="28"/>
        </w:rPr>
        <w:t>1</w:t>
      </w:r>
      <w:r w:rsidRPr="007577BE">
        <w:rPr>
          <w:rFonts w:ascii="Times New Roman" w:hAnsi="Times New Roman" w:cs="Times New Roman"/>
          <w:sz w:val="28"/>
          <w:szCs w:val="28"/>
        </w:rPr>
        <w:t xml:space="preserve"> на 10 000 населения (по РФ в 201</w:t>
      </w:r>
      <w:r w:rsidR="004F79CB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– 0,</w:t>
      </w:r>
      <w:r w:rsidR="004F79CB" w:rsidRPr="007577BE">
        <w:rPr>
          <w:rFonts w:ascii="Times New Roman" w:hAnsi="Times New Roman" w:cs="Times New Roman"/>
          <w:sz w:val="28"/>
          <w:szCs w:val="28"/>
        </w:rPr>
        <w:t>5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Медицинские организации автономного округа, оказывающие онкологическую помощь, оснащены современным диагностическим оборудованием (магнитно-резонансные, компьютерные томографы, система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нейронавигации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, робототехническая установка «Да Винчи», аппараты ультразвукового исследования экспертного класса), оборудованием для проведения лучевой терапии и лучевой диагностики (линейные ускорители,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гамма-терапевтический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аппарат, центр позитронно-эмиссионной томографии, установка стереотаксического облучения «гамма-нож» и пр.).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 открытием Окружного онкологического центра внедрены следующие современные виды медицинской помощи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онкобольным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: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дистанционная прецизионная лучевая терапия со стереотаксическим наведением на линейном ускорителе с фокусировкой при поражении головы, головного/спинного мозга и позвоночника;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хирургическое, комбинированное, комплексное лечение больных злокачественными новообразованиями с применением различных физических факторов (лучевая терапия, лазерная деструкция,  гипертермия, радиочастотная абляция и др.);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комбинированное и комплексное лечение больных злокачественными новообразованиями с включением хирургического лечения и химиотерапии, требующее интенсивной поддерживающей и корригирующей терапии;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прецизионная конформная, дистанционная, внутритканевая, внутриполостная  лучевая терапия при злокачественных новообразованиях.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автономном округе функционирует канцер-регистр на базе отделения окружных регистров окружной клинической больницы г. Ханты-Мансийска (используется популяционный раковый регистр).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Уровень развития онкологической помощи позволил достичь в 2014 году следующих показателей </w:t>
      </w:r>
      <w:r w:rsidR="001B0A28" w:rsidRPr="007577BE">
        <w:rPr>
          <w:rFonts w:ascii="Times New Roman" w:hAnsi="Times New Roman" w:cs="Times New Roman"/>
          <w:sz w:val="28"/>
          <w:szCs w:val="28"/>
        </w:rPr>
        <w:t>в сравнении с 201</w:t>
      </w:r>
      <w:r w:rsidR="00EA436A">
        <w:rPr>
          <w:rFonts w:ascii="Times New Roman" w:hAnsi="Times New Roman" w:cs="Times New Roman"/>
          <w:sz w:val="28"/>
          <w:szCs w:val="28"/>
        </w:rPr>
        <w:t>3</w:t>
      </w:r>
      <w:r w:rsidR="001B0A28" w:rsidRPr="007577BE">
        <w:rPr>
          <w:rFonts w:ascii="Times New Roman" w:hAnsi="Times New Roman" w:cs="Times New Roman"/>
          <w:sz w:val="28"/>
          <w:szCs w:val="28"/>
        </w:rPr>
        <w:t xml:space="preserve"> годом </w:t>
      </w:r>
      <w:r w:rsidRPr="007577BE">
        <w:rPr>
          <w:rFonts w:ascii="Times New Roman" w:hAnsi="Times New Roman" w:cs="Times New Roman"/>
          <w:sz w:val="28"/>
          <w:szCs w:val="28"/>
        </w:rPr>
        <w:t>(таблица 2.13):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смертность от новообразований, в том числе злокачественных снизилась на </w:t>
      </w:r>
      <w:r w:rsidR="00EA436A">
        <w:rPr>
          <w:rFonts w:ascii="Times New Roman" w:hAnsi="Times New Roman" w:cs="Times New Roman"/>
          <w:sz w:val="28"/>
          <w:szCs w:val="28"/>
        </w:rPr>
        <w:t>1,7</w:t>
      </w:r>
      <w:r w:rsidRPr="007577BE">
        <w:rPr>
          <w:rFonts w:ascii="Times New Roman" w:hAnsi="Times New Roman" w:cs="Times New Roman"/>
          <w:sz w:val="28"/>
          <w:szCs w:val="28"/>
        </w:rPr>
        <w:t xml:space="preserve"> % и составила 1</w:t>
      </w:r>
      <w:r w:rsidR="009C31F8" w:rsidRPr="007577BE">
        <w:rPr>
          <w:rFonts w:ascii="Times New Roman" w:hAnsi="Times New Roman" w:cs="Times New Roman"/>
          <w:sz w:val="28"/>
          <w:szCs w:val="28"/>
        </w:rPr>
        <w:t>10</w:t>
      </w:r>
      <w:r w:rsidRPr="007577BE">
        <w:rPr>
          <w:rFonts w:ascii="Times New Roman" w:hAnsi="Times New Roman" w:cs="Times New Roman"/>
          <w:sz w:val="28"/>
          <w:szCs w:val="28"/>
        </w:rPr>
        <w:t>,</w:t>
      </w:r>
      <w:r w:rsidR="009C31F8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на 100 тыс. населения; 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>- выявлено и взято на учет 3468 больн</w:t>
      </w:r>
      <w:r w:rsidR="006D2D37" w:rsidRPr="007577BE">
        <w:rPr>
          <w:rFonts w:ascii="Times New Roman" w:hAnsi="Times New Roman" w:cs="Times New Roman"/>
          <w:sz w:val="28"/>
          <w:szCs w:val="28"/>
        </w:rPr>
        <w:t>ых</w:t>
      </w:r>
      <w:r w:rsidRPr="007577B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онкопатологией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EA436A">
        <w:rPr>
          <w:rFonts w:ascii="Times New Roman" w:hAnsi="Times New Roman" w:cs="Times New Roman"/>
          <w:sz w:val="28"/>
          <w:szCs w:val="28"/>
        </w:rPr>
        <w:t>0,9</w:t>
      </w:r>
      <w:r w:rsidRPr="007577BE">
        <w:rPr>
          <w:rFonts w:ascii="Times New Roman" w:hAnsi="Times New Roman" w:cs="Times New Roman"/>
          <w:sz w:val="28"/>
          <w:szCs w:val="28"/>
        </w:rPr>
        <w:t xml:space="preserve"> % </w:t>
      </w:r>
      <w:r w:rsidR="00EA436A">
        <w:rPr>
          <w:rFonts w:ascii="Times New Roman" w:hAnsi="Times New Roman" w:cs="Times New Roman"/>
          <w:sz w:val="28"/>
          <w:szCs w:val="28"/>
        </w:rPr>
        <w:t>мен</w:t>
      </w:r>
      <w:r w:rsidRPr="007577BE">
        <w:rPr>
          <w:rFonts w:ascii="Times New Roman" w:hAnsi="Times New Roman" w:cs="Times New Roman"/>
          <w:sz w:val="28"/>
          <w:szCs w:val="28"/>
        </w:rPr>
        <w:t>ьше, чем в 201</w:t>
      </w:r>
      <w:r w:rsidR="00EA436A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</w:t>
      </w:r>
      <w:r w:rsidR="006D2D37" w:rsidRPr="007577BE">
        <w:rPr>
          <w:rFonts w:ascii="Times New Roman" w:hAnsi="Times New Roman" w:cs="Times New Roman"/>
          <w:sz w:val="28"/>
          <w:szCs w:val="28"/>
        </w:rPr>
        <w:t xml:space="preserve"> (</w:t>
      </w:r>
      <w:r w:rsidR="00EA436A">
        <w:rPr>
          <w:rFonts w:ascii="Times New Roman" w:hAnsi="Times New Roman" w:cs="Times New Roman"/>
          <w:sz w:val="28"/>
          <w:szCs w:val="28"/>
        </w:rPr>
        <w:t>3501</w:t>
      </w:r>
      <w:r w:rsidR="006D2D37" w:rsidRPr="007577BE">
        <w:rPr>
          <w:rFonts w:ascii="Times New Roman" w:hAnsi="Times New Roman" w:cs="Times New Roman"/>
          <w:sz w:val="28"/>
          <w:szCs w:val="28"/>
        </w:rPr>
        <w:t>)</w:t>
      </w:r>
      <w:r w:rsidRPr="007577BE">
        <w:rPr>
          <w:rFonts w:ascii="Times New Roman" w:hAnsi="Times New Roman" w:cs="Times New Roman"/>
          <w:sz w:val="28"/>
          <w:szCs w:val="28"/>
        </w:rPr>
        <w:t>, из них 18,8 % - выявлены активно (652 человек</w:t>
      </w:r>
      <w:r w:rsidR="006D2D37" w:rsidRPr="007577BE">
        <w:rPr>
          <w:rFonts w:ascii="Times New Roman" w:hAnsi="Times New Roman" w:cs="Times New Roman"/>
          <w:sz w:val="28"/>
          <w:szCs w:val="28"/>
        </w:rPr>
        <w:t>а</w:t>
      </w:r>
      <w:r w:rsidRPr="007577BE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- доля больных, выявленных на 1-2 стадиях, от общего числа выявленных онкологических заболеваний, </w:t>
      </w:r>
      <w:r w:rsidR="00EA436A">
        <w:rPr>
          <w:rFonts w:ascii="Times New Roman" w:hAnsi="Times New Roman" w:cs="Times New Roman"/>
          <w:sz w:val="28"/>
          <w:szCs w:val="28"/>
        </w:rPr>
        <w:t>увелич</w:t>
      </w:r>
      <w:r w:rsidRPr="007577BE">
        <w:rPr>
          <w:rFonts w:ascii="Times New Roman" w:hAnsi="Times New Roman" w:cs="Times New Roman"/>
          <w:sz w:val="28"/>
          <w:szCs w:val="28"/>
        </w:rPr>
        <w:t xml:space="preserve">илась на </w:t>
      </w:r>
      <w:r w:rsidR="00EA436A">
        <w:rPr>
          <w:rFonts w:ascii="Times New Roman" w:hAnsi="Times New Roman" w:cs="Times New Roman"/>
          <w:sz w:val="28"/>
          <w:szCs w:val="28"/>
        </w:rPr>
        <w:t>6,3</w:t>
      </w:r>
      <w:r w:rsidRPr="007577BE">
        <w:rPr>
          <w:rFonts w:ascii="Times New Roman" w:hAnsi="Times New Roman" w:cs="Times New Roman"/>
          <w:sz w:val="28"/>
          <w:szCs w:val="28"/>
        </w:rPr>
        <w:t xml:space="preserve"> % и составила </w:t>
      </w:r>
      <w:r w:rsidR="006D2D37" w:rsidRPr="007577BE">
        <w:rPr>
          <w:rFonts w:ascii="Times New Roman" w:hAnsi="Times New Roman" w:cs="Times New Roman"/>
          <w:sz w:val="28"/>
          <w:szCs w:val="28"/>
        </w:rPr>
        <w:t>52,3%</w:t>
      </w:r>
      <w:r w:rsidRPr="007577BE">
        <w:rPr>
          <w:rFonts w:ascii="Times New Roman" w:hAnsi="Times New Roman" w:cs="Times New Roman"/>
          <w:sz w:val="28"/>
          <w:szCs w:val="28"/>
        </w:rPr>
        <w:t>;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одногодичная летальность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онкобольных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выросла на </w:t>
      </w:r>
      <w:r w:rsidR="006D2D37" w:rsidRPr="007577BE">
        <w:rPr>
          <w:rFonts w:ascii="Times New Roman" w:hAnsi="Times New Roman" w:cs="Times New Roman"/>
          <w:sz w:val="28"/>
          <w:szCs w:val="28"/>
        </w:rPr>
        <w:t>2,</w:t>
      </w:r>
      <w:r w:rsidR="00EA436A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% и составила 21,4 %;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пятилетняя выживаемость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онкобольных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076229" w:rsidRPr="007577BE">
        <w:rPr>
          <w:rFonts w:ascii="Times New Roman" w:hAnsi="Times New Roman" w:cs="Times New Roman"/>
          <w:sz w:val="28"/>
          <w:szCs w:val="28"/>
        </w:rPr>
        <w:t xml:space="preserve">увеличилась на </w:t>
      </w:r>
      <w:r w:rsidR="00EA436A">
        <w:rPr>
          <w:rFonts w:ascii="Times New Roman" w:hAnsi="Times New Roman" w:cs="Times New Roman"/>
          <w:sz w:val="28"/>
          <w:szCs w:val="28"/>
        </w:rPr>
        <w:t>4,0</w:t>
      </w:r>
      <w:r w:rsidR="00076229" w:rsidRPr="007577BE">
        <w:rPr>
          <w:rFonts w:ascii="Times New Roman" w:hAnsi="Times New Roman" w:cs="Times New Roman"/>
          <w:sz w:val="28"/>
          <w:szCs w:val="28"/>
        </w:rPr>
        <w:t>%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076229" w:rsidRPr="007577BE">
        <w:rPr>
          <w:rFonts w:ascii="Times New Roman" w:hAnsi="Times New Roman" w:cs="Times New Roman"/>
          <w:sz w:val="28"/>
          <w:szCs w:val="28"/>
        </w:rPr>
        <w:t>и составила</w:t>
      </w:r>
      <w:r w:rsidRPr="007577BE">
        <w:rPr>
          <w:rFonts w:ascii="Times New Roman" w:hAnsi="Times New Roman" w:cs="Times New Roman"/>
          <w:sz w:val="28"/>
          <w:szCs w:val="28"/>
        </w:rPr>
        <w:t xml:space="preserve"> 49,2%.</w:t>
      </w:r>
    </w:p>
    <w:p w:rsidR="00042BF5" w:rsidRPr="007577BE" w:rsidRDefault="00042BF5" w:rsidP="00981F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Залогом успешного лечения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онкозаболеваний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является их раннее выявление. С этой целью в автономном округе реализуются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скрининговые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программы: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маммологический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скрининг женщин старше 40 лет, обследование мужского населения старше 45 лет на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простатспецифический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антиген, с 2012 года внедрена программа скрининга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колоректального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рака, с 2013 года внедрен скрининг рака шейки матки методом жидкостной цитологии. </w:t>
      </w:r>
    </w:p>
    <w:p w:rsidR="00872C64" w:rsidRPr="007577BE" w:rsidRDefault="002956D2" w:rsidP="002956D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2.13</w:t>
      </w:r>
    </w:p>
    <w:tbl>
      <w:tblPr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8"/>
        <w:gridCol w:w="1149"/>
        <w:gridCol w:w="1134"/>
        <w:gridCol w:w="1036"/>
        <w:gridCol w:w="1338"/>
      </w:tblGrid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149" w:type="dxa"/>
          </w:tcPr>
          <w:p w:rsidR="00042BF5" w:rsidRPr="007577BE" w:rsidRDefault="00042BF5" w:rsidP="00042BF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2012 г.</w:t>
            </w:r>
          </w:p>
        </w:tc>
        <w:tc>
          <w:tcPr>
            <w:tcW w:w="1134" w:type="dxa"/>
          </w:tcPr>
          <w:p w:rsidR="00042BF5" w:rsidRPr="007577BE" w:rsidRDefault="00042BF5" w:rsidP="00042BF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2013 г.</w:t>
            </w:r>
          </w:p>
        </w:tc>
        <w:tc>
          <w:tcPr>
            <w:tcW w:w="1036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2014г.</w:t>
            </w:r>
          </w:p>
        </w:tc>
        <w:tc>
          <w:tcPr>
            <w:tcW w:w="1338" w:type="dxa"/>
          </w:tcPr>
          <w:p w:rsidR="00042BF5" w:rsidRPr="007577BE" w:rsidRDefault="00042BF5" w:rsidP="00727C5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 %</w:t>
            </w:r>
            <w:r w:rsidR="00F57454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уровню 201</w:t>
            </w:r>
            <w:r w:rsidR="00727C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57454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Взято на учёт </w:t>
            </w:r>
            <w:proofErr w:type="spell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онкобольных</w:t>
            </w:r>
            <w:proofErr w:type="spellEnd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3386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3501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3468</w:t>
            </w:r>
          </w:p>
        </w:tc>
        <w:tc>
          <w:tcPr>
            <w:tcW w:w="1338" w:type="dxa"/>
          </w:tcPr>
          <w:p w:rsidR="00042BF5" w:rsidRPr="007577BE" w:rsidRDefault="00727C56" w:rsidP="00B926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-0,9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Выявлено заболеваний злокачественными новообразованиями,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3645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3825</w:t>
            </w:r>
          </w:p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3825</w:t>
            </w:r>
          </w:p>
        </w:tc>
        <w:tc>
          <w:tcPr>
            <w:tcW w:w="1338" w:type="dxa"/>
          </w:tcPr>
          <w:p w:rsidR="00042BF5" w:rsidRPr="007577BE" w:rsidRDefault="00B92625" w:rsidP="005B23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 том числе выявлено активно</w:t>
            </w:r>
            <w:proofErr w:type="gram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338" w:type="dxa"/>
          </w:tcPr>
          <w:p w:rsidR="00042BF5" w:rsidRPr="007577BE" w:rsidRDefault="00B9262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proofErr w:type="gramEnd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активно имели 1-2 стадии  (%)      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134" w:type="dxa"/>
          </w:tcPr>
          <w:p w:rsidR="00042BF5" w:rsidRPr="007577BE" w:rsidRDefault="00727C56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036" w:type="dxa"/>
          </w:tcPr>
          <w:p w:rsidR="00042BF5" w:rsidRPr="007577BE" w:rsidRDefault="00727C56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338" w:type="dxa"/>
          </w:tcPr>
          <w:p w:rsidR="00042BF5" w:rsidRPr="007577BE" w:rsidRDefault="00042BF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заболеваемости на 100 тыс. населения  </w:t>
            </w:r>
          </w:p>
        </w:tc>
        <w:tc>
          <w:tcPr>
            <w:tcW w:w="1149" w:type="dxa"/>
          </w:tcPr>
          <w:p w:rsidR="00042BF5" w:rsidRPr="007577BE" w:rsidRDefault="00042BF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42BF5" w:rsidRPr="007577BE" w:rsidRDefault="00042BF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238,3</w:t>
            </w:r>
          </w:p>
        </w:tc>
        <w:tc>
          <w:tcPr>
            <w:tcW w:w="1338" w:type="dxa"/>
          </w:tcPr>
          <w:p w:rsidR="00042BF5" w:rsidRPr="007577BE" w:rsidRDefault="00727C56" w:rsidP="00B926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</w:tr>
      <w:tr w:rsidR="00981F1E" w:rsidRPr="007577BE" w:rsidTr="00981F1E">
        <w:trPr>
          <w:trHeight w:val="222"/>
        </w:trPr>
        <w:tc>
          <w:tcPr>
            <w:tcW w:w="4488" w:type="dxa"/>
          </w:tcPr>
          <w:p w:rsidR="00042BF5" w:rsidRPr="007577BE" w:rsidRDefault="00042BF5" w:rsidP="00981F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стандартизованный            </w:t>
            </w:r>
          </w:p>
        </w:tc>
        <w:tc>
          <w:tcPr>
            <w:tcW w:w="1149" w:type="dxa"/>
          </w:tcPr>
          <w:p w:rsidR="00042BF5" w:rsidRPr="007577BE" w:rsidRDefault="00042BF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42BF5" w:rsidRPr="007577BE" w:rsidRDefault="00042BF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254,2</w:t>
            </w:r>
          </w:p>
        </w:tc>
        <w:tc>
          <w:tcPr>
            <w:tcW w:w="1338" w:type="dxa"/>
          </w:tcPr>
          <w:p w:rsidR="00042BF5" w:rsidRPr="007577BE" w:rsidRDefault="00042BF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Морфологическое подтверждение диагноза</w:t>
            </w:r>
            <w:proofErr w:type="gram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(%)</w:t>
            </w:r>
            <w:proofErr w:type="gramEnd"/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338" w:type="dxa"/>
          </w:tcPr>
          <w:p w:rsidR="00042BF5" w:rsidRPr="007577BE" w:rsidRDefault="00727C56" w:rsidP="005B23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Умерло от злокачественных новообразований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1771</w:t>
            </w:r>
          </w:p>
        </w:tc>
        <w:tc>
          <w:tcPr>
            <w:tcW w:w="1036" w:type="dxa"/>
          </w:tcPr>
          <w:p w:rsidR="00042BF5" w:rsidRPr="007577BE" w:rsidRDefault="00981F1E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8" w:type="dxa"/>
          </w:tcPr>
          <w:p w:rsidR="00042BF5" w:rsidRPr="007577BE" w:rsidRDefault="00727C56" w:rsidP="00B926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-0,4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Показатель смертности на 100 тыс. населения</w:t>
            </w:r>
            <w:r w:rsidR="00B92625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от злокачественных новообразований</w:t>
            </w:r>
          </w:p>
        </w:tc>
        <w:tc>
          <w:tcPr>
            <w:tcW w:w="1149" w:type="dxa"/>
          </w:tcPr>
          <w:p w:rsidR="00042BF5" w:rsidRPr="007577BE" w:rsidRDefault="00B22C6B" w:rsidP="00B926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2625" w:rsidRPr="00757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2625" w:rsidRPr="00757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42BF5" w:rsidRPr="007577BE" w:rsidRDefault="00042BF5" w:rsidP="00B926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2625" w:rsidRPr="00757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2625"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042BF5" w:rsidRPr="007577BE" w:rsidRDefault="00B9262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109,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</w:tcPr>
          <w:p w:rsidR="00042BF5" w:rsidRPr="007577BE" w:rsidRDefault="00B92625" w:rsidP="00B926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-1,7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Одногодичная летальность      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338" w:type="dxa"/>
          </w:tcPr>
          <w:p w:rsidR="00042BF5" w:rsidRPr="007577BE" w:rsidRDefault="00B9262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больных, выявленных с 4 стадией  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338" w:type="dxa"/>
          </w:tcPr>
          <w:p w:rsidR="00042BF5" w:rsidRPr="007577BE" w:rsidRDefault="00727C56" w:rsidP="00B926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+3,7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Состоит на учёте (больных)   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20485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21874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23133</w:t>
            </w:r>
          </w:p>
        </w:tc>
        <w:tc>
          <w:tcPr>
            <w:tcW w:w="1338" w:type="dxa"/>
          </w:tcPr>
          <w:p w:rsidR="00042BF5" w:rsidRPr="007577BE" w:rsidRDefault="00042BF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из них 5 лет и более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47,9%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47,3%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49,2%</w:t>
            </w:r>
          </w:p>
        </w:tc>
        <w:tc>
          <w:tcPr>
            <w:tcW w:w="1338" w:type="dxa"/>
          </w:tcPr>
          <w:p w:rsidR="00042BF5" w:rsidRPr="007577BE" w:rsidRDefault="00B92625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Контингенты на 100 тыс. населения  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1302,9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1373,1</w:t>
            </w:r>
          </w:p>
        </w:tc>
        <w:tc>
          <w:tcPr>
            <w:tcW w:w="1036" w:type="dxa"/>
          </w:tcPr>
          <w:p w:rsidR="00042BF5" w:rsidRPr="007577BE" w:rsidRDefault="00981F1E" w:rsidP="00727C5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7C5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38" w:type="dxa"/>
          </w:tcPr>
          <w:p w:rsidR="00042BF5" w:rsidRPr="007577BE" w:rsidRDefault="00042BF5" w:rsidP="001B6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B6866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Онкологических коек  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338" w:type="dxa"/>
          </w:tcPr>
          <w:p w:rsidR="00042BF5" w:rsidRPr="007577BE" w:rsidRDefault="00042BF5" w:rsidP="001B6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B686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Обеспеченность на 10 тыс. населения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338" w:type="dxa"/>
          </w:tcPr>
          <w:p w:rsidR="00042BF5" w:rsidRPr="007577BE" w:rsidRDefault="00042BF5" w:rsidP="001B6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B686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Число врачей - онкологов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38" w:type="dxa"/>
          </w:tcPr>
          <w:p w:rsidR="00042BF5" w:rsidRPr="007577BE" w:rsidRDefault="00042BF5" w:rsidP="001B6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B6866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4F7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Обеспеченность на 10 тыс. населения</w:t>
            </w:r>
          </w:p>
        </w:tc>
        <w:tc>
          <w:tcPr>
            <w:tcW w:w="1149" w:type="dxa"/>
          </w:tcPr>
          <w:p w:rsidR="00042BF5" w:rsidRPr="007577BE" w:rsidRDefault="004F79CB" w:rsidP="004F79C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1134" w:type="dxa"/>
          </w:tcPr>
          <w:p w:rsidR="00042BF5" w:rsidRPr="007577BE" w:rsidRDefault="004F79CB" w:rsidP="004F79C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036" w:type="dxa"/>
          </w:tcPr>
          <w:p w:rsidR="00042BF5" w:rsidRPr="007577BE" w:rsidRDefault="004F79CB" w:rsidP="001B6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81F1E" w:rsidRPr="00757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6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042BF5" w:rsidRPr="007577BE" w:rsidRDefault="00BB71FA" w:rsidP="001B68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B6866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врачей - радиологов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8" w:type="dxa"/>
          </w:tcPr>
          <w:p w:rsidR="00042BF5" w:rsidRPr="007577BE" w:rsidRDefault="00BB71FA" w:rsidP="005B23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 7 до 9</w:t>
            </w:r>
          </w:p>
        </w:tc>
      </w:tr>
      <w:tr w:rsidR="00981F1E" w:rsidRPr="007577BE" w:rsidTr="00042BF5">
        <w:tc>
          <w:tcPr>
            <w:tcW w:w="4488" w:type="dxa"/>
          </w:tcPr>
          <w:p w:rsidR="00042BF5" w:rsidRPr="007577BE" w:rsidRDefault="00042BF5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Обеспеченность на 100 тыс. населения</w:t>
            </w:r>
          </w:p>
        </w:tc>
        <w:tc>
          <w:tcPr>
            <w:tcW w:w="1149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34" w:type="dxa"/>
          </w:tcPr>
          <w:p w:rsidR="00042BF5" w:rsidRPr="007577BE" w:rsidRDefault="00042BF5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036" w:type="dxa"/>
          </w:tcPr>
          <w:p w:rsidR="00042BF5" w:rsidRPr="007577BE" w:rsidRDefault="00981F1E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338" w:type="dxa"/>
          </w:tcPr>
          <w:p w:rsidR="00042BF5" w:rsidRPr="007577BE" w:rsidRDefault="001B6866" w:rsidP="005B23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872C64" w:rsidRPr="007577BE" w:rsidRDefault="00872C64" w:rsidP="00872C6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E0C9A" w:rsidRPr="00A91025" w:rsidRDefault="00AA3A0C" w:rsidP="00612D1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25">
        <w:rPr>
          <w:rFonts w:ascii="Times New Roman" w:hAnsi="Times New Roman" w:cs="Times New Roman"/>
          <w:b/>
          <w:sz w:val="24"/>
          <w:szCs w:val="24"/>
        </w:rPr>
        <w:t>ЗАБОЛЕВАЕМОСТЬ ТУБЕРКУЛЁЗОМ</w:t>
      </w:r>
    </w:p>
    <w:p w:rsidR="00404B1C" w:rsidRPr="007577BE" w:rsidRDefault="00404B1C" w:rsidP="00404B1C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827CF" w:rsidRPr="007577BE">
        <w:rPr>
          <w:rFonts w:ascii="Times New Roman" w:hAnsi="Times New Roman" w:cs="Times New Roman"/>
          <w:sz w:val="24"/>
          <w:szCs w:val="24"/>
        </w:rPr>
        <w:t xml:space="preserve"> 2.14</w:t>
      </w:r>
    </w:p>
    <w:p w:rsidR="00404B1C" w:rsidRPr="007577BE" w:rsidRDefault="00CE0C9A" w:rsidP="00404B1C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tab/>
      </w:r>
      <w:r w:rsidR="00404B1C" w:rsidRPr="007577BE">
        <w:rPr>
          <w:rFonts w:ascii="Times New Roman" w:hAnsi="Times New Roman" w:cs="Times New Roman"/>
          <w:b/>
          <w:i/>
          <w:sz w:val="28"/>
          <w:szCs w:val="28"/>
        </w:rPr>
        <w:t>Основные показатели по туберкулёзу (на 100 000 населения)</w:t>
      </w:r>
    </w:p>
    <w:p w:rsidR="00404B1C" w:rsidRPr="007577BE" w:rsidRDefault="00404B1C" w:rsidP="00404B1C">
      <w:pPr>
        <w:pStyle w:val="a6"/>
        <w:spacing w:line="276" w:lineRule="auto"/>
      </w:pPr>
    </w:p>
    <w:tbl>
      <w:tblPr>
        <w:tblStyle w:val="a5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708"/>
        <w:gridCol w:w="851"/>
        <w:gridCol w:w="850"/>
        <w:gridCol w:w="993"/>
        <w:gridCol w:w="992"/>
        <w:gridCol w:w="992"/>
        <w:gridCol w:w="851"/>
        <w:gridCol w:w="1134"/>
        <w:gridCol w:w="850"/>
        <w:gridCol w:w="992"/>
      </w:tblGrid>
      <w:tr w:rsidR="00A741C9" w:rsidRPr="007577BE" w:rsidTr="00810B06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C" w:rsidRPr="007577BE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Заболеваемость (первичная)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Реци</w:t>
            </w:r>
            <w:proofErr w:type="spellEnd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-дивы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Рас-про-</w:t>
            </w:r>
            <w:proofErr w:type="spell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proofErr w:type="spellEnd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нён-ность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Инва-лид-ность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Смерт-ность</w:t>
            </w:r>
            <w:proofErr w:type="spellEnd"/>
            <w:proofErr w:type="gramEnd"/>
          </w:p>
        </w:tc>
      </w:tr>
      <w:tr w:rsidR="00A741C9" w:rsidRPr="007577BE" w:rsidTr="00810B06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Постоянное население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Дети 0-14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Дети 15-17 лет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1C9" w:rsidRPr="007577BE" w:rsidTr="00810B06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7577BE" w:rsidRDefault="00404B1C" w:rsidP="00F55DC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Встали на учет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7577BE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1C9" w:rsidRPr="007577BE" w:rsidTr="00810B06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53,4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</w:tr>
      <w:tr w:rsidR="00A741C9" w:rsidRPr="007577BE" w:rsidTr="00810B06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C2" w:rsidRPr="007577BE" w:rsidRDefault="00F55DC2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294BDC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</w:tr>
      <w:tr w:rsidR="00A741C9" w:rsidRPr="007577BE" w:rsidTr="00810B06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77,1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64,7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184,8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</w:tr>
      <w:tr w:rsidR="00A741C9" w:rsidRPr="007577BE" w:rsidTr="00810B06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C2" w:rsidRPr="007577BE" w:rsidRDefault="00F55DC2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н/д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DC2" w:rsidRPr="007577BE" w:rsidRDefault="00294BDC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</w:tr>
      <w:tr w:rsidR="00A741C9" w:rsidRPr="007577BE" w:rsidTr="00810B06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404B1C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ХМАО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0839D9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59,0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135,4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</w:tr>
      <w:tr w:rsidR="00A741C9" w:rsidRPr="007577BE" w:rsidTr="00810B06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DC2" w:rsidRPr="007577BE" w:rsidRDefault="00F55DC2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62,1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51,4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122,4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7E298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DC2" w:rsidRPr="007577BE" w:rsidRDefault="00F55DC2" w:rsidP="00810B0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/>
                <w:b/>
                <w:sz w:val="24"/>
                <w:szCs w:val="24"/>
              </w:rPr>
              <w:t>5,</w:t>
            </w:r>
            <w:r w:rsidR="00810B06" w:rsidRPr="007577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CA19E8" w:rsidRPr="007577BE" w:rsidRDefault="00CA19E8" w:rsidP="00CA19E8">
      <w:pPr>
        <w:pStyle w:val="a6"/>
      </w:pPr>
    </w:p>
    <w:p w:rsidR="00B2553B" w:rsidRPr="007577BE" w:rsidRDefault="00B2553B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Анализ статистических данных за 2014 год свидетельствует о стабильной ситуации по туберкулезу в автономном округе.</w:t>
      </w:r>
    </w:p>
    <w:p w:rsidR="000839D9" w:rsidRPr="007577BE" w:rsidRDefault="000839D9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охват профилактическими осмотрами на туберкулёз методами флюорографии 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туберкулинодиагностики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составил: </w:t>
      </w:r>
    </w:p>
    <w:p w:rsidR="000839D9" w:rsidRPr="007577BE" w:rsidRDefault="000839D9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всего населения всеми методами – 88,4% (2013 год – 87,7%), при целевом показателе государственной программы «Развития здравоохранения на 2014-2020 гг.» 76,8%;</w:t>
      </w:r>
    </w:p>
    <w:p w:rsidR="000839D9" w:rsidRPr="007577BE" w:rsidRDefault="000839D9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детей в возрасте 0-14 лет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туберкулинодиагностикой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- 90,3% (2013 год - 92,9%); </w:t>
      </w:r>
    </w:p>
    <w:p w:rsidR="000839D9" w:rsidRPr="007577BE" w:rsidRDefault="000839D9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подростков и взрослых флюорографией органов грудной клетки – 86,2% (2013 год – 85,3%).</w:t>
      </w:r>
    </w:p>
    <w:p w:rsidR="000839D9" w:rsidRPr="007577BE" w:rsidRDefault="000839D9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Заболеваемость туберкулёзом в 2014 году увеличилась на 5,</w:t>
      </w:r>
      <w:r w:rsidR="003A3905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% по сравнению с 2013 годом (с </w:t>
      </w:r>
      <w:r w:rsidR="003A3905" w:rsidRPr="007577BE">
        <w:rPr>
          <w:rFonts w:ascii="Times New Roman" w:hAnsi="Times New Roman" w:cs="Times New Roman"/>
          <w:sz w:val="28"/>
          <w:szCs w:val="28"/>
        </w:rPr>
        <w:t>59,0</w:t>
      </w:r>
      <w:r w:rsidRPr="007577BE">
        <w:rPr>
          <w:rFonts w:ascii="Times New Roman" w:hAnsi="Times New Roman" w:cs="Times New Roman"/>
          <w:sz w:val="28"/>
          <w:szCs w:val="28"/>
        </w:rPr>
        <w:t xml:space="preserve"> до 62,1 на 100 тыс. населения), что связано с увеличением на 34,6%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доли ВИЧ-инфицированных больных среди вновь выявленных больных туберкулезом. </w:t>
      </w:r>
    </w:p>
    <w:p w:rsidR="000839D9" w:rsidRPr="007577BE" w:rsidRDefault="000839D9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Заболевают туберкулёзом преимущественно лица в возрасте 18-44 лет (70,5%). В структуре всех впервые заболевших постоянное население составляет - 82,7%, лица, находящиеся в учреждениях федеральной службы исполнения наказания, – 5,1%, иностранные граждане – 4,5%, лица БОМЖ – 3,9%, жители других территорий – 3,8%.</w:t>
      </w:r>
    </w:p>
    <w:p w:rsidR="000839D9" w:rsidRPr="007577BE" w:rsidRDefault="000839D9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Заболеваемость детей в возрасте 0-14 лет среди постоянного населения в сравнении с аналогичным показателем 2013 года снизилась на 11,8% и составила 4,5 на 100 тыс. населения соответствующего возраста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>(2013 год – 5,1 на 100 тыс.). Заболеваемость детей в возрасте 15-17 лет среди постоянного населения имела рост на 12,9% с 15,5 до 17,5 на 100 тыс. тыс. населения соответствующего возраста (в 2013 г. заболело 10 подростков, в 2014 г. – 11).</w:t>
      </w:r>
    </w:p>
    <w:p w:rsidR="000839D9" w:rsidRPr="007577BE" w:rsidRDefault="000839D9" w:rsidP="000839D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553B" w:rsidRPr="007577BE">
        <w:rPr>
          <w:rFonts w:ascii="Times New Roman" w:hAnsi="Times New Roman" w:cs="Times New Roman"/>
          <w:i/>
          <w:sz w:val="28"/>
          <w:szCs w:val="28"/>
        </w:rPr>
        <w:tab/>
      </w:r>
      <w:r w:rsidRPr="007577BE">
        <w:rPr>
          <w:rFonts w:ascii="Times New Roman" w:hAnsi="Times New Roman" w:cs="Times New Roman"/>
          <w:sz w:val="28"/>
          <w:szCs w:val="28"/>
        </w:rPr>
        <w:t>Показатель рецидивов туберкулёза снизился на 14,9%</w:t>
      </w:r>
      <w:r w:rsidR="00B2553B" w:rsidRPr="007577BE">
        <w:rPr>
          <w:rFonts w:ascii="Times New Roman" w:hAnsi="Times New Roman" w:cs="Times New Roman"/>
          <w:sz w:val="28"/>
          <w:szCs w:val="28"/>
        </w:rPr>
        <w:t xml:space="preserve"> и в 2014 году составил 10,3 на 100 тыс. населения </w:t>
      </w:r>
      <w:r w:rsidRPr="007577BE">
        <w:rPr>
          <w:rFonts w:ascii="Times New Roman" w:hAnsi="Times New Roman" w:cs="Times New Roman"/>
          <w:sz w:val="28"/>
          <w:szCs w:val="28"/>
        </w:rPr>
        <w:t xml:space="preserve">(2013 год – 12,1). </w:t>
      </w:r>
    </w:p>
    <w:p w:rsidR="000839D9" w:rsidRPr="007577BE" w:rsidRDefault="000839D9" w:rsidP="00B2553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Распространённость туберкулёза снизилась в сравнении с 2013 годом на 9,2% с 134,8 </w:t>
      </w:r>
      <w:r w:rsidR="00B2553B" w:rsidRPr="007577BE">
        <w:rPr>
          <w:rFonts w:ascii="Times New Roman" w:hAnsi="Times New Roman" w:cs="Times New Roman"/>
          <w:sz w:val="28"/>
          <w:szCs w:val="28"/>
        </w:rPr>
        <w:t xml:space="preserve">в 2013 году </w:t>
      </w:r>
      <w:r w:rsidRPr="007577BE">
        <w:rPr>
          <w:rFonts w:ascii="Times New Roman" w:hAnsi="Times New Roman" w:cs="Times New Roman"/>
          <w:sz w:val="28"/>
          <w:szCs w:val="28"/>
        </w:rPr>
        <w:t>до 122,4 на 100 тыс. населения</w:t>
      </w:r>
      <w:r w:rsidR="00B2553B" w:rsidRPr="007577BE">
        <w:rPr>
          <w:rFonts w:ascii="Times New Roman" w:hAnsi="Times New Roman" w:cs="Times New Roman"/>
          <w:sz w:val="28"/>
          <w:szCs w:val="28"/>
        </w:rPr>
        <w:t xml:space="preserve"> в 2014 году</w:t>
      </w:r>
      <w:r w:rsidRPr="007577BE">
        <w:rPr>
          <w:rFonts w:ascii="Times New Roman" w:hAnsi="Times New Roman" w:cs="Times New Roman"/>
          <w:sz w:val="28"/>
          <w:szCs w:val="28"/>
        </w:rPr>
        <w:t xml:space="preserve">, распространённость туберкулёза с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бактериовыделением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на 7,1% (с 53,7 до 49,9 на 100 тыс. населения), распространённость наиболее тяжелой 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эпидемиологически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опасной формы –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фиброзно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– кавернозного туберкулёза лёгких на 55,4% (с 8,3 до 3,7 на 100 тыс. населения). </w:t>
      </w:r>
      <w:proofErr w:type="gramEnd"/>
    </w:p>
    <w:p w:rsidR="000839D9" w:rsidRPr="007577BE" w:rsidRDefault="000839D9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Зарегистрировано увеличение уровня распространённости множественной лекарственной устойчивости (МЛУ) микобактерий туберкулёза (МБТ) к противотуберкулёзным препаратам (ПТП) среди контингентов, состоящих на учёте на конец года – на 2,5% (с 24,0 до 24,6 на 100 тыс. населения). Заболеваемость жителей автономного округа туберкулёзом с МЛУ увеличилась на 27,1% (с 4,8 в 2013 году до 6,1 в 2014 году на 100 тыс. населения), что можно </w:t>
      </w:r>
      <w:r w:rsidR="00B2553B" w:rsidRPr="007577BE">
        <w:rPr>
          <w:rFonts w:ascii="Times New Roman" w:hAnsi="Times New Roman" w:cs="Times New Roman"/>
          <w:sz w:val="28"/>
          <w:szCs w:val="28"/>
        </w:rPr>
        <w:t>объяснить</w:t>
      </w:r>
      <w:r w:rsidRPr="007577BE">
        <w:rPr>
          <w:rFonts w:ascii="Times New Roman" w:hAnsi="Times New Roman" w:cs="Times New Roman"/>
          <w:sz w:val="28"/>
          <w:szCs w:val="28"/>
        </w:rPr>
        <w:t xml:space="preserve"> улучшением качества диагностики.</w:t>
      </w:r>
    </w:p>
    <w:p w:rsidR="000839D9" w:rsidRPr="007577BE" w:rsidRDefault="000839D9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Клиническое излечение больных туберкулёзом было достигнуто у 41,2% пациентов (</w:t>
      </w:r>
      <w:r w:rsidR="00B2553B" w:rsidRPr="007577BE">
        <w:rPr>
          <w:rFonts w:ascii="Times New Roman" w:hAnsi="Times New Roman" w:cs="Times New Roman"/>
          <w:sz w:val="28"/>
          <w:szCs w:val="28"/>
        </w:rPr>
        <w:t xml:space="preserve">в </w:t>
      </w:r>
      <w:r w:rsidRPr="007577BE">
        <w:rPr>
          <w:rFonts w:ascii="Times New Roman" w:hAnsi="Times New Roman" w:cs="Times New Roman"/>
          <w:sz w:val="28"/>
          <w:szCs w:val="28"/>
        </w:rPr>
        <w:t>2013 год</w:t>
      </w:r>
      <w:r w:rsidR="00B2553B" w:rsidRPr="007577BE">
        <w:rPr>
          <w:rFonts w:ascii="Times New Roman" w:hAnsi="Times New Roman" w:cs="Times New Roman"/>
          <w:sz w:val="28"/>
          <w:szCs w:val="28"/>
        </w:rPr>
        <w:t>у</w:t>
      </w:r>
      <w:r w:rsidRPr="007577BE">
        <w:rPr>
          <w:rFonts w:ascii="Times New Roman" w:hAnsi="Times New Roman" w:cs="Times New Roman"/>
          <w:sz w:val="28"/>
          <w:szCs w:val="28"/>
        </w:rPr>
        <w:t xml:space="preserve"> – 37,5%).  Доля больных, излеченных от туберкулёза, от числа всех больных, состоящих на диспансерном учёте с активными формами туберкулёза, увеличилась на 9,9% благодаря достаточной обеспеченности противотуберкулёзных медицинских организаций лекарственными противотуберкулёзными препаратами основного и резервного рядов.</w:t>
      </w:r>
    </w:p>
    <w:p w:rsidR="000839D9" w:rsidRPr="007577BE" w:rsidRDefault="000839D9" w:rsidP="000839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По данным Росстата смертность от туберкулеза в 2014 году на территории Ханты-Мансийского автономного округа - Югры составила 5,</w:t>
      </w:r>
      <w:r w:rsidR="00B2553B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на 100 тыс. населения (в 2013 год – 6,3 на 100 тыс. населения). Таким образом, показатель смертности от туберкулёза уменьшился на </w:t>
      </w:r>
      <w:r w:rsidR="00B2553B" w:rsidRPr="007577BE">
        <w:rPr>
          <w:rFonts w:ascii="Times New Roman" w:hAnsi="Times New Roman" w:cs="Times New Roman"/>
          <w:sz w:val="28"/>
          <w:szCs w:val="28"/>
        </w:rPr>
        <w:t>14,3</w:t>
      </w:r>
      <w:r w:rsidRPr="007577BE">
        <w:rPr>
          <w:rFonts w:ascii="Times New Roman" w:hAnsi="Times New Roman" w:cs="Times New Roman"/>
          <w:sz w:val="28"/>
          <w:szCs w:val="28"/>
        </w:rPr>
        <w:t xml:space="preserve">%. Доля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от туберкулеза в течение первого года после взятия на учёт снизилась с 9,5 % до 7,7%. </w:t>
      </w:r>
    </w:p>
    <w:p w:rsidR="00CE0C9A" w:rsidRPr="007577BE" w:rsidRDefault="00CE0C9A" w:rsidP="006D5F6E">
      <w:pPr>
        <w:pStyle w:val="a6"/>
      </w:pPr>
      <w:r w:rsidRPr="007577BE">
        <w:tab/>
      </w:r>
    </w:p>
    <w:p w:rsidR="00CA19E8" w:rsidRPr="00A91025" w:rsidRDefault="00404B1C" w:rsidP="00B64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25">
        <w:rPr>
          <w:rFonts w:ascii="Times New Roman" w:hAnsi="Times New Roman" w:cs="Times New Roman"/>
          <w:b/>
          <w:sz w:val="24"/>
          <w:szCs w:val="24"/>
        </w:rPr>
        <w:t>ЗАБОЛЕВАЕМОСТЬ ИНФЕКЦИЯМИ, ПЕРЕДАВАЕМЫМИ ПОЛОВЫМ ПУТЁМ</w:t>
      </w:r>
    </w:p>
    <w:p w:rsidR="00404B1C" w:rsidRPr="007577BE" w:rsidRDefault="008C64F3" w:rsidP="00CA19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Совершенствование специализированной дерматовенерологической помощи, активная профилактическая работа среди населения способствует стабилизации и снижению уровня заболеваемости инфекциями, передаваемыми половым путем (далее по тексту ИППП) (таблица 2.15). </w:t>
      </w:r>
    </w:p>
    <w:p w:rsidR="006827CF" w:rsidRPr="007577BE" w:rsidRDefault="006827CF" w:rsidP="006827C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lastRenderedPageBreak/>
        <w:t>Таблица 2.15</w:t>
      </w:r>
    </w:p>
    <w:p w:rsidR="006827CF" w:rsidRPr="007577BE" w:rsidRDefault="00404B1C" w:rsidP="006827CF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Style w:val="a7"/>
          <w:rFonts w:ascii="Times New Roman" w:hAnsi="Times New Roman" w:cs="Times New Roman"/>
          <w:i/>
          <w:sz w:val="28"/>
          <w:szCs w:val="28"/>
        </w:rPr>
        <w:t>Динамика заболеваемости ИППП в разрезе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инфекций</w:t>
      </w:r>
    </w:p>
    <w:p w:rsidR="00404B1C" w:rsidRPr="007577BE" w:rsidRDefault="00404B1C" w:rsidP="006827CF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(на 100</w:t>
      </w:r>
      <w:r w:rsidR="006827CF" w:rsidRPr="007577BE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населения)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985"/>
        <w:gridCol w:w="2268"/>
      </w:tblGrid>
      <w:tr w:rsidR="0044005A" w:rsidRPr="007577BE" w:rsidTr="00F27154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B1C" w:rsidRPr="007577BE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патологии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1C" w:rsidRPr="007577BE" w:rsidRDefault="00404B1C" w:rsidP="008C64F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C64F3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B1C" w:rsidRPr="007577BE" w:rsidRDefault="00404B1C" w:rsidP="008C64F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C64F3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4005A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154" w:rsidRPr="007577BE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Темп </w:t>
            </w:r>
            <w:r w:rsidR="00F27154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роста/</w:t>
            </w:r>
          </w:p>
          <w:p w:rsidR="00404B1C" w:rsidRPr="007577BE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снижения</w:t>
            </w:r>
          </w:p>
          <w:p w:rsidR="00404B1C" w:rsidRPr="007577BE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4005A" w:rsidRPr="007577BE" w:rsidTr="008C64F3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4F3" w:rsidRPr="007577BE" w:rsidRDefault="008C64F3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Сифилис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+15,7</w:t>
            </w:r>
          </w:p>
        </w:tc>
      </w:tr>
      <w:tr w:rsidR="0044005A" w:rsidRPr="007577BE" w:rsidTr="008C64F3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4F3" w:rsidRPr="007577BE" w:rsidRDefault="008C64F3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Гонорея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4F3" w:rsidRPr="007577BE" w:rsidRDefault="008C64F3" w:rsidP="00380F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33,</w:t>
            </w:r>
            <w:r w:rsidR="00380F64" w:rsidRPr="007577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F3" w:rsidRPr="007577BE" w:rsidRDefault="008C64F3" w:rsidP="00380F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-17,</w:t>
            </w:r>
            <w:r w:rsidR="00380F64" w:rsidRPr="00757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05A" w:rsidRPr="007577BE" w:rsidTr="008C64F3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4F3" w:rsidRPr="007577BE" w:rsidRDefault="008C64F3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Трихомониаз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-28,5</w:t>
            </w:r>
          </w:p>
        </w:tc>
      </w:tr>
      <w:tr w:rsidR="0044005A" w:rsidRPr="007577BE" w:rsidTr="008C64F3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4F3" w:rsidRPr="007577BE" w:rsidRDefault="008C64F3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Хламидиоз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-37,8</w:t>
            </w:r>
          </w:p>
        </w:tc>
      </w:tr>
      <w:tr w:rsidR="0044005A" w:rsidRPr="007577BE" w:rsidTr="008C64F3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4F3" w:rsidRPr="007577BE" w:rsidRDefault="008C64F3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Урогенитальный герпес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-50,5</w:t>
            </w:r>
          </w:p>
        </w:tc>
      </w:tr>
      <w:tr w:rsidR="0044005A" w:rsidRPr="007577BE" w:rsidTr="008C64F3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4F3" w:rsidRPr="007577BE" w:rsidRDefault="008C64F3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Аногенитальные</w:t>
            </w:r>
            <w:proofErr w:type="spellEnd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бородавки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-4,2</w:t>
            </w:r>
          </w:p>
        </w:tc>
      </w:tr>
      <w:tr w:rsidR="0044005A" w:rsidRPr="007577BE" w:rsidTr="008C64F3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64F3" w:rsidRPr="007577BE" w:rsidRDefault="008C64F3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265,7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196,1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F3" w:rsidRPr="007577BE" w:rsidRDefault="008C64F3" w:rsidP="000F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-25,7</w:t>
            </w:r>
          </w:p>
        </w:tc>
      </w:tr>
    </w:tbl>
    <w:p w:rsidR="00404B1C" w:rsidRPr="007577BE" w:rsidRDefault="00404B1C" w:rsidP="00F271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04B1C" w:rsidRPr="007577BE" w:rsidRDefault="00AD4A41" w:rsidP="00F27154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404B1C" w:rsidRPr="007577BE">
        <w:rPr>
          <w:rFonts w:ascii="Times New Roman" w:hAnsi="Times New Roman" w:cs="Times New Roman"/>
          <w:i/>
          <w:sz w:val="28"/>
          <w:szCs w:val="28"/>
        </w:rPr>
        <w:t>Структура инфекций, передаваемых половым путём,</w:t>
      </w:r>
    </w:p>
    <w:p w:rsidR="00404B1C" w:rsidRPr="007577BE" w:rsidRDefault="00404B1C" w:rsidP="00F27154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по Ханты-Мансийскому автономному округу-Югре в 201</w:t>
      </w:r>
      <w:r w:rsidR="0044005A" w:rsidRPr="007577BE">
        <w:rPr>
          <w:rFonts w:ascii="Times New Roman" w:hAnsi="Times New Roman" w:cs="Times New Roman"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году</w:t>
      </w:r>
    </w:p>
    <w:p w:rsidR="0044005A" w:rsidRPr="007577BE" w:rsidRDefault="0044005A" w:rsidP="00F27154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4005A" w:rsidRPr="007577BE" w:rsidRDefault="0044005A" w:rsidP="00F27154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6476CF6" wp14:editId="5D2C0E07">
            <wp:extent cx="5793377" cy="1965960"/>
            <wp:effectExtent l="0" t="0" r="1714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4005A" w:rsidRPr="007577BE" w:rsidRDefault="0044005A" w:rsidP="00F27154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A273E" w:rsidRPr="007577BE" w:rsidRDefault="004A273E" w:rsidP="00E721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За 2014 год в округе зарегистрирован рост заболеваемости сифилисом на 15,7%. Рост заболеваемости связан с увеличением количества больных мигрантов. Всего за 2014 год среди мигрантов зарегистрировано 87 случаев сифилиса или 25,2% от всех заболевших (в 2013 году – 22 или 7,5% от всех заболевших). </w:t>
      </w:r>
    </w:p>
    <w:p w:rsidR="00E7213C" w:rsidRPr="007577BE" w:rsidRDefault="00E7213C" w:rsidP="004A273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Заболеваемость гонореей снизилась на 17,8 %. </w:t>
      </w:r>
    </w:p>
    <w:p w:rsidR="0044005A" w:rsidRPr="007577BE" w:rsidRDefault="0044005A" w:rsidP="004A273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Заболеваемость ИППП в детской популяции (0-17 лет) в 2014 г. составила 19,6 на 100 000 детского населения (в 2013г. – 22,2), снижение на 11,7%. </w:t>
      </w:r>
    </w:p>
    <w:p w:rsidR="0044005A" w:rsidRPr="007577BE" w:rsidRDefault="0044005A" w:rsidP="0044005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Доля сельских жителей, больных ИППП в 2014 году составляла 3,2%, доля городских жителей 96,8%. По отношению к предыдущему году показатели не изменились.</w:t>
      </w:r>
    </w:p>
    <w:p w:rsidR="0044005A" w:rsidRPr="007577BE" w:rsidRDefault="0044005A" w:rsidP="0044005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Среди больных ИППП в 2014 году -  женщин – 47,5%.  мужчин – 52,5% (в 2013 г. - 46,2% и 53,8% соответственно).  </w:t>
      </w:r>
    </w:p>
    <w:p w:rsidR="0044005A" w:rsidRPr="007577BE" w:rsidRDefault="0044005A" w:rsidP="0044005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 Наибольший удельный вес больных ИППП составляет возрастная группа 18-29 лет – 50,8%, далее идет возрастная группа 30-39 лет – 28,2%, 40 и более лет – 18,2%, возрастная группа до 17 лет составляет 2,2%.</w:t>
      </w:r>
    </w:p>
    <w:p w:rsidR="0044005A" w:rsidRPr="007577BE" w:rsidRDefault="0044005A" w:rsidP="0044005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Удельный вес беременных, больных сифилисом от общего числа женщин, больных сифилисом снизился в 2,3 раза до 9,4% в 2014г. (в 2013г. 22,3%).  В 2014 году в 1 половине беременности обследованы – 63,6%, во второй половине – 36,4% женщин.</w:t>
      </w:r>
    </w:p>
    <w:p w:rsidR="0044005A" w:rsidRPr="007577BE" w:rsidRDefault="0044005A" w:rsidP="0044005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Своевременная диагностика и санация беременных обеспечивает профилактику врождённого сифилиса. В 2014 году зарегистрирован 1 случай  врождённого сифилиса.</w:t>
      </w:r>
    </w:p>
    <w:p w:rsidR="0044005A" w:rsidRPr="007577BE" w:rsidRDefault="0044005A" w:rsidP="0044005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 В 48,6% случаев социально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значимые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ИППП выявляются активно. </w:t>
      </w:r>
    </w:p>
    <w:p w:rsidR="0044005A" w:rsidRPr="007577BE" w:rsidRDefault="0044005A" w:rsidP="0044005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716B" w:rsidRPr="00A91025" w:rsidRDefault="0003716B" w:rsidP="00DD580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25">
        <w:rPr>
          <w:rFonts w:ascii="Times New Roman" w:hAnsi="Times New Roman" w:cs="Times New Roman"/>
          <w:b/>
          <w:sz w:val="24"/>
          <w:szCs w:val="24"/>
        </w:rPr>
        <w:t>ЗАБОЛЕВАЕМОСТЬ ВИЧ-ИНФЕКЦИЕЙ</w:t>
      </w:r>
    </w:p>
    <w:p w:rsidR="00AD4A41" w:rsidRPr="007577BE" w:rsidRDefault="00AD4A41" w:rsidP="00AD4A41">
      <w:pPr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2.16</w:t>
      </w:r>
    </w:p>
    <w:p w:rsidR="0003716B" w:rsidRPr="007577BE" w:rsidRDefault="0003716B" w:rsidP="00AD4A41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Основные показатели по ВИЧ-инфекции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80" w:firstRow="0" w:lastRow="0" w:firstColumn="1" w:lastColumn="1" w:noHBand="0" w:noVBand="1"/>
      </w:tblPr>
      <w:tblGrid>
        <w:gridCol w:w="1418"/>
        <w:gridCol w:w="851"/>
        <w:gridCol w:w="850"/>
        <w:gridCol w:w="851"/>
        <w:gridCol w:w="938"/>
        <w:gridCol w:w="1052"/>
        <w:gridCol w:w="844"/>
        <w:gridCol w:w="993"/>
        <w:gridCol w:w="851"/>
        <w:gridCol w:w="849"/>
        <w:gridCol w:w="852"/>
      </w:tblGrid>
      <w:tr w:rsidR="0003716B" w:rsidRPr="007577BE" w:rsidTr="007E2981">
        <w:trPr>
          <w:trHeight w:val="1124"/>
        </w:trPr>
        <w:tc>
          <w:tcPr>
            <w:tcW w:w="1418" w:type="dxa"/>
            <w:vMerge w:val="restart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Заболеваемость</w:t>
            </w:r>
          </w:p>
          <w:p w:rsidR="0003716B" w:rsidRPr="007577BE" w:rsidRDefault="0003716B" w:rsidP="001314C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314CE" w:rsidRPr="007577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а 100 тыс.</w:t>
            </w:r>
            <w:r w:rsidR="001314CE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населения)</w:t>
            </w:r>
          </w:p>
        </w:tc>
        <w:tc>
          <w:tcPr>
            <w:tcW w:w="1052" w:type="dxa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Контингенты</w:t>
            </w:r>
          </w:p>
        </w:tc>
        <w:tc>
          <w:tcPr>
            <w:tcW w:w="844" w:type="dxa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Смертность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Число детей от матерей с ВИЧ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Число больных</w:t>
            </w:r>
          </w:p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туберкулезом в сочетании</w:t>
            </w:r>
          </w:p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 ВИЧ (ф.33)</w:t>
            </w:r>
          </w:p>
        </w:tc>
      </w:tr>
      <w:tr w:rsidR="0003716B" w:rsidRPr="007577BE" w:rsidTr="007E2981">
        <w:tc>
          <w:tcPr>
            <w:tcW w:w="1418" w:type="dxa"/>
            <w:vMerge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03716B" w:rsidRPr="007577BE" w:rsidRDefault="00F60660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д</w:t>
            </w:r>
            <w:r w:rsidR="0003716B" w:rsidRPr="007577BE">
              <w:rPr>
                <w:rFonts w:ascii="Times New Roman" w:hAnsi="Times New Roman" w:cs="Times New Roman"/>
              </w:rPr>
              <w:t>ети</w:t>
            </w:r>
          </w:p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0-14</w:t>
            </w:r>
          </w:p>
        </w:tc>
        <w:tc>
          <w:tcPr>
            <w:tcW w:w="938" w:type="dxa"/>
            <w:shd w:val="clear" w:color="auto" w:fill="auto"/>
          </w:tcPr>
          <w:p w:rsidR="0003716B" w:rsidRPr="007577BE" w:rsidRDefault="00F60660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д</w:t>
            </w:r>
            <w:r w:rsidR="0003716B" w:rsidRPr="007577BE">
              <w:rPr>
                <w:rFonts w:ascii="Times New Roman" w:hAnsi="Times New Roman" w:cs="Times New Roman"/>
              </w:rPr>
              <w:t>ети</w:t>
            </w:r>
          </w:p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1052" w:type="dxa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03716B" w:rsidRPr="007577BE" w:rsidRDefault="007E5703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в</w:t>
            </w:r>
          </w:p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577BE">
              <w:rPr>
                <w:rFonts w:ascii="Times New Roman" w:hAnsi="Times New Roman" w:cs="Times New Roman"/>
              </w:rPr>
              <w:t>отчетном году</w:t>
            </w:r>
            <w:proofErr w:type="gramEnd"/>
          </w:p>
        </w:tc>
        <w:tc>
          <w:tcPr>
            <w:tcW w:w="849" w:type="dxa"/>
            <w:shd w:val="clear" w:color="auto" w:fill="auto"/>
          </w:tcPr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577B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2" w:type="dxa"/>
            <w:shd w:val="clear" w:color="auto" w:fill="auto"/>
          </w:tcPr>
          <w:p w:rsidR="0003716B" w:rsidRPr="007577BE" w:rsidRDefault="00F60660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577BE">
              <w:rPr>
                <w:rFonts w:ascii="Times New Roman" w:hAnsi="Times New Roman" w:cs="Times New Roman"/>
              </w:rPr>
              <w:t>в</w:t>
            </w:r>
            <w:r w:rsidR="0003716B" w:rsidRPr="007577BE">
              <w:rPr>
                <w:rFonts w:ascii="Times New Roman" w:hAnsi="Times New Roman" w:cs="Times New Roman"/>
              </w:rPr>
              <w:t>пер</w:t>
            </w:r>
            <w:r w:rsidRPr="007577BE">
              <w:rPr>
                <w:rFonts w:ascii="Times New Roman" w:hAnsi="Times New Roman" w:cs="Times New Roman"/>
              </w:rPr>
              <w:t>-</w:t>
            </w:r>
            <w:r w:rsidR="0003716B" w:rsidRPr="007577BE">
              <w:rPr>
                <w:rFonts w:ascii="Times New Roman" w:hAnsi="Times New Roman" w:cs="Times New Roman"/>
              </w:rPr>
              <w:t>вые</w:t>
            </w:r>
            <w:proofErr w:type="gramEnd"/>
          </w:p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77BE">
              <w:rPr>
                <w:rFonts w:ascii="Times New Roman" w:hAnsi="Times New Roman" w:cs="Times New Roman"/>
              </w:rPr>
              <w:t>выяв</w:t>
            </w:r>
            <w:proofErr w:type="spellEnd"/>
            <w:r w:rsidR="00F60660" w:rsidRPr="007577BE">
              <w:rPr>
                <w:rFonts w:ascii="Times New Roman" w:hAnsi="Times New Roman" w:cs="Times New Roman"/>
              </w:rPr>
              <w:t>-</w:t>
            </w:r>
            <w:r w:rsidRPr="007577BE">
              <w:rPr>
                <w:rFonts w:ascii="Times New Roman" w:hAnsi="Times New Roman" w:cs="Times New Roman"/>
              </w:rPr>
              <w:t>лены</w:t>
            </w:r>
            <w:proofErr w:type="gramEnd"/>
          </w:p>
          <w:p w:rsidR="0003716B" w:rsidRPr="007577BE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1" w:rsidRPr="007577BE" w:rsidTr="007E2981">
        <w:tc>
          <w:tcPr>
            <w:tcW w:w="1418" w:type="dxa"/>
            <w:vMerge w:val="restart"/>
            <w:shd w:val="clear" w:color="auto" w:fill="auto"/>
          </w:tcPr>
          <w:p w:rsidR="007E2981" w:rsidRPr="007577BE" w:rsidRDefault="007E2981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Российская</w:t>
            </w:r>
          </w:p>
          <w:p w:rsidR="007E2981" w:rsidRPr="007577BE" w:rsidRDefault="007E2981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федерация</w:t>
            </w:r>
          </w:p>
        </w:tc>
        <w:tc>
          <w:tcPr>
            <w:tcW w:w="851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0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851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938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052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556,7</w:t>
            </w:r>
          </w:p>
        </w:tc>
        <w:tc>
          <w:tcPr>
            <w:tcW w:w="844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93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51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49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52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7E2981" w:rsidRPr="007577BE" w:rsidTr="007E2981">
        <w:tc>
          <w:tcPr>
            <w:tcW w:w="1418" w:type="dxa"/>
            <w:vMerge/>
            <w:shd w:val="clear" w:color="auto" w:fill="auto"/>
          </w:tcPr>
          <w:p w:rsidR="007E2981" w:rsidRPr="007577BE" w:rsidRDefault="007E2981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851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938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052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44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93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51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49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52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7E2981" w:rsidRPr="007577BE" w:rsidTr="007E2981">
        <w:tc>
          <w:tcPr>
            <w:tcW w:w="1418" w:type="dxa"/>
            <w:vMerge w:val="restart"/>
            <w:shd w:val="clear" w:color="auto" w:fill="auto"/>
          </w:tcPr>
          <w:p w:rsidR="007E2981" w:rsidRPr="007577BE" w:rsidRDefault="007E2981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Уральский</w:t>
            </w:r>
          </w:p>
          <w:p w:rsidR="007E2981" w:rsidRPr="007577BE" w:rsidRDefault="007E2981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proofErr w:type="spellEnd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2981" w:rsidRPr="007577BE" w:rsidRDefault="007E2981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851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0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110,1</w:t>
            </w:r>
          </w:p>
        </w:tc>
        <w:tc>
          <w:tcPr>
            <w:tcW w:w="851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38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52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1135,3</w:t>
            </w:r>
          </w:p>
        </w:tc>
        <w:tc>
          <w:tcPr>
            <w:tcW w:w="844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993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22718</w:t>
            </w:r>
          </w:p>
        </w:tc>
        <w:tc>
          <w:tcPr>
            <w:tcW w:w="851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2848</w:t>
            </w:r>
          </w:p>
        </w:tc>
        <w:tc>
          <w:tcPr>
            <w:tcW w:w="849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52" w:type="dxa"/>
            <w:shd w:val="clear" w:color="auto" w:fill="auto"/>
          </w:tcPr>
          <w:p w:rsidR="007E2981" w:rsidRPr="007577BE" w:rsidRDefault="007E2981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584FF7" w:rsidRPr="007577BE" w:rsidTr="007E2981">
        <w:tc>
          <w:tcPr>
            <w:tcW w:w="1418" w:type="dxa"/>
            <w:vMerge/>
            <w:shd w:val="clear" w:color="auto" w:fill="auto"/>
          </w:tcPr>
          <w:p w:rsidR="00584FF7" w:rsidRPr="007577BE" w:rsidRDefault="00584FF7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128,0</w:t>
            </w:r>
          </w:p>
        </w:tc>
        <w:tc>
          <w:tcPr>
            <w:tcW w:w="851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7,02</w:t>
            </w:r>
          </w:p>
        </w:tc>
        <w:tc>
          <w:tcPr>
            <w:tcW w:w="938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1052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1263,3</w:t>
            </w:r>
          </w:p>
        </w:tc>
        <w:tc>
          <w:tcPr>
            <w:tcW w:w="844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993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25881</w:t>
            </w:r>
          </w:p>
        </w:tc>
        <w:tc>
          <w:tcPr>
            <w:tcW w:w="851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3096</w:t>
            </w:r>
          </w:p>
        </w:tc>
        <w:tc>
          <w:tcPr>
            <w:tcW w:w="849" w:type="dxa"/>
            <w:shd w:val="clear" w:color="auto" w:fill="auto"/>
          </w:tcPr>
          <w:p w:rsidR="00584FF7" w:rsidRPr="007577BE" w:rsidRDefault="00584FF7" w:rsidP="009343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52" w:type="dxa"/>
            <w:shd w:val="clear" w:color="auto" w:fill="auto"/>
          </w:tcPr>
          <w:p w:rsidR="00584FF7" w:rsidRPr="007577BE" w:rsidRDefault="00584FF7" w:rsidP="009343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584FF7" w:rsidRPr="007577BE" w:rsidTr="007E2981">
        <w:tc>
          <w:tcPr>
            <w:tcW w:w="1418" w:type="dxa"/>
            <w:vMerge w:val="restart"/>
            <w:shd w:val="clear" w:color="auto" w:fill="auto"/>
          </w:tcPr>
          <w:p w:rsidR="00584FF7" w:rsidRPr="007577BE" w:rsidRDefault="00584FF7" w:rsidP="0003716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ХМАО - Югра</w:t>
            </w:r>
          </w:p>
        </w:tc>
        <w:tc>
          <w:tcPr>
            <w:tcW w:w="851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0" w:type="dxa"/>
            <w:shd w:val="clear" w:color="auto" w:fill="auto"/>
          </w:tcPr>
          <w:p w:rsidR="00584FF7" w:rsidRPr="007577BE" w:rsidRDefault="00584FF7" w:rsidP="00C06B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92,</w:t>
            </w:r>
            <w:r w:rsidR="00C06BF5" w:rsidRPr="00757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38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052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915,9</w:t>
            </w:r>
          </w:p>
        </w:tc>
        <w:tc>
          <w:tcPr>
            <w:tcW w:w="844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3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2588</w:t>
            </w:r>
          </w:p>
        </w:tc>
        <w:tc>
          <w:tcPr>
            <w:tcW w:w="851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849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852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584FF7" w:rsidRPr="007577BE" w:rsidTr="007E2981">
        <w:tc>
          <w:tcPr>
            <w:tcW w:w="1418" w:type="dxa"/>
            <w:vMerge/>
            <w:shd w:val="clear" w:color="auto" w:fill="auto"/>
          </w:tcPr>
          <w:p w:rsidR="00584FF7" w:rsidRPr="007577BE" w:rsidRDefault="00584FF7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:rsidR="00584FF7" w:rsidRPr="007577BE" w:rsidRDefault="00584FF7" w:rsidP="00C06BF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99,</w:t>
            </w:r>
            <w:r w:rsidR="00C06BF5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938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5,8</w:t>
            </w:r>
          </w:p>
        </w:tc>
        <w:tc>
          <w:tcPr>
            <w:tcW w:w="1052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981,4</w:t>
            </w:r>
          </w:p>
        </w:tc>
        <w:tc>
          <w:tcPr>
            <w:tcW w:w="844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20,7</w:t>
            </w:r>
          </w:p>
        </w:tc>
        <w:tc>
          <w:tcPr>
            <w:tcW w:w="993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2930</w:t>
            </w:r>
          </w:p>
        </w:tc>
        <w:tc>
          <w:tcPr>
            <w:tcW w:w="851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849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607</w:t>
            </w:r>
          </w:p>
        </w:tc>
        <w:tc>
          <w:tcPr>
            <w:tcW w:w="852" w:type="dxa"/>
            <w:shd w:val="clear" w:color="auto" w:fill="auto"/>
          </w:tcPr>
          <w:p w:rsidR="00584FF7" w:rsidRPr="007577BE" w:rsidRDefault="00584FF7" w:rsidP="007E29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</w:tr>
    </w:tbl>
    <w:p w:rsidR="0003716B" w:rsidRPr="007577BE" w:rsidRDefault="0003716B" w:rsidP="0003716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 xml:space="preserve">Данные по туберкулезу (РФ и </w:t>
      </w:r>
      <w:proofErr w:type="spellStart"/>
      <w:r w:rsidRPr="007577BE">
        <w:rPr>
          <w:rFonts w:ascii="Times New Roman" w:hAnsi="Times New Roman" w:cs="Times New Roman"/>
          <w:sz w:val="24"/>
          <w:szCs w:val="24"/>
        </w:rPr>
        <w:t>УрФО</w:t>
      </w:r>
      <w:proofErr w:type="spellEnd"/>
      <w:r w:rsidRPr="007577BE">
        <w:rPr>
          <w:rFonts w:ascii="Times New Roman" w:hAnsi="Times New Roman" w:cs="Times New Roman"/>
          <w:sz w:val="24"/>
          <w:szCs w:val="24"/>
        </w:rPr>
        <w:t xml:space="preserve"> 201</w:t>
      </w:r>
      <w:r w:rsidR="007E2981" w:rsidRPr="007577BE">
        <w:rPr>
          <w:rFonts w:ascii="Times New Roman" w:hAnsi="Times New Roman" w:cs="Times New Roman"/>
          <w:sz w:val="24"/>
          <w:szCs w:val="24"/>
        </w:rPr>
        <w:t>3</w:t>
      </w:r>
      <w:r w:rsidRPr="007577BE">
        <w:rPr>
          <w:rFonts w:ascii="Times New Roman" w:hAnsi="Times New Roman" w:cs="Times New Roman"/>
          <w:sz w:val="24"/>
          <w:szCs w:val="24"/>
        </w:rPr>
        <w:t xml:space="preserve"> г.) взяты с сайта ЦНИИОИЗ МЗ РФ</w:t>
      </w:r>
    </w:p>
    <w:p w:rsidR="0003716B" w:rsidRPr="007577BE" w:rsidRDefault="0003716B" w:rsidP="00F60660">
      <w:pPr>
        <w:pStyle w:val="a6"/>
      </w:pP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На протяжении ряда лет Югра входит в первую десятку сводного перечня субъектов РФ по уровню заболеваемости ВИЧ-инфекцией, а среди регионов Уральского федерального округа в 2014 г. занимает четвертое место после Свердловской, Челябинской и Тюменской областей (таблица 2.16). 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По итогам 2014 года общее число вовлеченных с начала эпидемии (1997 г.) в статистику регистрации ВИЧ-инфекции составило 20</w:t>
      </w:r>
      <w:r w:rsidR="00584FF7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294 жителя автономного округа. 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эпидемии ВИЧ-инфекции в Югре вступает в новый этап – генерализации, о чем свидетельствуют  неуклонный рост доли полового пути передачи, рост числа ВИЧ-инфицированных в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возрастах (30 – 39, 40 - 49 лет), регистрация </w:t>
      </w:r>
      <w:r w:rsidR="00584FF7" w:rsidRPr="007577BE">
        <w:rPr>
          <w:rFonts w:ascii="Times New Roman" w:hAnsi="Times New Roman" w:cs="Times New Roman"/>
          <w:sz w:val="28"/>
          <w:szCs w:val="28"/>
        </w:rPr>
        <w:t xml:space="preserve">в 6 муниципальных образованиях </w:t>
      </w:r>
      <w:r w:rsidRPr="007577BE">
        <w:rPr>
          <w:rFonts w:ascii="Times New Roman" w:hAnsi="Times New Roman" w:cs="Times New Roman"/>
          <w:sz w:val="28"/>
          <w:szCs w:val="28"/>
        </w:rPr>
        <w:t>пораженности ВИЧ-инфекцией более 1% проживающего населения и более 1% беременных женщин.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на ВИЧ обследовано 402</w:t>
      </w:r>
      <w:r w:rsidR="00584FF7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179 человек </w:t>
      </w:r>
      <w:r w:rsidR="00584FF7" w:rsidRPr="007577BE"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7577BE">
        <w:rPr>
          <w:rFonts w:ascii="Times New Roman" w:hAnsi="Times New Roman" w:cs="Times New Roman"/>
          <w:sz w:val="28"/>
          <w:szCs w:val="28"/>
        </w:rPr>
        <w:t>25% населения автономного округа (2013 г</w:t>
      </w:r>
      <w:r w:rsidR="00584FF7" w:rsidRPr="007577BE">
        <w:rPr>
          <w:rFonts w:ascii="Times New Roman" w:hAnsi="Times New Roman" w:cs="Times New Roman"/>
          <w:sz w:val="28"/>
          <w:szCs w:val="28"/>
        </w:rPr>
        <w:t>.</w:t>
      </w:r>
      <w:r w:rsidRPr="007577BE">
        <w:rPr>
          <w:rFonts w:ascii="Times New Roman" w:hAnsi="Times New Roman" w:cs="Times New Roman"/>
          <w:sz w:val="28"/>
          <w:szCs w:val="28"/>
        </w:rPr>
        <w:t xml:space="preserve"> -</w:t>
      </w:r>
      <w:r w:rsidR="00584FF7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382 718 человек - 24,1%),  зарегистрировано 1595 новых случаев заражения, показатель составил 99,</w:t>
      </w:r>
      <w:r w:rsidR="00584FF7" w:rsidRPr="007577BE">
        <w:rPr>
          <w:rFonts w:ascii="Times New Roman" w:hAnsi="Times New Roman" w:cs="Times New Roman"/>
          <w:sz w:val="28"/>
          <w:szCs w:val="28"/>
        </w:rPr>
        <w:t>4</w:t>
      </w:r>
      <w:r w:rsidR="00AE45C7" w:rsidRPr="007577BE">
        <w:rPr>
          <w:rFonts w:ascii="Times New Roman" w:hAnsi="Times New Roman" w:cs="Times New Roman"/>
          <w:sz w:val="28"/>
          <w:szCs w:val="28"/>
        </w:rPr>
        <w:t xml:space="preserve"> на 100 тыс. населения</w:t>
      </w:r>
      <w:r w:rsidRPr="007577BE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AE45C7" w:rsidRPr="007577BE">
        <w:rPr>
          <w:rFonts w:ascii="Times New Roman" w:hAnsi="Times New Roman" w:cs="Times New Roman"/>
          <w:sz w:val="28"/>
          <w:szCs w:val="28"/>
        </w:rPr>
        <w:t>7,2</w:t>
      </w:r>
      <w:r w:rsidRPr="007577BE">
        <w:rPr>
          <w:rFonts w:ascii="Times New Roman" w:hAnsi="Times New Roman" w:cs="Times New Roman"/>
          <w:sz w:val="28"/>
          <w:szCs w:val="28"/>
        </w:rPr>
        <w:t xml:space="preserve"> % выше уровня 2013 года (1422 случая</w:t>
      </w:r>
      <w:r w:rsidR="00AE45C7" w:rsidRPr="007577BE">
        <w:rPr>
          <w:rFonts w:ascii="Times New Roman" w:hAnsi="Times New Roman" w:cs="Times New Roman"/>
          <w:sz w:val="28"/>
          <w:szCs w:val="28"/>
        </w:rPr>
        <w:t xml:space="preserve"> - 92,7 на 100 тыс. населения</w:t>
      </w:r>
      <w:r w:rsidRPr="007577B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Выявляемость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ВИЧ-инфекции составила 0,53% от числа обследованных, более высокие показатели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выявляемости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среди осужденных (5,8%), больных наркоманией (5,3%) и лиц, выявленных при эпидемиологическом расследовании (9,0%). 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Пораженность ВИЧ-инфекцией населения автономного округа составляет 0,98%, то</w:t>
      </w:r>
      <w:r w:rsidR="00353CA9" w:rsidRPr="007577BE">
        <w:rPr>
          <w:rFonts w:ascii="Times New Roman" w:hAnsi="Times New Roman" w:cs="Times New Roman"/>
          <w:sz w:val="28"/>
          <w:szCs w:val="28"/>
        </w:rPr>
        <w:t xml:space="preserve"> есть практически каждый сотый </w:t>
      </w:r>
      <w:r w:rsidRPr="007577BE">
        <w:rPr>
          <w:rFonts w:ascii="Times New Roman" w:hAnsi="Times New Roman" w:cs="Times New Roman"/>
          <w:sz w:val="28"/>
          <w:szCs w:val="28"/>
        </w:rPr>
        <w:t xml:space="preserve">житель автономного округа является ВИЧ-инфицированным. 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Наиболее часто выявляются ВИЧ-инфицированные в возрасте 30 - 39 лет – 52,7% (от общего числа выявленных), в возрасте 18 - 29 лет – 24,3%, 40 – 49 лет – 16,5%, 50 лет и старше – 5,6%, до 14 лет – 0,7%, 15 – 17 лет – 0,2%. 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впервые за все годы регистрации половым путем заразилось более половины всех вновь выявленных ВИЧ-инфицированных (50,4%), наркотический путь составил 48,9%.  На долю вертикального пути приходится 0,7% случаев заражения.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половой структуре ВИЧ-инфицированных  удельный вес мужского населения составляет -  61,3%, доля женщин -  38,7%. 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местах лишения свободы находятся 1629 ВИЧ-инфицированных, из них 44,6% (727 человек) в исправительных учреждениях на территории  автономного округа. Доля осужденных составляет 10,4 % от всех ВИЧ-инфицированных, проживающих в округе.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родил</w:t>
      </w:r>
      <w:r w:rsidR="00353CA9" w:rsidRPr="007577BE">
        <w:rPr>
          <w:rFonts w:ascii="Times New Roman" w:hAnsi="Times New Roman" w:cs="Times New Roman"/>
          <w:sz w:val="28"/>
          <w:szCs w:val="28"/>
        </w:rPr>
        <w:t>ся</w:t>
      </w:r>
      <w:r w:rsidRPr="007577BE">
        <w:rPr>
          <w:rFonts w:ascii="Times New Roman" w:hAnsi="Times New Roman" w:cs="Times New Roman"/>
          <w:sz w:val="28"/>
          <w:szCs w:val="28"/>
        </w:rPr>
        <w:t xml:space="preserve"> 341 </w:t>
      </w:r>
      <w:r w:rsidR="00353CA9" w:rsidRPr="007577BE">
        <w:rPr>
          <w:rFonts w:ascii="Times New Roman" w:hAnsi="Times New Roman" w:cs="Times New Roman"/>
          <w:sz w:val="28"/>
          <w:szCs w:val="28"/>
        </w:rPr>
        <w:t>ребёнок</w:t>
      </w:r>
      <w:r w:rsidRPr="007577BE"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ВИЧ-позитивных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матерей, что на 3,6% больше, чем в 2013 году. Частота вертикальной передачи инфекции за вес</w:t>
      </w:r>
      <w:r w:rsidR="00584FF7" w:rsidRPr="007577BE">
        <w:rPr>
          <w:rFonts w:ascii="Times New Roman" w:hAnsi="Times New Roman" w:cs="Times New Roman"/>
          <w:sz w:val="28"/>
          <w:szCs w:val="28"/>
        </w:rPr>
        <w:t xml:space="preserve">ь период регистрации составила </w:t>
      </w:r>
      <w:r w:rsidRPr="007577BE">
        <w:rPr>
          <w:rFonts w:ascii="Times New Roman" w:hAnsi="Times New Roman" w:cs="Times New Roman"/>
          <w:sz w:val="28"/>
          <w:szCs w:val="28"/>
        </w:rPr>
        <w:t>5,5%. Частота вертикальной передачи постоянно снижается и за 2013 год была 1,8%.</w:t>
      </w:r>
    </w:p>
    <w:p w:rsidR="00643335" w:rsidRPr="007577BE" w:rsidRDefault="00643335" w:rsidP="006433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Общее число детей с перинатальным контактом 2930, из них диагноз ВИЧ-инфекции подтвержден лабораторно у 159 детей, в</w:t>
      </w:r>
      <w:r w:rsidR="00584FF7" w:rsidRPr="007577BE">
        <w:rPr>
          <w:rFonts w:ascii="Times New Roman" w:hAnsi="Times New Roman" w:cs="Times New Roman"/>
          <w:sz w:val="28"/>
          <w:szCs w:val="28"/>
        </w:rPr>
        <w:t xml:space="preserve"> том числе в 201</w:t>
      </w:r>
      <w:r w:rsidR="00353CA9" w:rsidRPr="007577BE">
        <w:rPr>
          <w:rFonts w:ascii="Times New Roman" w:hAnsi="Times New Roman" w:cs="Times New Roman"/>
          <w:sz w:val="28"/>
          <w:szCs w:val="28"/>
        </w:rPr>
        <w:t>4</w:t>
      </w:r>
      <w:r w:rsidR="00584FF7" w:rsidRPr="007577BE">
        <w:rPr>
          <w:rFonts w:ascii="Times New Roman" w:hAnsi="Times New Roman" w:cs="Times New Roman"/>
          <w:sz w:val="28"/>
          <w:szCs w:val="28"/>
        </w:rPr>
        <w:t xml:space="preserve"> году - у 10. </w:t>
      </w:r>
      <w:r w:rsidRPr="007577BE">
        <w:rPr>
          <w:rFonts w:ascii="Times New Roman" w:hAnsi="Times New Roman" w:cs="Times New Roman"/>
          <w:sz w:val="28"/>
          <w:szCs w:val="28"/>
        </w:rPr>
        <w:t xml:space="preserve">Из числа ВИЧ-инфицированных детей 31 прибыло в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автономный округ с установленным диагнозом. Под диспансерным наблюдением с неустановленным диагнозом находятся 586 детей. </w:t>
      </w:r>
    </w:p>
    <w:p w:rsidR="00C33343" w:rsidRPr="007577BE" w:rsidRDefault="00C33343" w:rsidP="00643335">
      <w:pPr>
        <w:pStyle w:val="a6"/>
      </w:pPr>
    </w:p>
    <w:p w:rsidR="00E51D08" w:rsidRPr="00A46772" w:rsidRDefault="00E51D08" w:rsidP="00E51D08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6772">
        <w:rPr>
          <w:rFonts w:ascii="Times New Roman" w:hAnsi="Times New Roman" w:cs="Times New Roman"/>
          <w:b/>
          <w:i/>
          <w:sz w:val="24"/>
          <w:szCs w:val="24"/>
        </w:rPr>
        <w:t xml:space="preserve">ИНФЕКЦИОННАЯ ЗАБОЛЕВАЕМОСТЬ 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Ежегодно в автономном округе регистрируется около 500 тысяч инфекционных заболеваний. Доминирующее положение в структуре инфекционной заболеваемости занимают острые респираторно-вирусные инфекции (86,2%). 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 итогам 2014 года в автономном округе не зарегистрированы случаи заболеваемости по 17 нозологиям, в том числе: брюшного тифа, полиомиелита, дифтерии, краснуха, гемофильной инфекции, столбняка, бешенства. 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Произошло снижение инфекционной заболеваемости по 25 нозологическим формам, в том числе, острым вирусным гепатитом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, дизентерии, сальмонеллезу,  туляремии, псевдотуберкулезу, ветряной оспы, ОРЗ, гриппу, инфекционного мононуклеоза, менингококковой инфекции.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Несмотря на положительные тенденции в снижении инфекционной заболеваемость по ряду заболеваний, эпидемиологическая ситуация по инфекциям, управляемыми средствами специфической профилактики, продолжает оставаться нестабильной. По итогам 2014 года отмечается рост заболеваемости по 17 нозологиям, в том числе кори, коклюша, клещевого энцефалита,  туберкулеза, острых и хронических  вирусных гепатитов В, С, Е.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Плановое количество контингентов, подлежащих дополнительной иммунизации  в 2014 году составило:</w:t>
      </w:r>
    </w:p>
    <w:p w:rsidR="00E51D08" w:rsidRPr="007577BE" w:rsidRDefault="00E51D08" w:rsidP="00E51D0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131D2A">
        <w:rPr>
          <w:rFonts w:ascii="Times New Roman" w:hAnsi="Times New Roman" w:cs="Times New Roman"/>
          <w:sz w:val="28"/>
          <w:szCs w:val="28"/>
        </w:rPr>
        <w:tab/>
      </w:r>
      <w:r w:rsidRPr="007577BE">
        <w:rPr>
          <w:rFonts w:ascii="Times New Roman" w:hAnsi="Times New Roman" w:cs="Times New Roman"/>
          <w:sz w:val="28"/>
          <w:szCs w:val="28"/>
        </w:rPr>
        <w:t xml:space="preserve">- против вирусного гепатита В – 24 888 чел., 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- против кори – 2 605 чел.,</w:t>
      </w:r>
    </w:p>
    <w:p w:rsidR="00E51D08" w:rsidRPr="007577BE" w:rsidRDefault="00E51D08" w:rsidP="00E51D0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131D2A">
        <w:rPr>
          <w:rFonts w:ascii="Times New Roman" w:hAnsi="Times New Roman" w:cs="Times New Roman"/>
          <w:sz w:val="28"/>
          <w:szCs w:val="28"/>
        </w:rPr>
        <w:tab/>
      </w:r>
      <w:r w:rsidRPr="007577BE">
        <w:rPr>
          <w:rFonts w:ascii="Times New Roman" w:hAnsi="Times New Roman" w:cs="Times New Roman"/>
          <w:sz w:val="28"/>
          <w:szCs w:val="28"/>
        </w:rPr>
        <w:t xml:space="preserve">- против полиомиелита -  25 287 чел., 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- против гриппа – 451 550 чел.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По итогам года привито: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против вирусного гепатита В </w:t>
      </w:r>
      <w:r w:rsidRPr="007577B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577BE">
        <w:rPr>
          <w:rFonts w:ascii="Times New Roman" w:hAnsi="Times New Roman" w:cs="Times New Roman"/>
          <w:sz w:val="28"/>
          <w:szCs w:val="28"/>
        </w:rPr>
        <w:t xml:space="preserve">1 24 888 чел.- (100%); </w:t>
      </w:r>
      <w:r w:rsidRPr="007577B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577BE">
        <w:rPr>
          <w:rFonts w:ascii="Times New Roman" w:hAnsi="Times New Roman" w:cs="Times New Roman"/>
          <w:sz w:val="28"/>
          <w:szCs w:val="28"/>
        </w:rPr>
        <w:t xml:space="preserve">2-24 888 чел.- (100%);  </w:t>
      </w:r>
      <w:r w:rsidRPr="007577B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577BE">
        <w:rPr>
          <w:rFonts w:ascii="Times New Roman" w:hAnsi="Times New Roman" w:cs="Times New Roman"/>
          <w:sz w:val="28"/>
          <w:szCs w:val="28"/>
        </w:rPr>
        <w:t>3- 24 888 чел.- (100 %);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против кори привито –  2 605 чел. (100%);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против полиомиелита детей первого года жизни законченная вакцинация </w:t>
      </w:r>
      <w:r w:rsidRPr="007577B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577BE">
        <w:rPr>
          <w:rFonts w:ascii="Times New Roman" w:hAnsi="Times New Roman" w:cs="Times New Roman"/>
          <w:sz w:val="28"/>
          <w:szCs w:val="28"/>
        </w:rPr>
        <w:t>2- 25 287 (100%);</w:t>
      </w:r>
    </w:p>
    <w:p w:rsidR="00E51D08" w:rsidRPr="007577BE" w:rsidRDefault="00E51D08" w:rsidP="00E51D0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против гриппа 451 550 чел. (100%).</w:t>
      </w:r>
    </w:p>
    <w:p w:rsidR="00A46772" w:rsidRPr="00A46772" w:rsidRDefault="00A46772" w:rsidP="00A46772">
      <w:pPr>
        <w:pStyle w:val="a6"/>
      </w:pP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131D2A">
        <w:rPr>
          <w:rFonts w:ascii="Times New Roman" w:hAnsi="Times New Roman" w:cs="Times New Roman"/>
          <w:b/>
          <w:sz w:val="28"/>
          <w:szCs w:val="28"/>
        </w:rPr>
        <w:t>3</w:t>
      </w:r>
      <w:r w:rsidRPr="007577BE">
        <w:rPr>
          <w:rFonts w:ascii="Times New Roman" w:hAnsi="Times New Roman" w:cs="Times New Roman"/>
          <w:b/>
          <w:sz w:val="28"/>
          <w:szCs w:val="28"/>
        </w:rPr>
        <w:t>. Профилактика заболеваний и формирование здорового образа жизни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lastRenderedPageBreak/>
        <w:t>Профилактика ВИЧ-инфекции, вирусных гепатитов</w:t>
      </w:r>
      <w:proofErr w:type="gramStart"/>
      <w:r w:rsidRPr="007577BE">
        <w:rPr>
          <w:rFonts w:ascii="Times New Roman" w:hAnsi="Times New Roman" w:cs="Times New Roman"/>
          <w:i/>
          <w:sz w:val="28"/>
          <w:szCs w:val="28"/>
        </w:rPr>
        <w:t xml:space="preserve"> В</w:t>
      </w:r>
      <w:proofErr w:type="gramEnd"/>
      <w:r w:rsidRPr="007577BE">
        <w:rPr>
          <w:rFonts w:ascii="Times New Roman" w:hAnsi="Times New Roman" w:cs="Times New Roman"/>
          <w:i/>
          <w:sz w:val="28"/>
          <w:szCs w:val="28"/>
        </w:rPr>
        <w:t xml:space="preserve"> и С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В 2014 году по вопросам профилактики ВИЧ-инфекции, вирусных гепатитов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и С подготовлено 13 078 специалистов, в том числе медицинских работников - 10 522, что составляет 22% от общего числа соответствующих работников и почти столько же, как и в 2013 году,  немедицинских  работников -  2 556 человек.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увеличилось число подготовленных волонтеров среди учащихся и студентов автономного округа. Подготовлено 1 156 волонтеров, что на 300 человек больше, чем в 2013 году. Силами волонтеров проведено 393 мероприятия, в которых участвовало 12 444 жителя автономного округа.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связи со смещением заболеваемости ВИЧ-инфекцией на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более старшие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возраста (30-49 лет), особое внимание в профилактической работе уделялось трудовым коллективам и предприятиям. За 2014 год было проведено 920 мероприятий профилактической направленности для работающего населения, количество участников 16 767 человек.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Для учащейся молодежи проведено 553 аналогичных мероприятий, с охватом 17 084 человека. В массовых мероприятиях, инициированных специалистами медицинских организаций, участвовало 31 352 человека.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Профилактическая работа с привлечением средств массовой информации и интернет ресурсов: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- 555 информационных поводов по вопросам ВИЧ/СПИДа;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- 32 149 раз осуществлен прокат аудио и видеороликов профилактической направленности;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просмотр окружного сайта службы СПИД - 220146 раз;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распространение печатной продукции - тираж 58 729 экземпляров.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Разработано 152 видов печатной и сувенирной продукции для различных групп населения.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целях повышения информированности населения по вопросам  ВИЧ-инфекции, гепатитов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и С активно проводилась консультативная работа. 346 200 гражданам предоставлено до - и после тестовое консультирование, 9 206 граждан проконсультированы посредством «телефона доверия»,  4 953 человек (пациенты, родственники или близкие) получили психологические и социальные консультации.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Кроме этого, осуществлялась работа  по вторичной профилактике – занятия, семинары, консультации для лиц, живущих с ВИЧ-инфекцией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ривлечено 377 пациента и их родственников. </w:t>
      </w:r>
    </w:p>
    <w:p w:rsidR="00614FD3" w:rsidRPr="007577BE" w:rsidRDefault="00614FD3" w:rsidP="00614FD3">
      <w:pPr>
        <w:pStyle w:val="a6"/>
      </w:pP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lastRenderedPageBreak/>
        <w:t>Работа Центров медицинской профилактики, формирование здорового образа жизни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Департаментом здравоохранения ХМАО – Югры был продолжен курс по совершенствованию первичной медико-санитарной помощи с учетом приоритета широкомасштабной профилактики.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Профилактика неинфекционных заболеваний, в том числе формирование здорового образа жизни – важнейший компонент деятельности подразделений медицинских организаций автономного округа, оказывающих первичную медико-санитарную помощь населению, направленный на изменение отношения человека к собственному здоровью и значительному повышению меры собственной ответственности за его сохранение и поддержание активного долголетия.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Основным звеном в реализации этой составляющей на территории Югры является система медицинской профилактики включающая: 14 Центров медицинской профилактики, в том числе 4 центра - для детского населения, 5 отделов медицинской профилактики, 10 отделений медицинской профилактики и 52 кабинета медицинской профилактики. Все центры здоровья являются структурными подразделениями медицинских организаций.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За 2014 год в центры здоровья обратилось 60 107 человек, из них 10 099 детей, что на 4,2% больше, чем в 2013 году.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Из числа осмотренных граждан в 2014 году признано здоровыми 20 118 человек, в том числе 4 116 детей, что на 53,3% больше чем в 2013 году. Факторы риска неинфекционных заболеваний выявлены у 39 985 человек, в том числе у 5 983 детей - на 4,2% больше, чем в 2013 году.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Число лиц обученных основам здорового образа жизни в 2014 году составило 60 107 человек, в том числе 10 099 детей - на 4,2% больше чем в 2013 году.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Для обеспечения жителей отдалённых сельских поселений медицинскими услугами, пропагандирующими здоровый образ жизни, функционирует 3 мобильных Центра здоровья.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в мобильных центрах здоровья прошли осмотр 5 060 человек. Из них 1 929 граждан признаны здоровыми, у 3 131 выявлены факторы риска развития неинфекционных заболеваний.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центрах здоровья применяются методики индивидуального и группового воздействия на пациентов, направленные на повышение уровня их знаний, информированности и практических навыков, приверженности к лечению заболеваний, соблюдению рекомендаций врача для повышения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качества жизни, продления жизни, сохранения и восстановления трудоспособности и активного долголетия.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в средствах массовой информации подготовлено и размещено 6 733 информационных материалов о здоровом образе жизни, в том числе печатных СМИ – 471, на телевидении и радио – 3 837, в Интернет – 2 425.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целях пропаганды здорового образа жизни изданы красочные пропагандистские материалы для населения 37 наименований, в том числе по профилактике вредных привычек, по основам здорового образа жизни, профилактике хронических неинфекционных заболеваний, тиражом - 1 491 100 экземпляров.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Видеоматериал по пропаганде здорового образа жизни и профилактике вредных привычек среди населения, размещён на сайте Центра и организован их прокат на окружных телеканалах.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Проводятся регулярные социологические исследования на темы: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 xml:space="preserve">Изучение распространённости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среди взрослого населения;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 xml:space="preserve">Изучение поведенческих факторов риска неинфекционных заболеваний среди населения Ханты-Мансийского автономного округа.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Социологические исследования проводились среди учащихся и студентов образовательных организаций общего и профессионального образования, медицинских работников, пациентов лечебно-профилактических учреждений (поликлиник и стационарных отделений), пациенток женских консультаций, посетителей аптек, педагогов; работников торговли, общественного питания, образования, науки и культуры, а также пенсионеров и неработающих граждан. Полученный статистический материал будет использован в дальнейшем при определении приоритетов профилактической работы с населением.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На территории автономного округа проведено 4 164 массовых мероприятия по пропаганде здорового образа жизни, в которых приняло участие 958 137 человек. Более 316 102 населения округа охвачены лекционной работой о здоровом образе жизни, в том числе по снижению потребления алкоголя и табака.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рамках формирования единого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пространства по пропаганде здорового образа жизни в регионе применяются следующие принципы: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 xml:space="preserve">информационное обеспечение деятельности учреждений здравоохранения;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 xml:space="preserve">обеспечение информационной открытости;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>формирование через средства массовой информации объективного общественного мнения.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 1 ноября 2013 года в медицинских организациях Югры открыты 26 кабинетов медицинской помощи при отказе от курения, куда уже обратились 9 447 человек.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целях исполнения обязательств Ханты-Мансийского автономного округа – Югры по формированию здорового образа жизни у населения, включая сокращение потребления алкоголя и табака в рамках реализации государственной программы Ханты-Мансийского автономного округа – Югры «Развитие здравоохранения на 2014-2020 годы» запланировано: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 xml:space="preserve">Дальнейшее развитие сети центров здоровья;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>Проведение активной информационной кампании, направленной на привлечение населения в центры здоровья;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>Обеспечение населения полиграфической продукцией по вопросам пропаганды здорового образа жизни и профилактики неинфекционных заболеваний для пропаганды здорового образа жизни;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 xml:space="preserve">Функционирование постоянно-действующей системы гигиенического воспитания в организованных коллективах; </w:t>
      </w:r>
    </w:p>
    <w:p w:rsidR="00614FD3" w:rsidRPr="007577BE" w:rsidRDefault="00614FD3" w:rsidP="00614F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>Проведение массовых мероприятий по пропаганде здорового образа жизни.</w:t>
      </w:r>
    </w:p>
    <w:p w:rsidR="00614FD3" w:rsidRPr="007577BE" w:rsidRDefault="00614FD3" w:rsidP="00614FD3">
      <w:pPr>
        <w:pStyle w:val="a6"/>
      </w:pPr>
    </w:p>
    <w:p w:rsidR="00AA3A0C" w:rsidRPr="007577BE" w:rsidRDefault="00FC0CF0" w:rsidP="00CA19E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614FD3" w:rsidRPr="00131D2A">
        <w:rPr>
          <w:rFonts w:ascii="Times New Roman" w:hAnsi="Times New Roman" w:cs="Times New Roman"/>
          <w:b/>
          <w:sz w:val="28"/>
          <w:szCs w:val="28"/>
        </w:rPr>
        <w:t>4</w:t>
      </w:r>
      <w:r w:rsidRPr="007577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A3A0C" w:rsidRPr="007577BE">
        <w:rPr>
          <w:rFonts w:ascii="Times New Roman" w:hAnsi="Times New Roman" w:cs="Times New Roman"/>
          <w:b/>
          <w:sz w:val="28"/>
          <w:szCs w:val="28"/>
        </w:rPr>
        <w:t>Охран</w:t>
      </w:r>
      <w:r w:rsidR="0051631B" w:rsidRPr="007577BE">
        <w:rPr>
          <w:rFonts w:ascii="Times New Roman" w:hAnsi="Times New Roman" w:cs="Times New Roman"/>
          <w:b/>
          <w:sz w:val="28"/>
          <w:szCs w:val="28"/>
        </w:rPr>
        <w:t>а</w:t>
      </w:r>
      <w:r w:rsidR="00AA3A0C" w:rsidRPr="007577BE">
        <w:rPr>
          <w:rFonts w:ascii="Times New Roman" w:hAnsi="Times New Roman" w:cs="Times New Roman"/>
          <w:b/>
          <w:sz w:val="28"/>
          <w:szCs w:val="28"/>
        </w:rPr>
        <w:t xml:space="preserve"> здоровья матери и ребенка</w:t>
      </w:r>
    </w:p>
    <w:p w:rsidR="00DD5808" w:rsidRPr="007577BE" w:rsidRDefault="00DD5808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Медицинская помощь детям организована в </w:t>
      </w:r>
      <w:r w:rsidR="00E33292" w:rsidRPr="007577BE">
        <w:rPr>
          <w:rFonts w:ascii="Times New Roman" w:hAnsi="Times New Roman" w:cs="Times New Roman"/>
          <w:sz w:val="28"/>
          <w:szCs w:val="28"/>
        </w:rPr>
        <w:t>69</w:t>
      </w:r>
      <w:r w:rsidRPr="007577BE">
        <w:rPr>
          <w:rFonts w:ascii="Times New Roman" w:hAnsi="Times New Roman" w:cs="Times New Roman"/>
          <w:sz w:val="28"/>
          <w:szCs w:val="28"/>
        </w:rPr>
        <w:t xml:space="preserve"> медицинских организациях, </w:t>
      </w:r>
      <w:r w:rsidR="00951F69" w:rsidRPr="007577BE">
        <w:rPr>
          <w:rFonts w:ascii="Times New Roman" w:hAnsi="Times New Roman" w:cs="Times New Roman"/>
          <w:sz w:val="28"/>
          <w:szCs w:val="28"/>
        </w:rPr>
        <w:t>8</w:t>
      </w:r>
      <w:r w:rsidR="00E33292" w:rsidRPr="007577BE">
        <w:rPr>
          <w:rFonts w:ascii="Times New Roman" w:hAnsi="Times New Roman" w:cs="Times New Roman"/>
          <w:sz w:val="28"/>
          <w:szCs w:val="28"/>
        </w:rPr>
        <w:t>20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врачами-педиатрами, включая 10</w:t>
      </w:r>
      <w:r w:rsidR="00E33292" w:rsidRPr="007577BE">
        <w:rPr>
          <w:rFonts w:ascii="Times New Roman" w:hAnsi="Times New Roman" w:cs="Times New Roman"/>
          <w:sz w:val="28"/>
          <w:szCs w:val="28"/>
        </w:rPr>
        <w:t>0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врач</w:t>
      </w:r>
      <w:r w:rsidR="00023911" w:rsidRPr="007577BE">
        <w:rPr>
          <w:rFonts w:ascii="Times New Roman" w:hAnsi="Times New Roman" w:cs="Times New Roman"/>
          <w:sz w:val="28"/>
          <w:szCs w:val="28"/>
        </w:rPr>
        <w:t>ей</w:t>
      </w:r>
      <w:r w:rsidRPr="007577BE">
        <w:rPr>
          <w:rFonts w:ascii="Times New Roman" w:hAnsi="Times New Roman" w:cs="Times New Roman"/>
          <w:sz w:val="28"/>
          <w:szCs w:val="28"/>
        </w:rPr>
        <w:t>-неонатолог</w:t>
      </w:r>
      <w:r w:rsidR="00023911" w:rsidRPr="007577BE">
        <w:rPr>
          <w:rFonts w:ascii="Times New Roman" w:hAnsi="Times New Roman" w:cs="Times New Roman"/>
          <w:sz w:val="28"/>
          <w:szCs w:val="28"/>
        </w:rPr>
        <w:t>ов</w:t>
      </w:r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DD5808" w:rsidRPr="007577BE" w:rsidRDefault="00DD5808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Обеспеченность врачами педиатрами в автономном округе, включая врачей-неонатологов, составляет </w:t>
      </w:r>
      <w:r w:rsidR="00951F69" w:rsidRPr="007577BE">
        <w:rPr>
          <w:rFonts w:ascii="Times New Roman" w:hAnsi="Times New Roman" w:cs="Times New Roman"/>
          <w:sz w:val="28"/>
          <w:szCs w:val="28"/>
        </w:rPr>
        <w:t>22,2</w:t>
      </w:r>
      <w:r w:rsidRPr="007577BE">
        <w:rPr>
          <w:rFonts w:ascii="Times New Roman" w:hAnsi="Times New Roman" w:cs="Times New Roman"/>
          <w:sz w:val="28"/>
          <w:szCs w:val="28"/>
        </w:rPr>
        <w:t xml:space="preserve"> на 10000 детского населения (по РФ – 19,</w:t>
      </w:r>
      <w:r w:rsidR="005D4BB9" w:rsidRPr="007577BE">
        <w:rPr>
          <w:rFonts w:ascii="Times New Roman" w:hAnsi="Times New Roman" w:cs="Times New Roman"/>
          <w:sz w:val="28"/>
          <w:szCs w:val="28"/>
        </w:rPr>
        <w:t>05</w:t>
      </w:r>
      <w:r w:rsidRPr="007577BE">
        <w:rPr>
          <w:rFonts w:ascii="Times New Roman" w:hAnsi="Times New Roman" w:cs="Times New Roman"/>
          <w:sz w:val="28"/>
          <w:szCs w:val="28"/>
        </w:rPr>
        <w:t xml:space="preserve"> за 201</w:t>
      </w:r>
      <w:r w:rsidR="005D4BB9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год).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Специализированная и высокотехнологичная медицинская помощь детскому населению организована на базе окружных медицинских организаций: «Окружная клиническая больница»  г. Ханты-Мансийск,  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окружная детская клиническая больница»,  «Сургутская окружная клиническая больница»,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Няганская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окружная больница», «Сургутская клиническая травматологическая больница», «Окружной кардиологический диспансер «Центр диагностики и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хирургии» по кардиохирургии, травматологии и ортопедии,  урологии,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онкогематологии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, нейрохирургии и др.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окружная детская клиническая больница является крупной многопрофильной медицинской организацией оказывающей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высококвалифицированную консультативно-диагностическую и лечебную помощь детскому населению Югры в 12 профильных отделениях по следующим видам: гематология, хирургия, урология,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кардиоревматология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, неврология, пульмонология, отоларингология, офтальмология, гастроэнтерология, травматология, ортопедия, нейрохирургия.  В  2014 году получена лицензия еще на 5 видов высокотехнологичной медицинской помощи по профилям: «гематология», «онкология», «детская кардиология», «офтальмология»,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комбустиология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». В  2014 году в учреждении пролечено 13 768 детей,  внедрено 30 новых методов диагностики и лечения.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Кроме того, 961 ребенку высокотехнологичная медицинская помощь оказана в медицинских организациях окружного, областного и   федерального подчинения.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На территории  автономного округа  функционирует   КУ ХМАО-Югры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Урайский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специализированный дом ребенка» на 110 мест,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подведомственное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Депздраву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Югры (далее – Дом ребенка).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 состоянию на 1 января 2015 года в учреждении проживает 100 воспитанников, из них 27 детей-инвалидов (27%). Заболеваемость детей первого года жизни составляет  1 730,1 на 1000 детей соответствующего возраста. Данный показатель ниже на 13% по  сравнению с 2013 годом.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структуре заболеваемости детей первого года жизни первое место занимают болезни органов дыхания – 45%, второе место - болезни нервной системы – 17%, третье место</w:t>
      </w:r>
      <w:r w:rsidR="00023911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-</w:t>
      </w:r>
      <w:r w:rsidR="00023911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болезни эндокринной системы, расстройство питания-12%, четвертое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место-болезни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крови и кроветворных органов -10%. 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 зарегистрировано 6 случаев смерти воспитанников, в том числе один случай смерти ребенка до 1 года. Основными причинами смерти стали врожденные аномалии и пороки развития.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целях раннего выявления наследственных заболеваний неонатальным скринингом охвачено 98,3% новорожденных.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в автономном округе родилось 27 770  детей, обследовано на врожденные и наследственные заболевания 27 299 (98,3%), выявлено 32 случаев патологии, из них 22 случая врожденного гипотиреоза, 2 случая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галактоземии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, 2 случая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муковисцидоза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, 3 случая адреногенитального синдрома, 3 случая 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фенилкетонурии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. Один  пациент с адреногенитальным синдромом направлен на консультацию в федеральное государственное бюджетное учреждение «Российская детская клиническая больница», все нуждающиеся дети (с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фенилкетонурией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галактоземией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) обеспечены специализированными продуктами лечебного питания в полном объёме.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Для исключения патологии слуха в 2014 году обследовано 27 172 ребенка (97,8%), после проведения второго этапа диагностики в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lastRenderedPageBreak/>
        <w:t>сурдологических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центрах автономного округа выявлено 264 случая нарушения слуха, все дети взяты под наблюдение специалистами-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сурдологами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сурдологического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центра БУ ХМАО «Сургутская окружная клиническая больница».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Сургутской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ОКБ в течение последних 6 лет за счет средств бюджета автономного округа для детей с двухсторонней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нейросенсорной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тугоухостью проводятся операции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имплантации. В  2014 году прооперировано15 детей.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 Всего  на диспансерном учете в центре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сурдологии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слухопротезирования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Сургутской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ОКБ состоят 125 детей после перенесенной операции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имплантации.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Профилактический осмотр детей первого года жизни организован  в течение календарного года в соответствии с приказами Министерства здравоохранения Российской Федерации. В декретированные возраста дети в 98,5% случаев осмотрены узкими специалистами, проведены лабораторные и инструментальные исследования.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Заболеваемость детей первого года жизни составила 2 537,3 на 1000 детей соответствующего возраста, что выше показателя 2013 года на 6%.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структуре заболеваемости детей первого года жизни 47,5% составляют болезни органов дыхания, 17% - отдельные состояния перинатального периода, третье место занимают болезни нервной системы – 8,6%. 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7BE">
        <w:rPr>
          <w:rFonts w:ascii="Times New Roman" w:hAnsi="Times New Roman" w:cs="Times New Roman"/>
          <w:i/>
          <w:sz w:val="28"/>
          <w:szCs w:val="28"/>
        </w:rPr>
        <w:t>Досуточная</w:t>
      </w:r>
      <w:proofErr w:type="spellEnd"/>
      <w:r w:rsidRPr="007577BE">
        <w:rPr>
          <w:rFonts w:ascii="Times New Roman" w:hAnsi="Times New Roman" w:cs="Times New Roman"/>
          <w:i/>
          <w:sz w:val="28"/>
          <w:szCs w:val="28"/>
        </w:rPr>
        <w:t xml:space="preserve"> летальность детей первого года жизни</w:t>
      </w:r>
      <w:r w:rsidRPr="007577BE">
        <w:rPr>
          <w:rFonts w:ascii="Times New Roman" w:hAnsi="Times New Roman" w:cs="Times New Roman"/>
          <w:sz w:val="28"/>
          <w:szCs w:val="28"/>
        </w:rPr>
        <w:t xml:space="preserve"> составляет 6,38% (6 детей) от всех детей первого года жизни, умерших в стационаре.</w:t>
      </w:r>
    </w:p>
    <w:p w:rsidR="003440C7" w:rsidRPr="007577BE" w:rsidRDefault="003440C7" w:rsidP="003440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 итогам 2014 году 11 </w:t>
      </w:r>
      <w:r w:rsidRPr="007577BE">
        <w:rPr>
          <w:rFonts w:ascii="Times New Roman" w:hAnsi="Times New Roman" w:cs="Times New Roman"/>
          <w:i/>
          <w:sz w:val="28"/>
          <w:szCs w:val="28"/>
        </w:rPr>
        <w:t>детей первого года жизни умерли на дому</w:t>
      </w:r>
      <w:r w:rsidRPr="007577BE">
        <w:rPr>
          <w:rFonts w:ascii="Times New Roman" w:hAnsi="Times New Roman" w:cs="Times New Roman"/>
          <w:sz w:val="28"/>
          <w:szCs w:val="28"/>
        </w:rPr>
        <w:t>, что составило 8,8% от всех умерших детей первого года жизни. В структуре смертности детей на дому – инфекционные заболевания, врожденные аномалии развития, синдром внезапной смерти грудного ребенка, неуточненные состояния.</w:t>
      </w:r>
    </w:p>
    <w:p w:rsidR="00023911" w:rsidRPr="007577BE" w:rsidRDefault="00023911" w:rsidP="00614FD3">
      <w:pPr>
        <w:pStyle w:val="a6"/>
      </w:pP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Акушерско-гинекологическая помощь</w:t>
      </w:r>
      <w:r w:rsidRPr="007577BE">
        <w:rPr>
          <w:rFonts w:ascii="Times New Roman" w:hAnsi="Times New Roman" w:cs="Times New Roman"/>
          <w:sz w:val="28"/>
          <w:szCs w:val="28"/>
        </w:rPr>
        <w:t xml:space="preserve"> оказывается в 27 женских консультациях и 35 акушерско-гинекологических отделениях и кабинетах бюджетных учреждениях Ханты-Мансийского автономного округа - Югры.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Обеспеченность врачами акушерами-гинекологами в 2014 году составила 7,1 на 10 000 женского населения соответственно (в 2013 году –7,1, по РФ в 2013 году – 4,9 на 10 000 женского населения).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 состоянию на 1 января 2015 года в учреждениях родовспоможения развернуто 947  коек акушерского профиля, из них коек для беременных и рожениц – 452 (47,7%), патологии беременности – 495 (52,2%).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>Обеспеченность койками акушерского профиля в 2014 году составила 20,0 на 10 000 женщин фертильного возраста соответственно (в 2013 году 21,2, по РФ в 2013 году – 20,4 на 10 000 женщин фертильного возраста).</w:t>
      </w:r>
    </w:p>
    <w:p w:rsidR="00D91A7F" w:rsidRPr="007577BE" w:rsidRDefault="000675F3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Самостоятельными родовспомогательными учреждениями являются </w:t>
      </w:r>
      <w:proofErr w:type="spellStart"/>
      <w:r w:rsidRPr="007577BE">
        <w:rPr>
          <w:rFonts w:ascii="Times New Roman" w:hAnsi="Times New Roman" w:cs="Times New Roman"/>
          <w:bCs/>
          <w:sz w:val="28"/>
          <w:szCs w:val="28"/>
        </w:rPr>
        <w:t>Сургутский</w:t>
      </w:r>
      <w:proofErr w:type="spell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клинический перинатальный центр, Нижневартовский (</w:t>
      </w:r>
      <w:r w:rsidR="00D91A7F" w:rsidRPr="007577BE">
        <w:rPr>
          <w:rFonts w:ascii="Times New Roman" w:hAnsi="Times New Roman" w:cs="Times New Roman"/>
          <w:bCs/>
          <w:sz w:val="28"/>
          <w:szCs w:val="28"/>
        </w:rPr>
        <w:t>2</w:t>
      </w:r>
      <w:r w:rsidRPr="007577BE">
        <w:rPr>
          <w:rFonts w:ascii="Times New Roman" w:hAnsi="Times New Roman" w:cs="Times New Roman"/>
          <w:bCs/>
          <w:sz w:val="28"/>
          <w:szCs w:val="28"/>
        </w:rPr>
        <w:t xml:space="preserve"> из 22). В них развернуто 475 акушерских коек. Удельный вес «изолированных» акушерских коек – 50,1% (в 2013 году  46,9%).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соответствии с приказом М</w:t>
      </w:r>
      <w:r w:rsidR="002A00E5" w:rsidRPr="007577BE">
        <w:rPr>
          <w:rFonts w:ascii="Times New Roman" w:hAnsi="Times New Roman" w:cs="Times New Roman"/>
          <w:sz w:val="28"/>
          <w:szCs w:val="28"/>
        </w:rPr>
        <w:t>З</w:t>
      </w:r>
      <w:r w:rsidRPr="007577BE">
        <w:rPr>
          <w:rFonts w:ascii="Times New Roman" w:hAnsi="Times New Roman" w:cs="Times New Roman"/>
          <w:sz w:val="28"/>
          <w:szCs w:val="28"/>
        </w:rPr>
        <w:t xml:space="preserve"> Российской Федерации от 1 ноября 2012 года № 572н «Об утверждении Порядка оказания медицинской помощи по профилю «акушерство и гинекология (за исключением использования вспомогательных репродуктивных технологий)» в Югре создана трёхэтапная система оказания медицинской помощи матерям и новорождённым и завершена регионализация перинатальной помощи.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Перинатальная помощь представлена сетью подразделений родовспоможения, разделённых на 3 группы – 1 группа (6 участковых и районных больниц), 2 группа (13 городских и районных больниц) и 3 группа (3 окружных перинатальных центра).  Все  учреждения родовспоможения разделены на административные зоны – восточную, центральную и западную. Женское население прикреплено к трём окружным перинатальным центрам в городах Ханты-Мансийске, Сургуте и Нижневартовске.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Три перинатальных центра имеют сертификаты соответствия системы менеджмента качества требованиям ИСО 9001-2009, из них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клинический перинатальный центр соответствует требованиям международной системы сертификации.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Согласно приказу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Деп</w:t>
      </w:r>
      <w:r w:rsidR="002A00E5" w:rsidRPr="007577BE">
        <w:rPr>
          <w:rFonts w:ascii="Times New Roman" w:hAnsi="Times New Roman" w:cs="Times New Roman"/>
          <w:sz w:val="28"/>
          <w:szCs w:val="28"/>
        </w:rPr>
        <w:t>з</w:t>
      </w:r>
      <w:r w:rsidRPr="007577BE">
        <w:rPr>
          <w:rFonts w:ascii="Times New Roman" w:hAnsi="Times New Roman" w:cs="Times New Roman"/>
          <w:sz w:val="28"/>
          <w:szCs w:val="28"/>
        </w:rPr>
        <w:t>драв</w:t>
      </w:r>
      <w:r w:rsidR="002A00E5" w:rsidRPr="007577B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A00E5" w:rsidRPr="007577BE">
        <w:rPr>
          <w:rFonts w:ascii="Times New Roman" w:hAnsi="Times New Roman" w:cs="Times New Roman"/>
          <w:sz w:val="28"/>
          <w:szCs w:val="28"/>
        </w:rPr>
        <w:t xml:space="preserve"> Югры</w:t>
      </w:r>
      <w:r w:rsidRPr="007577BE">
        <w:rPr>
          <w:rFonts w:ascii="Times New Roman" w:hAnsi="Times New Roman" w:cs="Times New Roman"/>
          <w:sz w:val="28"/>
          <w:szCs w:val="28"/>
        </w:rPr>
        <w:t xml:space="preserve"> от 20.07.2010 года № 349 перинатальные центры оказывают специализированную, в том числе высокотехнологичную,  медицинскую помощь беременным, роженицам, родильницам и новорождённым высокой группы риска. Разработаны и утверждены порядки оказания медицинской помощи пациенткам с различной патологией, маршрутизация пациентов.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целях совершенствования перинатальной помощи с 2010 года организована деятельность выездных анестезиолого-реанимационных неонатальных (педиатрических) бригад (Нижневартовск, Сургут), с 2013 года - выездная акушерская анестезиолого-реанимационная бригада на базе перинатального центра Окружной клинической больницы г. Ханты-Мансийска и Центра медицины катастроф.  В 2014 году выполнено 306 выездов (в 2013 г. – 274). Сформирован акушерский консультативный  центр, специалистами перинатального центра г. Ханты-Мансийска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>проводится мониторинг беременных группы высокого риска западной медицинской зоны автономного округа.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произошло 2727</w:t>
      </w:r>
      <w:r w:rsidR="002A00E5" w:rsidRPr="007577BE">
        <w:rPr>
          <w:rFonts w:ascii="Times New Roman" w:hAnsi="Times New Roman" w:cs="Times New Roman"/>
          <w:sz w:val="28"/>
          <w:szCs w:val="28"/>
        </w:rPr>
        <w:t>8</w:t>
      </w:r>
      <w:r w:rsidRPr="007577BE">
        <w:rPr>
          <w:rFonts w:ascii="Times New Roman" w:hAnsi="Times New Roman" w:cs="Times New Roman"/>
          <w:sz w:val="28"/>
          <w:szCs w:val="28"/>
        </w:rPr>
        <w:t xml:space="preserve"> родов, что ниже на 0,3%  в сравнении 2013 годом (27362), абсолютное число абортов снизилось на 8,2%.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При анализе данных медицинского обслуживания и состоянии здоровья беременных, рожениц и родильниц отмечается положительная динамика по ряду показателей.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Доля беременных, поступивших под наблюдение до 12 недель, составила 87,9%, что больше, чем в 2013 году на 0,7% (87,2 %). В структуре заболеваний, предшествовавших или возникших во время беременности, лидирующие ранговые места занимают анемии (44,3%) и болезни мочеполовой системы (30,4 %).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Удельный вес нормальных родов остался на уровне 2013 года – 36,0% (по РФ в 2013 году – 37,7%).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доля п</w:t>
      </w:r>
      <w:r w:rsidR="002A00E5" w:rsidRPr="007577BE">
        <w:rPr>
          <w:rFonts w:ascii="Times New Roman" w:hAnsi="Times New Roman" w:cs="Times New Roman"/>
          <w:sz w:val="28"/>
          <w:szCs w:val="28"/>
        </w:rPr>
        <w:t xml:space="preserve">реждевременных родов составила </w:t>
      </w:r>
      <w:r w:rsidRPr="007577BE">
        <w:rPr>
          <w:rFonts w:ascii="Times New Roman" w:hAnsi="Times New Roman" w:cs="Times New Roman"/>
          <w:sz w:val="28"/>
          <w:szCs w:val="28"/>
        </w:rPr>
        <w:t>6,6%, что сопоставимо с уровнем 2013 года (6,4%). В рамках регионализации перинатальной помощи преждевременные роды преимущественно проходят в медицинских организациях 3 уровня  - перинатальных центрах. Удельный вес преждевременных родов в перинатальных центрах составил в 2014 году – 79,9% (в 2013 году 79,4%), при этом 80,6% родов в сроке 22-27 недель происходят в организациях 3 уровня.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Перинатальная смертность в Югре в 2014 году по данным медицинских организаций составила 4,9 на 1000 родившихся живыми и мертвыми (в 2013 году – 6,2).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 2011 года Ханты-Мансийский автономный округ – Югра включен в пилотный проект Министерства здравоохранения Российской Федерации по совершенствованию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(дородовой) диагностики.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автономном округе открыты 13 экспертных кабинетов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диагностики нарушений развития ребенка (далее - ЭКПД), приобретено необходимое оборудование, обучены 37 специалистов.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обследовано 20</w:t>
      </w:r>
      <w:r w:rsidR="002A00E5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252 беременных, охват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пренатальным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комбинированным скринингом в I триместре в Югре составил 77,3%, что выше планового (50%). 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 2014 году показатель числа абортов на 100 родившихся составил 49,8 (в 2013 году – 54,7), на 1000 женщин фертильного возраста – 31,3 (в 2013 году – 31,7</w:t>
      </w:r>
      <w:r w:rsidR="002A00E5" w:rsidRPr="007577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A00E5" w:rsidRPr="007577BE">
        <w:rPr>
          <w:rFonts w:ascii="Times New Roman" w:hAnsi="Times New Roman" w:cs="Times New Roman"/>
          <w:sz w:val="28"/>
          <w:szCs w:val="28"/>
        </w:rPr>
        <w:t xml:space="preserve"> П</w:t>
      </w:r>
      <w:r w:rsidRPr="007577BE">
        <w:rPr>
          <w:rFonts w:ascii="Times New Roman" w:hAnsi="Times New Roman" w:cs="Times New Roman"/>
          <w:sz w:val="28"/>
          <w:szCs w:val="28"/>
        </w:rPr>
        <w:t xml:space="preserve">о РФ в 2013 году </w:t>
      </w:r>
      <w:r w:rsidR="002A00E5" w:rsidRPr="007577BE">
        <w:rPr>
          <w:rFonts w:ascii="Times New Roman" w:hAnsi="Times New Roman" w:cs="Times New Roman"/>
          <w:sz w:val="28"/>
          <w:szCs w:val="28"/>
        </w:rPr>
        <w:t>-</w:t>
      </w:r>
      <w:r w:rsidRPr="007577BE">
        <w:rPr>
          <w:rFonts w:ascii="Times New Roman" w:hAnsi="Times New Roman" w:cs="Times New Roman"/>
          <w:sz w:val="28"/>
          <w:szCs w:val="28"/>
        </w:rPr>
        <w:t xml:space="preserve"> 46,9 и 24,5 соответственно.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Снизилось количество абортов у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первобеременных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с 8,3% в 2013 году до 7,0% в 2014 году.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Высокотехнологичная медицинская помощь по лечению всех форм бесплодия оказывается в отделениях вспомогательных репродуктивных технологий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клинического перинатального центра и Окружной клинической больницы г. Ханты-Мансийска.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процедура экстракорпорального оплодотворения проведена 512 супружеским парам, страдающим бесплодием, что на 15,3% больше в сравнении с 2013 годом. В результате проведенных лечебных мероприятий беременность наступила у 37,3% пациенток, соответствует уровню 2013 годом. Родилось 155 детей, в  2013 год у - 115. </w:t>
      </w:r>
    </w:p>
    <w:p w:rsidR="003D06FA" w:rsidRPr="007577BE" w:rsidRDefault="003D06FA" w:rsidP="003D06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Югре в рамках реализации окружных программ проводятся мероприятия по укреплению материально-технической базы учреждений родовспоможения. Правительством автономного округа принято решение о строительстве нового перинатального центра в г. Сургуте. Проект реализуется с использованием механизма государственно-частного партнерства.</w:t>
      </w:r>
    </w:p>
    <w:p w:rsidR="00D523A9" w:rsidRPr="007577BE" w:rsidRDefault="00D523A9" w:rsidP="003F62FE">
      <w:pPr>
        <w:pStyle w:val="a6"/>
      </w:pPr>
    </w:p>
    <w:p w:rsidR="00C0242C" w:rsidRPr="007577BE" w:rsidRDefault="00D7133D" w:rsidP="0051631B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614FD3" w:rsidRPr="00131D2A">
        <w:rPr>
          <w:rFonts w:ascii="Times New Roman" w:hAnsi="Times New Roman" w:cs="Times New Roman"/>
          <w:b/>
          <w:sz w:val="28"/>
          <w:szCs w:val="28"/>
        </w:rPr>
        <w:t>5</w:t>
      </w:r>
      <w:r w:rsidRPr="007577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242C" w:rsidRPr="007577BE">
        <w:rPr>
          <w:rFonts w:ascii="Times New Roman" w:hAnsi="Times New Roman" w:cs="Times New Roman"/>
          <w:b/>
          <w:sz w:val="28"/>
          <w:szCs w:val="28"/>
        </w:rPr>
        <w:t>Медицинская помощь населению</w:t>
      </w:r>
    </w:p>
    <w:p w:rsidR="00E44714" w:rsidRPr="007577BE" w:rsidRDefault="00D7133D" w:rsidP="001548E1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7577BE">
        <w:t xml:space="preserve"> </w:t>
      </w:r>
      <w:r w:rsidR="001548E1" w:rsidRPr="007577BE">
        <w:tab/>
      </w:r>
      <w:r w:rsidR="00E44714" w:rsidRPr="007577BE">
        <w:rPr>
          <w:rFonts w:ascii="Times New Roman" w:hAnsi="Times New Roman" w:cs="Times New Roman"/>
          <w:i/>
          <w:sz w:val="28"/>
          <w:szCs w:val="28"/>
        </w:rPr>
        <w:t xml:space="preserve">Амбулаторно-поликлиническая помощь </w:t>
      </w:r>
    </w:p>
    <w:p w:rsidR="00E44714" w:rsidRPr="007577BE" w:rsidRDefault="00E44714" w:rsidP="00E4471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ab/>
        <w:t xml:space="preserve">Медицинская помощь населению Ханты-Мансийского автономного  округа – Югры оказывается в 114 медицинских организациях окружной формы собственности, в том числе в </w:t>
      </w:r>
      <w:r w:rsidR="008A59E7" w:rsidRPr="007577BE">
        <w:rPr>
          <w:rFonts w:ascii="Times New Roman" w:hAnsi="Times New Roman" w:cs="Times New Roman"/>
          <w:sz w:val="28"/>
          <w:szCs w:val="28"/>
        </w:rPr>
        <w:t>46</w:t>
      </w:r>
      <w:r w:rsidRPr="007577BE">
        <w:rPr>
          <w:rFonts w:ascii="Times New Roman" w:hAnsi="Times New Roman" w:cs="Times New Roman"/>
          <w:sz w:val="28"/>
          <w:szCs w:val="28"/>
        </w:rPr>
        <w:t xml:space="preserve"> из них организовано оказание амбулаторно-поликлинической помощи</w:t>
      </w:r>
      <w:r w:rsidR="008A59E7" w:rsidRPr="007577BE">
        <w:rPr>
          <w:rFonts w:ascii="Times New Roman" w:hAnsi="Times New Roman" w:cs="Times New Roman"/>
          <w:sz w:val="28"/>
          <w:szCs w:val="28"/>
        </w:rPr>
        <w:t>, в 29 - стационарной помощи</w:t>
      </w:r>
      <w:r w:rsidRPr="007577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4714" w:rsidRPr="007577BE" w:rsidRDefault="00E44714" w:rsidP="00E4471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Среднее число посещений к врачам амбулаторно-поликлинических учреждений на одного жителя в год в сравнении с 20</w:t>
      </w:r>
      <w:r w:rsidR="00ED47DE" w:rsidRPr="007577BE">
        <w:rPr>
          <w:rFonts w:ascii="Times New Roman" w:hAnsi="Times New Roman" w:cs="Times New Roman"/>
          <w:sz w:val="28"/>
          <w:szCs w:val="28"/>
        </w:rPr>
        <w:t>10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годом снизилось на </w:t>
      </w:r>
      <w:r w:rsidR="00ED47DE" w:rsidRPr="007577BE">
        <w:rPr>
          <w:rFonts w:ascii="Times New Roman" w:hAnsi="Times New Roman" w:cs="Times New Roman"/>
          <w:sz w:val="28"/>
          <w:szCs w:val="28"/>
        </w:rPr>
        <w:t>1,7</w:t>
      </w:r>
      <w:r w:rsidRPr="007577BE">
        <w:rPr>
          <w:rFonts w:ascii="Times New Roman" w:hAnsi="Times New Roman" w:cs="Times New Roman"/>
          <w:sz w:val="28"/>
          <w:szCs w:val="28"/>
        </w:rPr>
        <w:t>% и составило 11,</w:t>
      </w:r>
      <w:r w:rsidR="00ED47DE" w:rsidRPr="007577BE">
        <w:rPr>
          <w:rFonts w:ascii="Times New Roman" w:hAnsi="Times New Roman" w:cs="Times New Roman"/>
          <w:sz w:val="28"/>
          <w:szCs w:val="28"/>
        </w:rPr>
        <w:t>6</w:t>
      </w:r>
      <w:r w:rsidRPr="007577BE">
        <w:rPr>
          <w:rFonts w:ascii="Times New Roman" w:hAnsi="Times New Roman" w:cs="Times New Roman"/>
          <w:sz w:val="28"/>
          <w:szCs w:val="28"/>
        </w:rPr>
        <w:t xml:space="preserve"> (20</w:t>
      </w:r>
      <w:r w:rsidR="00ED47DE" w:rsidRPr="007577BE">
        <w:rPr>
          <w:rFonts w:ascii="Times New Roman" w:hAnsi="Times New Roman" w:cs="Times New Roman"/>
          <w:sz w:val="28"/>
          <w:szCs w:val="28"/>
        </w:rPr>
        <w:t>10</w:t>
      </w:r>
      <w:r w:rsidRPr="007577BE">
        <w:rPr>
          <w:rFonts w:ascii="Times New Roman" w:hAnsi="Times New Roman" w:cs="Times New Roman"/>
          <w:sz w:val="28"/>
          <w:szCs w:val="28"/>
        </w:rPr>
        <w:t xml:space="preserve"> г. – </w:t>
      </w:r>
      <w:r w:rsidR="00ED47DE" w:rsidRPr="007577BE">
        <w:rPr>
          <w:rFonts w:ascii="Times New Roman" w:hAnsi="Times New Roman" w:cs="Times New Roman"/>
          <w:sz w:val="28"/>
          <w:szCs w:val="28"/>
        </w:rPr>
        <w:t>11,8</w:t>
      </w:r>
      <w:r w:rsidR="00AC2C76" w:rsidRPr="007577BE">
        <w:rPr>
          <w:rFonts w:ascii="Times New Roman" w:hAnsi="Times New Roman" w:cs="Times New Roman"/>
          <w:sz w:val="28"/>
          <w:szCs w:val="28"/>
        </w:rPr>
        <w:t>, по РФ 2013г. – 9,5)</w:t>
      </w:r>
      <w:r w:rsidR="00FE7811" w:rsidRPr="007577BE">
        <w:rPr>
          <w:rFonts w:ascii="Times New Roman" w:hAnsi="Times New Roman" w:cs="Times New Roman"/>
          <w:sz w:val="28"/>
          <w:szCs w:val="28"/>
        </w:rPr>
        <w:t>, по сравнению с 201</w:t>
      </w:r>
      <w:r w:rsidR="00ED47DE" w:rsidRPr="007577BE">
        <w:rPr>
          <w:rFonts w:ascii="Times New Roman" w:hAnsi="Times New Roman" w:cs="Times New Roman"/>
          <w:sz w:val="28"/>
          <w:szCs w:val="28"/>
        </w:rPr>
        <w:t>3 годом –</w:t>
      </w:r>
      <w:r w:rsidR="00FE7811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ED47DE" w:rsidRPr="007577BE">
        <w:rPr>
          <w:rFonts w:ascii="Times New Roman" w:hAnsi="Times New Roman" w:cs="Times New Roman"/>
          <w:sz w:val="28"/>
          <w:szCs w:val="28"/>
        </w:rPr>
        <w:t>увеличение на</w:t>
      </w:r>
      <w:r w:rsidR="009252FD" w:rsidRPr="007577BE">
        <w:rPr>
          <w:rFonts w:ascii="Times New Roman" w:hAnsi="Times New Roman" w:cs="Times New Roman"/>
          <w:sz w:val="28"/>
          <w:szCs w:val="28"/>
        </w:rPr>
        <w:t xml:space="preserve"> 0,9</w:t>
      </w:r>
      <w:r w:rsidR="00ED47DE" w:rsidRPr="007577BE">
        <w:rPr>
          <w:rFonts w:ascii="Times New Roman" w:hAnsi="Times New Roman" w:cs="Times New Roman"/>
          <w:sz w:val="28"/>
          <w:szCs w:val="28"/>
        </w:rPr>
        <w:t>%</w:t>
      </w:r>
      <w:r w:rsidRPr="007577BE">
        <w:rPr>
          <w:rFonts w:ascii="Times New Roman" w:hAnsi="Times New Roman" w:cs="Times New Roman"/>
          <w:sz w:val="28"/>
          <w:szCs w:val="28"/>
        </w:rPr>
        <w:t xml:space="preserve"> (данные предоставлены в соответствии с отчетной формой №30). </w:t>
      </w:r>
    </w:p>
    <w:p w:rsidR="00E44714" w:rsidRPr="007577BE" w:rsidRDefault="00E44714" w:rsidP="00E4471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4.1</w:t>
      </w:r>
    </w:p>
    <w:p w:rsidR="00E44714" w:rsidRPr="007577BE" w:rsidRDefault="00E44714" w:rsidP="00742DD2">
      <w:pPr>
        <w:pStyle w:val="a6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7577BE">
        <w:rPr>
          <w:rFonts w:ascii="Times New Roman" w:hAnsi="Times New Roman" w:cs="Times New Roman"/>
          <w:bCs/>
          <w:i/>
          <w:sz w:val="28"/>
          <w:szCs w:val="28"/>
        </w:rPr>
        <w:t>Среднее число посещений на 1-го жителя в год за 20</w:t>
      </w:r>
      <w:r w:rsidR="00ED47DE" w:rsidRPr="007577BE">
        <w:rPr>
          <w:rFonts w:ascii="Times New Roman" w:hAnsi="Times New Roman" w:cs="Times New Roman"/>
          <w:bCs/>
          <w:i/>
          <w:sz w:val="28"/>
          <w:szCs w:val="28"/>
        </w:rPr>
        <w:t>10</w:t>
      </w:r>
      <w:r w:rsidRPr="007577BE">
        <w:rPr>
          <w:rFonts w:ascii="Times New Roman" w:hAnsi="Times New Roman" w:cs="Times New Roman"/>
          <w:bCs/>
          <w:i/>
          <w:sz w:val="28"/>
          <w:szCs w:val="28"/>
        </w:rPr>
        <w:t>-201</w:t>
      </w:r>
      <w:r w:rsidR="00ED47DE" w:rsidRPr="007577BE">
        <w:rPr>
          <w:rFonts w:ascii="Times New Roman" w:hAnsi="Times New Roman" w:cs="Times New Roman"/>
          <w:bCs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bCs/>
          <w:i/>
          <w:sz w:val="28"/>
          <w:szCs w:val="28"/>
        </w:rPr>
        <w:t> гг.</w:t>
      </w:r>
    </w:p>
    <w:p w:rsidR="00E44714" w:rsidRPr="007577BE" w:rsidRDefault="00E44714" w:rsidP="00742DD2">
      <w:pPr>
        <w:pStyle w:val="a6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7577BE">
        <w:rPr>
          <w:rFonts w:ascii="Times New Roman" w:hAnsi="Times New Roman" w:cs="Times New Roman"/>
          <w:bCs/>
          <w:i/>
          <w:sz w:val="28"/>
          <w:szCs w:val="28"/>
        </w:rPr>
        <w:t>по Ханты-Мансийскому автономному округу-Югре</w:t>
      </w:r>
    </w:p>
    <w:p w:rsidR="00E44714" w:rsidRPr="007577BE" w:rsidRDefault="00E44714" w:rsidP="00E44714">
      <w:pPr>
        <w:pStyle w:val="a6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9529" w:type="dxa"/>
        <w:tblLayout w:type="fixed"/>
        <w:tblLook w:val="04A0" w:firstRow="1" w:lastRow="0" w:firstColumn="1" w:lastColumn="0" w:noHBand="0" w:noVBand="1"/>
      </w:tblPr>
      <w:tblGrid>
        <w:gridCol w:w="4069"/>
        <w:gridCol w:w="1092"/>
        <w:gridCol w:w="1092"/>
        <w:gridCol w:w="1092"/>
        <w:gridCol w:w="1092"/>
        <w:gridCol w:w="1092"/>
      </w:tblGrid>
      <w:tr w:rsidR="00ED47DE" w:rsidRPr="007577BE" w:rsidTr="00303698">
        <w:trPr>
          <w:trHeight w:val="515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2AF7" w:rsidRPr="007577BE" w:rsidRDefault="00EC2AF7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AF7" w:rsidRPr="007577BE" w:rsidRDefault="00EC2AF7" w:rsidP="00EC2A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2010 г.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AF7" w:rsidRPr="007577BE" w:rsidRDefault="00EC2AF7" w:rsidP="00EC2A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AF7" w:rsidRPr="007577BE" w:rsidRDefault="00EC2AF7" w:rsidP="00EC2A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AF7" w:rsidRPr="007577BE" w:rsidRDefault="00EC2AF7" w:rsidP="00EC2A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AF7" w:rsidRPr="007577BE" w:rsidRDefault="00EC2AF7" w:rsidP="00EC2A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ED47DE" w:rsidRPr="007577BE" w:rsidTr="00303698"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2AF7" w:rsidRPr="007577BE" w:rsidRDefault="00EC2AF7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Среднее число посещений на 1 жителя в год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AF7" w:rsidRPr="007577BE" w:rsidRDefault="00EC2AF7" w:rsidP="00EC2A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AF7" w:rsidRPr="007577BE" w:rsidRDefault="00EC2AF7" w:rsidP="00EC2A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AF7" w:rsidRPr="007577BE" w:rsidRDefault="00EC2AF7" w:rsidP="00EC2A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AF7" w:rsidRPr="007577BE" w:rsidRDefault="00EC2AF7" w:rsidP="009252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9252FD" w:rsidRPr="00757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AF7" w:rsidRPr="007577BE" w:rsidRDefault="00CD4654" w:rsidP="00EC2A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</w:tbl>
    <w:p w:rsidR="00E44714" w:rsidRPr="007577BE" w:rsidRDefault="00E44714" w:rsidP="00E44714">
      <w:pPr>
        <w:pStyle w:val="a6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Основными целями при организации оказания первичной медико-санитарной медицинской помощи населению являются: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– повышение качества и доступности медицинской помощи;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– усиление роли профилактической медицины.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В целях укрепления амбулаторно-поликлинической помощи населению автономного округа продолжается реформирование системы первичной медико-санитарной помощи. 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наибольшее внимание было уделено мероприятиям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: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реорганизация системы оказания медицинской помощи сельскому населению;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модернизации существующих медицинских организаций и их подразделений;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совершенствованию межмуниципальных консультативно-диагностических центров первичной специализированной медицинской помощи;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выстраиванию потоков пациентов с формированием единых принципов маршрутизации;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 развитию неотложной помощи на базе поликлинических подразделений;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совершенствованию принципов взаимодействия со стационарными учреждениями и подразделениями скорой медицинской помощи.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Вышеуказанные мероприятия позволили повысить доступность первичной медико-санитарной помощи, в том числе, первичной специализированной медицинской помощи.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C целью обеспечения качества медицинского обслуживания населения проводится системная работа по использованию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пациентоориентированных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технологий в деятельности медицинских организаций: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- «организация работы кабинета приема льготной категории граждан», «создание комфортных условий для пребывания пациентов в лечебно-профилактических учреждениях», «диспетчеризация регистратуры», «оказание медицинской и социальной помощи на дому (патронаж)»;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– на сайтах медицинских организаций автономного округа размещена информация о режиме работы медицинских учреждений, расписание приемов специалистов, графики работы лабораторной службы, диагностических кабинетов;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– созданы кабинеты доврачебного приема льготной категории граждан;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– ежемесячно организуется работа телефонов «горячей линии» по вопросам организации оказания медицинской помощи; 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>– в ежемесячном режиме проводятся встречи руководителей медицинских организаций с населением, проживающим на территории обслуживания;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– систематически проводится анонимное анкетирование пациентов;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– организовано обучение медицинских регистраторов амбулаторно-поликлинических организаций автономного округа.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Поэтапное выстраивание современной системы оказания первичной медико-санитарной помощи населению направлено на обеспечение доступности медицинской помощи, как в самых малочисленных населенных пунктах, так и в к</w:t>
      </w:r>
      <w:r w:rsidR="0058322E" w:rsidRPr="007577BE">
        <w:rPr>
          <w:rFonts w:ascii="Times New Roman" w:hAnsi="Times New Roman" w:cs="Times New Roman"/>
          <w:sz w:val="28"/>
          <w:szCs w:val="28"/>
        </w:rPr>
        <w:t xml:space="preserve">рупных городах. Так в </w:t>
      </w:r>
      <w:r w:rsidRPr="007577BE">
        <w:rPr>
          <w:rFonts w:ascii="Times New Roman" w:hAnsi="Times New Roman" w:cs="Times New Roman"/>
          <w:sz w:val="28"/>
          <w:szCs w:val="28"/>
        </w:rPr>
        <w:t xml:space="preserve">2014 году было продолжено развитие сети фельдшерско-акушерских пунктов, врачебных амбулаторий с дневным стационаром. При этом важная роль отведена обеспечению медицинского персонала, работающего на селе, санитарным транспортом для выездной работы. В последующие годы планируется значительно увеличить применение передвижных медицинских технологий (передвижные Центры здоровья, передвижные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флюорографы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, передвижные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мамографы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). В результате сформируется законченное звено сельского здравоохранения с активным участием выездных бригад районных больниц и городских поликлиник, оснащенных портативным диагностическим оборудованием необходимым для проведения профилактических, периодических осмотров и диспансеризации сельского населения.</w:t>
      </w:r>
    </w:p>
    <w:p w:rsidR="001548E1" w:rsidRPr="007577BE" w:rsidRDefault="0058322E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  </w:t>
      </w:r>
      <w:r w:rsidR="001548E1" w:rsidRPr="007577BE">
        <w:rPr>
          <w:rFonts w:ascii="Times New Roman" w:hAnsi="Times New Roman" w:cs="Times New Roman"/>
          <w:sz w:val="28"/>
          <w:szCs w:val="28"/>
        </w:rPr>
        <w:t>В амбулаторно-поликлинических учреждениях организована работа кабинетов/отделений медицинской профилактики и кабинетов доврачебного приема, которые являются основным структурным элементом в процессе выявления факторов риска неинфекционных заболеваний. В этих структурных подразделениях большинству пациентов, обративши</w:t>
      </w:r>
      <w:r w:rsidRPr="007577BE">
        <w:rPr>
          <w:rFonts w:ascii="Times New Roman" w:hAnsi="Times New Roman" w:cs="Times New Roman"/>
          <w:sz w:val="28"/>
          <w:szCs w:val="28"/>
        </w:rPr>
        <w:t>х</w:t>
      </w:r>
      <w:r w:rsidR="001548E1" w:rsidRPr="007577BE">
        <w:rPr>
          <w:rFonts w:ascii="Times New Roman" w:hAnsi="Times New Roman" w:cs="Times New Roman"/>
          <w:sz w:val="28"/>
          <w:szCs w:val="28"/>
        </w:rPr>
        <w:t xml:space="preserve">ся в поликлинику осуществляется определение факторов риска неинфекционных заболеваний, рассчитывается суммарный </w:t>
      </w:r>
      <w:proofErr w:type="gramStart"/>
      <w:r w:rsidR="001548E1" w:rsidRPr="007577BE">
        <w:rPr>
          <w:rFonts w:ascii="Times New Roman" w:hAnsi="Times New Roman" w:cs="Times New Roman"/>
          <w:sz w:val="28"/>
          <w:szCs w:val="28"/>
        </w:rPr>
        <w:t>сердечно-сосудистый</w:t>
      </w:r>
      <w:proofErr w:type="gramEnd"/>
      <w:r w:rsidR="001548E1" w:rsidRPr="007577BE">
        <w:rPr>
          <w:rFonts w:ascii="Times New Roman" w:hAnsi="Times New Roman" w:cs="Times New Roman"/>
          <w:sz w:val="28"/>
          <w:szCs w:val="28"/>
        </w:rPr>
        <w:t xml:space="preserve"> риск, а также выполняется его факторная коррекция.  В 2014 году  удельный вес посещений с профилактической целью увеличился на </w:t>
      </w:r>
      <w:r w:rsidR="00B92625" w:rsidRPr="007577BE">
        <w:rPr>
          <w:rFonts w:ascii="Times New Roman" w:hAnsi="Times New Roman" w:cs="Times New Roman"/>
          <w:sz w:val="28"/>
          <w:szCs w:val="28"/>
        </w:rPr>
        <w:t>5,4</w:t>
      </w:r>
      <w:r w:rsidR="001548E1" w:rsidRPr="007577BE">
        <w:rPr>
          <w:rFonts w:ascii="Times New Roman" w:hAnsi="Times New Roman" w:cs="Times New Roman"/>
          <w:sz w:val="28"/>
          <w:szCs w:val="28"/>
        </w:rPr>
        <w:t xml:space="preserve">% и составил </w:t>
      </w:r>
      <w:r w:rsidR="00B92625" w:rsidRPr="007577BE">
        <w:rPr>
          <w:rFonts w:ascii="Times New Roman" w:hAnsi="Times New Roman" w:cs="Times New Roman"/>
          <w:sz w:val="28"/>
          <w:szCs w:val="28"/>
        </w:rPr>
        <w:t>37,1</w:t>
      </w:r>
      <w:r w:rsidR="001548E1" w:rsidRPr="007577BE">
        <w:rPr>
          <w:rFonts w:ascii="Times New Roman" w:hAnsi="Times New Roman" w:cs="Times New Roman"/>
          <w:sz w:val="28"/>
          <w:szCs w:val="28"/>
        </w:rPr>
        <w:t>% (2013 г. - 35,2%).</w:t>
      </w:r>
    </w:p>
    <w:p w:rsidR="001548E1" w:rsidRPr="007577BE" w:rsidRDefault="001548E1" w:rsidP="001548E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Организация и расширение отделений/кабинетов неотложной медицинской помощи в поликлинических подразделениях, оснащение необходимым диагностическим и лечебным оборудованием позволило снять избыточную нагрузку при оказании медицинской помощи в стационарных условиях, а также данные подразделения приняли на себя и часть объемов медицинской помощи, ранее приходящихся на скорую медицинскую помощь, что позволило разгрузить и повысить эффективность работы службы скорой медицинской помощи. </w:t>
      </w:r>
    </w:p>
    <w:p w:rsidR="001548E1" w:rsidRPr="007577BE" w:rsidRDefault="001548E1" w:rsidP="001548E1">
      <w:pPr>
        <w:pStyle w:val="a6"/>
      </w:pPr>
    </w:p>
    <w:p w:rsidR="002516E5" w:rsidRPr="007577BE" w:rsidRDefault="00E44714" w:rsidP="001548E1">
      <w:pPr>
        <w:pStyle w:val="a6"/>
        <w:spacing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x-none"/>
        </w:rPr>
      </w:pPr>
      <w:r w:rsidRPr="007577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516E5" w:rsidRPr="007577BE">
        <w:rPr>
          <w:rFonts w:ascii="Times New Roman" w:hAnsi="Times New Roman" w:cs="Times New Roman"/>
          <w:bCs/>
          <w:i/>
          <w:sz w:val="28"/>
          <w:szCs w:val="28"/>
          <w:lang w:val="x-none"/>
        </w:rPr>
        <w:t>Стационарозамещающие</w:t>
      </w:r>
      <w:proofErr w:type="spellEnd"/>
      <w:r w:rsidR="002516E5" w:rsidRPr="007577BE">
        <w:rPr>
          <w:rFonts w:ascii="Times New Roman" w:hAnsi="Times New Roman" w:cs="Times New Roman"/>
          <w:bCs/>
          <w:i/>
          <w:sz w:val="28"/>
          <w:szCs w:val="28"/>
          <w:lang w:val="x-none"/>
        </w:rPr>
        <w:t xml:space="preserve"> технологии</w:t>
      </w:r>
    </w:p>
    <w:p w:rsidR="002516E5" w:rsidRPr="007577BE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Одним из путей повышения эффективности системы здравоохранения и более экономичного использования больничных ресурсов является развитие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стационарозамещающих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форм медицинской помощи (дневных стационаров на базе амбулаторно-поликлинических, больничных медицинских </w:t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sz w:val="28"/>
          <w:szCs w:val="28"/>
        </w:rPr>
        <w:t>и стационаров на дому).</w:t>
      </w:r>
    </w:p>
    <w:p w:rsidR="002516E5" w:rsidRPr="007577BE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Последние несколько лет наметилась четкая тенденция к увеличению количества медицинских </w:t>
      </w:r>
      <w:r w:rsidRPr="007577BE">
        <w:rPr>
          <w:rFonts w:ascii="Times New Roman" w:hAnsi="Times New Roman" w:cs="Times New Roman"/>
          <w:vanish/>
          <w:sz w:val="28"/>
          <w:szCs w:val="28"/>
        </w:rPr>
        <w:t>сколько лет</w:t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vanish/>
          <w:sz w:val="28"/>
          <w:szCs w:val="28"/>
        </w:rPr>
        <w:pgNum/>
      </w:r>
      <w:r w:rsidRPr="007577BE">
        <w:rPr>
          <w:rFonts w:ascii="Times New Roman" w:hAnsi="Times New Roman" w:cs="Times New Roman"/>
          <w:sz w:val="28"/>
          <w:szCs w:val="28"/>
        </w:rPr>
        <w:t xml:space="preserve">организаций, развивающих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стационарозамещающие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D47B39" w:rsidRPr="007577BE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</w:t>
      </w:r>
      <w:r w:rsidR="005F7D27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автономном округе</w:t>
      </w:r>
      <w:r w:rsidR="005F7D27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-</w:t>
      </w:r>
      <w:r w:rsidR="005F7D27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Югре в дневных стационарах медицинских организаций развернуто </w:t>
      </w:r>
      <w:r w:rsidR="005F7D27" w:rsidRPr="007577BE">
        <w:rPr>
          <w:rFonts w:ascii="Times New Roman" w:hAnsi="Times New Roman" w:cs="Times New Roman"/>
          <w:sz w:val="28"/>
          <w:szCs w:val="28"/>
        </w:rPr>
        <w:t>3355</w:t>
      </w:r>
      <w:r w:rsidRPr="007577BE">
        <w:rPr>
          <w:rFonts w:ascii="Times New Roman" w:hAnsi="Times New Roman" w:cs="Times New Roman"/>
          <w:sz w:val="28"/>
          <w:szCs w:val="28"/>
        </w:rPr>
        <w:t xml:space="preserve"> койко-места, в 201</w:t>
      </w:r>
      <w:r w:rsidR="005F7D27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5F7D27" w:rsidRPr="007577BE">
        <w:rPr>
          <w:rFonts w:ascii="Times New Roman" w:hAnsi="Times New Roman" w:cs="Times New Roman"/>
          <w:sz w:val="28"/>
          <w:szCs w:val="28"/>
        </w:rPr>
        <w:t>3252</w:t>
      </w:r>
      <w:r w:rsidRPr="007577BE">
        <w:rPr>
          <w:rFonts w:ascii="Times New Roman" w:hAnsi="Times New Roman" w:cs="Times New Roman"/>
          <w:sz w:val="28"/>
          <w:szCs w:val="28"/>
        </w:rPr>
        <w:t xml:space="preserve">, (с учётом сменности), прирост составил </w:t>
      </w:r>
      <w:r w:rsidR="005F7D27" w:rsidRPr="007577BE">
        <w:rPr>
          <w:rFonts w:ascii="Times New Roman" w:hAnsi="Times New Roman" w:cs="Times New Roman"/>
          <w:sz w:val="28"/>
          <w:szCs w:val="28"/>
        </w:rPr>
        <w:t>3,2</w:t>
      </w:r>
      <w:r w:rsidRPr="007577BE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2516E5" w:rsidRPr="007577BE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Обеспеченность населения койками дневного пребывания в 201</w:t>
      </w:r>
      <w:r w:rsidR="001D1818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составила 20,</w:t>
      </w:r>
      <w:r w:rsidR="001D1818" w:rsidRPr="007577BE">
        <w:rPr>
          <w:rFonts w:ascii="Times New Roman" w:hAnsi="Times New Roman" w:cs="Times New Roman"/>
          <w:sz w:val="28"/>
          <w:szCs w:val="28"/>
        </w:rPr>
        <w:t>9</w:t>
      </w:r>
      <w:r w:rsidRPr="007577BE">
        <w:rPr>
          <w:rFonts w:ascii="Times New Roman" w:hAnsi="Times New Roman" w:cs="Times New Roman"/>
          <w:sz w:val="28"/>
          <w:szCs w:val="28"/>
        </w:rPr>
        <w:t xml:space="preserve"> койко-места на 10 000 населения. Медицинскую помощь на койках дневного пребывания получили </w:t>
      </w:r>
      <w:r w:rsidR="001D1818" w:rsidRPr="007577BE">
        <w:rPr>
          <w:rFonts w:ascii="Times New Roman" w:hAnsi="Times New Roman" w:cs="Times New Roman"/>
          <w:sz w:val="28"/>
          <w:szCs w:val="28"/>
        </w:rPr>
        <w:t>97077</w:t>
      </w:r>
      <w:r w:rsidRPr="007577BE">
        <w:rPr>
          <w:rFonts w:ascii="Times New Roman" w:hAnsi="Times New Roman" w:cs="Times New Roman"/>
          <w:sz w:val="28"/>
          <w:szCs w:val="28"/>
        </w:rPr>
        <w:t xml:space="preserve"> человек (в 201</w:t>
      </w:r>
      <w:r w:rsidR="001D1818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>г. - 9</w:t>
      </w:r>
      <w:r w:rsidR="001D1818" w:rsidRPr="007577BE">
        <w:rPr>
          <w:rFonts w:ascii="Times New Roman" w:hAnsi="Times New Roman" w:cs="Times New Roman"/>
          <w:sz w:val="28"/>
          <w:szCs w:val="28"/>
        </w:rPr>
        <w:t>5</w:t>
      </w:r>
      <w:r w:rsidRPr="007577BE">
        <w:rPr>
          <w:rFonts w:ascii="Times New Roman" w:hAnsi="Times New Roman" w:cs="Times New Roman"/>
          <w:sz w:val="28"/>
          <w:szCs w:val="28"/>
        </w:rPr>
        <w:t> </w:t>
      </w:r>
      <w:r w:rsidR="001D1818" w:rsidRPr="007577BE">
        <w:rPr>
          <w:rFonts w:ascii="Times New Roman" w:hAnsi="Times New Roman" w:cs="Times New Roman"/>
          <w:sz w:val="28"/>
          <w:szCs w:val="28"/>
        </w:rPr>
        <w:t>303</w:t>
      </w:r>
      <w:r w:rsidRPr="007577BE">
        <w:rPr>
          <w:rFonts w:ascii="Times New Roman" w:hAnsi="Times New Roman" w:cs="Times New Roman"/>
          <w:sz w:val="28"/>
          <w:szCs w:val="28"/>
        </w:rPr>
        <w:t xml:space="preserve">), прирост на </w:t>
      </w:r>
      <w:r w:rsidR="001D1818" w:rsidRPr="007577BE">
        <w:rPr>
          <w:rFonts w:ascii="Times New Roman" w:hAnsi="Times New Roman" w:cs="Times New Roman"/>
          <w:sz w:val="28"/>
          <w:szCs w:val="28"/>
        </w:rPr>
        <w:t>1,9</w:t>
      </w:r>
      <w:r w:rsidRPr="007577BE">
        <w:rPr>
          <w:rFonts w:ascii="Times New Roman" w:hAnsi="Times New Roman" w:cs="Times New Roman"/>
          <w:sz w:val="28"/>
          <w:szCs w:val="28"/>
        </w:rPr>
        <w:t>%.</w:t>
      </w:r>
      <w:r w:rsidR="00232FF4" w:rsidRPr="007577BE">
        <w:rPr>
          <w:rFonts w:ascii="Times New Roman" w:hAnsi="Times New Roman" w:cs="Times New Roman"/>
          <w:sz w:val="28"/>
          <w:szCs w:val="28"/>
        </w:rPr>
        <w:t xml:space="preserve"> Объём медицинской помощи, оказываемой </w:t>
      </w:r>
      <w:r w:rsidR="004A1BFA" w:rsidRPr="007577BE">
        <w:rPr>
          <w:rFonts w:ascii="Times New Roman" w:hAnsi="Times New Roman" w:cs="Times New Roman"/>
          <w:sz w:val="28"/>
          <w:szCs w:val="28"/>
        </w:rPr>
        <w:t xml:space="preserve">в условиях дневных стационаров </w:t>
      </w:r>
      <w:r w:rsidR="00232FF4" w:rsidRPr="007577BE">
        <w:rPr>
          <w:rFonts w:ascii="Times New Roman" w:hAnsi="Times New Roman" w:cs="Times New Roman"/>
          <w:sz w:val="28"/>
          <w:szCs w:val="28"/>
        </w:rPr>
        <w:t>в 201</w:t>
      </w:r>
      <w:r w:rsidR="00F30C15" w:rsidRPr="007577BE">
        <w:rPr>
          <w:rFonts w:ascii="Times New Roman" w:hAnsi="Times New Roman" w:cs="Times New Roman"/>
          <w:sz w:val="28"/>
          <w:szCs w:val="28"/>
        </w:rPr>
        <w:t>4</w:t>
      </w:r>
      <w:r w:rsidR="00232FF4" w:rsidRPr="007577BE">
        <w:rPr>
          <w:rFonts w:ascii="Times New Roman" w:hAnsi="Times New Roman" w:cs="Times New Roman"/>
          <w:sz w:val="28"/>
          <w:szCs w:val="28"/>
        </w:rPr>
        <w:t xml:space="preserve"> году  - 0,6</w:t>
      </w:r>
      <w:r w:rsidR="00F30C15" w:rsidRPr="007577BE">
        <w:rPr>
          <w:rFonts w:ascii="Times New Roman" w:hAnsi="Times New Roman" w:cs="Times New Roman"/>
          <w:sz w:val="28"/>
          <w:szCs w:val="28"/>
        </w:rPr>
        <w:t>48</w:t>
      </w:r>
      <w:r w:rsidR="00232FF4" w:rsidRPr="00757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F4" w:rsidRPr="007577BE">
        <w:rPr>
          <w:rFonts w:ascii="Times New Roman" w:hAnsi="Times New Roman" w:cs="Times New Roman"/>
          <w:sz w:val="28"/>
          <w:szCs w:val="28"/>
        </w:rPr>
        <w:t>пациенто</w:t>
      </w:r>
      <w:proofErr w:type="spellEnd"/>
      <w:r w:rsidR="00232FF4" w:rsidRPr="007577BE">
        <w:rPr>
          <w:rFonts w:ascii="Times New Roman" w:hAnsi="Times New Roman" w:cs="Times New Roman"/>
          <w:sz w:val="28"/>
          <w:szCs w:val="28"/>
        </w:rPr>
        <w:t>-дней на 1 жителя, в 201</w:t>
      </w:r>
      <w:r w:rsidR="001D1818" w:rsidRPr="007577BE">
        <w:rPr>
          <w:rFonts w:ascii="Times New Roman" w:hAnsi="Times New Roman" w:cs="Times New Roman"/>
          <w:sz w:val="28"/>
          <w:szCs w:val="28"/>
        </w:rPr>
        <w:t>3</w:t>
      </w:r>
      <w:r w:rsidR="00232FF4" w:rsidRPr="007577BE">
        <w:rPr>
          <w:rFonts w:ascii="Times New Roman" w:hAnsi="Times New Roman" w:cs="Times New Roman"/>
          <w:sz w:val="28"/>
          <w:szCs w:val="28"/>
        </w:rPr>
        <w:t xml:space="preserve"> году – 0,6</w:t>
      </w:r>
      <w:r w:rsidR="001D1818" w:rsidRPr="007577BE">
        <w:rPr>
          <w:rFonts w:ascii="Times New Roman" w:hAnsi="Times New Roman" w:cs="Times New Roman"/>
          <w:sz w:val="28"/>
          <w:szCs w:val="28"/>
        </w:rPr>
        <w:t>16</w:t>
      </w:r>
      <w:r w:rsidR="00232FF4" w:rsidRPr="007577BE">
        <w:rPr>
          <w:rFonts w:ascii="Times New Roman" w:hAnsi="Times New Roman" w:cs="Times New Roman"/>
          <w:sz w:val="28"/>
          <w:szCs w:val="28"/>
        </w:rPr>
        <w:t>.</w:t>
      </w:r>
    </w:p>
    <w:p w:rsidR="002516E5" w:rsidRPr="007577BE" w:rsidRDefault="00742DD2" w:rsidP="00742DD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4.2</w:t>
      </w:r>
    </w:p>
    <w:p w:rsidR="002516E5" w:rsidRPr="007577BE" w:rsidRDefault="002516E5" w:rsidP="002516E5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Основные показатели деятельности дневных стационаров всех видов</w:t>
      </w:r>
    </w:p>
    <w:p w:rsidR="002516E5" w:rsidRPr="007577BE" w:rsidRDefault="002516E5" w:rsidP="002516E5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за 20</w:t>
      </w:r>
      <w:r w:rsidR="004A1BFA" w:rsidRPr="007577BE">
        <w:rPr>
          <w:rFonts w:ascii="Times New Roman" w:hAnsi="Times New Roman" w:cs="Times New Roman"/>
          <w:i/>
          <w:sz w:val="28"/>
          <w:szCs w:val="28"/>
        </w:rPr>
        <w:t>10</w:t>
      </w:r>
      <w:r w:rsidRPr="007577BE">
        <w:rPr>
          <w:rFonts w:ascii="Times New Roman" w:hAnsi="Times New Roman" w:cs="Times New Roman"/>
          <w:i/>
          <w:sz w:val="28"/>
          <w:szCs w:val="28"/>
        </w:rPr>
        <w:t>-201</w:t>
      </w:r>
      <w:r w:rsidR="004A1BFA" w:rsidRPr="007577BE">
        <w:rPr>
          <w:rFonts w:ascii="Times New Roman" w:hAnsi="Times New Roman" w:cs="Times New Roman"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i/>
          <w:sz w:val="28"/>
          <w:szCs w:val="28"/>
        </w:rPr>
        <w:t> гг. по Ханты-Мансийскому автономному округу-Югре</w:t>
      </w:r>
    </w:p>
    <w:tbl>
      <w:tblPr>
        <w:tblW w:w="1003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48"/>
        <w:gridCol w:w="1021"/>
        <w:gridCol w:w="1021"/>
        <w:gridCol w:w="1021"/>
        <w:gridCol w:w="1021"/>
        <w:gridCol w:w="1021"/>
        <w:gridCol w:w="975"/>
        <w:gridCol w:w="1005"/>
      </w:tblGrid>
      <w:tr w:rsidR="005F7D27" w:rsidRPr="007577BE" w:rsidTr="00303698">
        <w:trPr>
          <w:trHeight w:val="510"/>
          <w:tblHeader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2010 г.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2011 г.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2012 г.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2013 г.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2014 г.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  <w:p w:rsidR="004A1BFA" w:rsidRPr="007577BE" w:rsidRDefault="004A1BFA" w:rsidP="004A1BF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2013г.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УрФО</w:t>
            </w:r>
            <w:proofErr w:type="spellEnd"/>
          </w:p>
          <w:p w:rsidR="004A1BFA" w:rsidRPr="007577BE" w:rsidRDefault="004A1BFA" w:rsidP="004A1BF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2013г.</w:t>
            </w:r>
          </w:p>
        </w:tc>
      </w:tr>
      <w:tr w:rsidR="005F7D27" w:rsidRPr="007577BE" w:rsidTr="00303698">
        <w:trPr>
          <w:trHeight w:val="322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Число организаций, имеющих дневные стационары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2E4549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7A7A1B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7806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7A7A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7A1B" w:rsidRPr="007577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F7D27" w:rsidRPr="007577BE" w:rsidTr="00303698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в них мест на конец года с учетом сменности: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D27" w:rsidRPr="007577BE" w:rsidTr="00303698">
        <w:trPr>
          <w:trHeight w:val="41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      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3068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3252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7C1233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3355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7A7A1B" w:rsidP="007A7A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232315</w:t>
            </w:r>
            <w:r w:rsidR="004A1BFA"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7A7A1B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23576</w:t>
            </w:r>
          </w:p>
        </w:tc>
      </w:tr>
      <w:tr w:rsidR="005F7D27" w:rsidRPr="007577BE" w:rsidTr="00303698">
        <w:trPr>
          <w:trHeight w:val="41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      на 10 00 населения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7C1233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7A7A1B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5F7D27" w:rsidRPr="007577BE" w:rsidTr="00303698">
        <w:trPr>
          <w:trHeight w:val="41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пролечено больных: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D27" w:rsidRPr="007577BE" w:rsidTr="00303698">
        <w:trPr>
          <w:trHeight w:val="40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     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89018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89344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93110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95303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7C1233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97077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7A7A1B" w:rsidP="002516E5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7BE">
              <w:rPr>
                <w:rFonts w:ascii="Times New Roman" w:hAnsi="Times New Roman" w:cs="Times New Roman"/>
                <w:sz w:val="20"/>
                <w:szCs w:val="20"/>
              </w:rPr>
              <w:t>6526672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5F7D27" w:rsidRPr="007577BE" w:rsidTr="00303698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</w:t>
            </w:r>
            <w:proofErr w:type="gramStart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пролеченных</w:t>
            </w:r>
            <w:proofErr w:type="gramEnd"/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населения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7C1233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7A7A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A7A1B" w:rsidRPr="00757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5F7D27" w:rsidRPr="007577BE" w:rsidTr="00303698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Среднее число дней занятости места в году в дневных стационарах: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D27" w:rsidRPr="007577BE" w:rsidTr="00303698">
        <w:trPr>
          <w:trHeight w:val="34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    при больницах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7C1233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7A7A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7A1B" w:rsidRPr="007577B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7A7A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A7A1B" w:rsidRPr="007577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7D27" w:rsidRPr="007577BE" w:rsidTr="00303698">
        <w:trPr>
          <w:trHeight w:val="41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    при поликлиниках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7C1233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7A7A1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A7A1B" w:rsidRPr="00757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7D27" w:rsidRPr="007577BE" w:rsidTr="00303698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 число дней лечения больных в дневных стационарах: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D27" w:rsidRPr="007577BE" w:rsidTr="00303698">
        <w:trPr>
          <w:trHeight w:val="28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   при больницах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7C1233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7A7A1B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5F7D27" w:rsidRPr="007577BE" w:rsidTr="00303698">
        <w:trPr>
          <w:trHeight w:val="42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     при поликлиниках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3036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1BFA" w:rsidRPr="007577BE" w:rsidRDefault="007C1233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7A7A1B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BFA" w:rsidRPr="007577BE" w:rsidRDefault="004A1BFA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</w:tbl>
    <w:p w:rsidR="002516E5" w:rsidRPr="007577BE" w:rsidRDefault="002516E5" w:rsidP="002516E5">
      <w:pPr>
        <w:pStyle w:val="a6"/>
      </w:pPr>
    </w:p>
    <w:p w:rsidR="002516E5" w:rsidRPr="007577BE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Число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D47B39" w:rsidRPr="007577BE">
        <w:rPr>
          <w:rFonts w:ascii="Times New Roman" w:hAnsi="Times New Roman" w:cs="Times New Roman"/>
          <w:sz w:val="28"/>
          <w:szCs w:val="28"/>
        </w:rPr>
        <w:t>организаций</w:t>
      </w:r>
      <w:r w:rsidRPr="007577BE">
        <w:rPr>
          <w:rFonts w:ascii="Times New Roman" w:hAnsi="Times New Roman" w:cs="Times New Roman"/>
          <w:sz w:val="28"/>
          <w:szCs w:val="28"/>
        </w:rPr>
        <w:t>, имеющих дневные стационары снизилось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в связи с реорганизацией сети медицинских организаций Югры.</w:t>
      </w:r>
    </w:p>
    <w:p w:rsidR="00D47B39" w:rsidRPr="007577BE" w:rsidRDefault="00D47B39" w:rsidP="00D47B39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Информация об итогах диспансеризации определенных гру</w:t>
      </w:r>
      <w:proofErr w:type="gramStart"/>
      <w:r w:rsidRPr="007577BE">
        <w:rPr>
          <w:rFonts w:ascii="Times New Roman" w:hAnsi="Times New Roman" w:cs="Times New Roman"/>
          <w:i/>
          <w:sz w:val="28"/>
          <w:szCs w:val="28"/>
        </w:rPr>
        <w:t>пп взр</w:t>
      </w:r>
      <w:proofErr w:type="gramEnd"/>
      <w:r w:rsidRPr="007577BE">
        <w:rPr>
          <w:rFonts w:ascii="Times New Roman" w:hAnsi="Times New Roman" w:cs="Times New Roman"/>
          <w:i/>
          <w:sz w:val="28"/>
          <w:szCs w:val="28"/>
        </w:rPr>
        <w:t>ослого населения Ханты-Мансийского автономного округа – Югры в 201</w:t>
      </w:r>
      <w:r w:rsidR="002462C7" w:rsidRPr="007577BE">
        <w:rPr>
          <w:rFonts w:ascii="Times New Roman" w:hAnsi="Times New Roman" w:cs="Times New Roman"/>
          <w:i/>
          <w:sz w:val="28"/>
          <w:szCs w:val="28"/>
        </w:rPr>
        <w:t>4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году.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Во исполнение приказа Минздрава России от 03.12.2012 № 1006н «Об утверждении порядка проведения диспансеризации определенных групп взрослого населения»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автономном округе – Югре в проведении диспансеризации отдельных групп взрослого населения (далее – диспансеризация) в 2014 году участвовали 35 медицинских организаций и 7 мобильных бригад.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Всего в 2014 году подлежало диспансеризации 210 361 человек, что составляет 23% взрослого населения автономного округа.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Диспансеризация в Югре проводилась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помесячного плана-графика в муниципальных образованиях с утвержденными объемами с разбивкой населения по возрастам. 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 данным мониторинга на 31.12.2014 число граждан, прошедших 1 этап диспансеризации составило 211 012 человек, из них инвалидов и участников ВОВ 942 человека. 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Из числа полностью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завершивших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диспансеризацию имеют 1-ю группу здоровья 28,7%, 2-ю группу здоровья - 18,6%, 3-ю группу здоровья - 52,7%. 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Число граждан, направленных на 2 этап диспансеризации составило    64 407 человек (30,5% от числа граждан прошедших 1 этап), из них 91,4% завершили второй этап. 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При проведении диспансеризации 7 медицинских организаций применяли выездные формы работы специалистов. Всего было создано 7 мобильных бригад, которыми осмотрено 1896 человек, что составило 0,9% от числа обследованных лиц.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Общий процент исполнения диспансеризации составил 100,3 % от запланированного.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 данным Территориального фонда ОМС Ханты-Мансийского автономного округа – Югры по законченным случаям 1 этапа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диспансеризации медицинскими организациями предоставлено 208 034 (98,6%) счета на оплату, из которых оплачено 95,9%. Расходование средств из бюджета ОМС на диспансеризацию составило -  570 068 556,50 рублей. </w:t>
      </w:r>
    </w:p>
    <w:p w:rsidR="00AD1DAC" w:rsidRPr="007577BE" w:rsidRDefault="00AD1DAC" w:rsidP="00695AA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Согласно данным мониторинга диспансеризации хронические неинфекционные заболевания впервые выявлены у 30 195 человек, что составило 14,3% от числа полностью завершивших диспансеризацию. </w:t>
      </w:r>
    </w:p>
    <w:p w:rsidR="00AD1DAC" w:rsidRPr="007577BE" w:rsidRDefault="00AD1DAC" w:rsidP="00695AA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>Наиболее часто выявлялись следующие заболевания: артериальная гипертония — 3926 человек, что составило 1,9% от числа полностью завершивших диспансеризацию; хроническая ишемическая болезнь сердца – 516 человек (0,2%); подозрения на злокачественные новообразования - 231 человек (0,1%); сахарный диабет - 1277 человек (0,6%); заболевания других органов и систем - 3903 человека (1,8%); подозрения и доказанные случаи ранее перенесенных нарушений мозгового кровообращения - 32 человека (0,01%).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При проведении диспансеризации выявлено 22 человека с подозрением на туберкулез легких.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Имеют высокий и очень высокий риск тяжелых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осложнений 11 140 человек от числа полностью завершивших диспансеризацию (5,3%).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Доля граждан, имеющих факторы риска хронических неинфекционных заболеваний от числа полностью завершивших диспансеризацию – 52,7%.</w:t>
      </w:r>
    </w:p>
    <w:p w:rsidR="00AD1DAC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Частота выявления поведенческих факторов риска среди жителей Югры соответствует показателям Российской Федерации: нерациональное питание - 22% граждан, низкая физическая активность -20,8%, потребление табака - 16,7%.</w:t>
      </w:r>
    </w:p>
    <w:p w:rsidR="002362A9" w:rsidRPr="007577BE" w:rsidRDefault="00AD1DAC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По результатам диспансеризации</w:t>
      </w:r>
      <w:r w:rsidR="002362A9" w:rsidRPr="007577BE">
        <w:rPr>
          <w:rFonts w:ascii="Times New Roman" w:hAnsi="Times New Roman" w:cs="Times New Roman"/>
          <w:sz w:val="28"/>
          <w:szCs w:val="28"/>
        </w:rPr>
        <w:t>:</w:t>
      </w:r>
    </w:p>
    <w:p w:rsidR="00AD1DAC" w:rsidRPr="007577BE" w:rsidRDefault="002362A9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</w:t>
      </w:r>
      <w:r w:rsidR="00AD1DAC" w:rsidRPr="007577BE">
        <w:rPr>
          <w:rFonts w:ascii="Times New Roman" w:hAnsi="Times New Roman" w:cs="Times New Roman"/>
          <w:sz w:val="28"/>
          <w:szCs w:val="28"/>
        </w:rPr>
        <w:t xml:space="preserve"> установлено диспансерное наблюдение 50 249 жителям автономного округа </w:t>
      </w:r>
      <w:r w:rsidRPr="007577BE">
        <w:rPr>
          <w:rFonts w:ascii="Times New Roman" w:hAnsi="Times New Roman" w:cs="Times New Roman"/>
          <w:sz w:val="28"/>
          <w:szCs w:val="28"/>
        </w:rPr>
        <w:t>(23,8%);</w:t>
      </w:r>
    </w:p>
    <w:p w:rsidR="00AD1DAC" w:rsidRPr="007577BE" w:rsidRDefault="002362A9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н</w:t>
      </w:r>
      <w:r w:rsidR="00AD1DAC" w:rsidRPr="007577BE">
        <w:rPr>
          <w:rFonts w:ascii="Times New Roman" w:hAnsi="Times New Roman" w:cs="Times New Roman"/>
          <w:sz w:val="28"/>
          <w:szCs w:val="28"/>
        </w:rPr>
        <w:t xml:space="preserve">азначено лечение 45 393 </w:t>
      </w:r>
      <w:r w:rsidRPr="007577BE">
        <w:rPr>
          <w:rFonts w:ascii="Times New Roman" w:hAnsi="Times New Roman" w:cs="Times New Roman"/>
          <w:sz w:val="28"/>
          <w:szCs w:val="28"/>
        </w:rPr>
        <w:t>лицам, прошедшим диспансеризацию (16,8%);</w:t>
      </w:r>
    </w:p>
    <w:p w:rsidR="00AD1DAC" w:rsidRPr="007577BE" w:rsidRDefault="002362A9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н</w:t>
      </w:r>
      <w:r w:rsidR="00AD1DAC" w:rsidRPr="007577BE">
        <w:rPr>
          <w:rFonts w:ascii="Times New Roman" w:hAnsi="Times New Roman" w:cs="Times New Roman"/>
          <w:sz w:val="28"/>
          <w:szCs w:val="28"/>
        </w:rPr>
        <w:t xml:space="preserve">аправлено на дополнительное диагностическое исследование, не входящее в объем диспансеризации 7 594 </w:t>
      </w:r>
      <w:r w:rsidRPr="007577BE">
        <w:rPr>
          <w:rFonts w:ascii="Times New Roman" w:hAnsi="Times New Roman" w:cs="Times New Roman"/>
          <w:sz w:val="28"/>
          <w:szCs w:val="28"/>
        </w:rPr>
        <w:t>лицам (3,6%);</w:t>
      </w:r>
    </w:p>
    <w:p w:rsidR="00AD1DAC" w:rsidRPr="007577BE" w:rsidRDefault="002362A9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н</w:t>
      </w:r>
      <w:r w:rsidR="00AD1DAC" w:rsidRPr="007577BE">
        <w:rPr>
          <w:rFonts w:ascii="Times New Roman" w:hAnsi="Times New Roman" w:cs="Times New Roman"/>
          <w:sz w:val="28"/>
          <w:szCs w:val="28"/>
        </w:rPr>
        <w:t xml:space="preserve">аправлено для получения специализированной, в том числе высокотехнологичной медицинской помощи 566 </w:t>
      </w:r>
      <w:r w:rsidRPr="007577BE">
        <w:rPr>
          <w:rFonts w:ascii="Times New Roman" w:hAnsi="Times New Roman" w:cs="Times New Roman"/>
          <w:sz w:val="28"/>
          <w:szCs w:val="28"/>
        </w:rPr>
        <w:t>(0,26%);</w:t>
      </w:r>
    </w:p>
    <w:p w:rsidR="00AD1DAC" w:rsidRPr="007577BE" w:rsidRDefault="002362A9" w:rsidP="00AD1D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н</w:t>
      </w:r>
      <w:r w:rsidR="00AD1DAC" w:rsidRPr="007577BE">
        <w:rPr>
          <w:rFonts w:ascii="Times New Roman" w:hAnsi="Times New Roman" w:cs="Times New Roman"/>
          <w:sz w:val="28"/>
          <w:szCs w:val="28"/>
        </w:rPr>
        <w:t>аправлены</w:t>
      </w:r>
      <w:proofErr w:type="gramEnd"/>
      <w:r w:rsidR="00AD1DAC" w:rsidRPr="007577BE">
        <w:rPr>
          <w:rFonts w:ascii="Times New Roman" w:hAnsi="Times New Roman" w:cs="Times New Roman"/>
          <w:sz w:val="28"/>
          <w:szCs w:val="28"/>
        </w:rPr>
        <w:t xml:space="preserve"> на санаторно-курортное лечение 16 938 граждан (8%).</w:t>
      </w:r>
    </w:p>
    <w:p w:rsidR="00AD1DAC" w:rsidRPr="00064BBD" w:rsidRDefault="00AD1DAC" w:rsidP="00064BBD">
      <w:pPr>
        <w:pStyle w:val="a6"/>
      </w:pPr>
    </w:p>
    <w:p w:rsidR="00870AB7" w:rsidRPr="007577BE" w:rsidRDefault="00870AB7" w:rsidP="0036349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Смерти на дому</w:t>
      </w:r>
    </w:p>
    <w:p w:rsidR="0036349C" w:rsidRPr="007577BE" w:rsidRDefault="0036349C" w:rsidP="0036349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</w:t>
      </w:r>
      <w:r w:rsidR="00206636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 на дому умер </w:t>
      </w:r>
      <w:r w:rsidR="00206636" w:rsidRPr="007577BE">
        <w:rPr>
          <w:rFonts w:ascii="Times New Roman" w:hAnsi="Times New Roman" w:cs="Times New Roman"/>
          <w:sz w:val="28"/>
          <w:szCs w:val="28"/>
        </w:rPr>
        <w:t xml:space="preserve">3354 </w:t>
      </w:r>
      <w:r w:rsidRPr="007577BE">
        <w:rPr>
          <w:rFonts w:ascii="Times New Roman" w:hAnsi="Times New Roman" w:cs="Times New Roman"/>
          <w:sz w:val="28"/>
          <w:szCs w:val="28"/>
        </w:rPr>
        <w:t>человек</w:t>
      </w:r>
      <w:r w:rsidR="00206636" w:rsidRPr="007577BE">
        <w:rPr>
          <w:rFonts w:ascii="Times New Roman" w:hAnsi="Times New Roman" w:cs="Times New Roman"/>
          <w:sz w:val="28"/>
          <w:szCs w:val="28"/>
        </w:rPr>
        <w:t>а</w:t>
      </w:r>
      <w:r w:rsidRPr="007577BE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206636" w:rsidRPr="007577BE">
        <w:rPr>
          <w:rFonts w:ascii="Times New Roman" w:hAnsi="Times New Roman" w:cs="Times New Roman"/>
          <w:sz w:val="28"/>
          <w:szCs w:val="28"/>
        </w:rPr>
        <w:t>11,1</w:t>
      </w:r>
      <w:r w:rsidRPr="007577BE">
        <w:rPr>
          <w:rFonts w:ascii="Times New Roman" w:hAnsi="Times New Roman" w:cs="Times New Roman"/>
          <w:sz w:val="28"/>
          <w:szCs w:val="28"/>
        </w:rPr>
        <w:t xml:space="preserve"> %  меньше, чем в 201</w:t>
      </w:r>
      <w:r w:rsidR="00206636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</w:t>
      </w:r>
      <w:r w:rsidR="00206636" w:rsidRPr="007577BE">
        <w:rPr>
          <w:rFonts w:ascii="Times New Roman" w:hAnsi="Times New Roman" w:cs="Times New Roman"/>
          <w:sz w:val="28"/>
          <w:szCs w:val="28"/>
        </w:rPr>
        <w:t xml:space="preserve">, когда </w:t>
      </w:r>
      <w:r w:rsidRPr="007577BE">
        <w:rPr>
          <w:rFonts w:ascii="Times New Roman" w:hAnsi="Times New Roman" w:cs="Times New Roman"/>
          <w:sz w:val="28"/>
          <w:szCs w:val="28"/>
        </w:rPr>
        <w:t xml:space="preserve">количество умерших на дому составило </w:t>
      </w:r>
      <w:r w:rsidR="00206636" w:rsidRPr="007577BE">
        <w:rPr>
          <w:rFonts w:ascii="Times New Roman" w:hAnsi="Times New Roman" w:cs="Times New Roman"/>
          <w:sz w:val="28"/>
          <w:szCs w:val="28"/>
        </w:rPr>
        <w:t>3771</w:t>
      </w:r>
      <w:r w:rsidRPr="007577BE">
        <w:rPr>
          <w:rFonts w:ascii="Times New Roman" w:hAnsi="Times New Roman" w:cs="Times New Roman"/>
          <w:sz w:val="28"/>
          <w:szCs w:val="28"/>
        </w:rPr>
        <w:t xml:space="preserve"> человек.  </w:t>
      </w:r>
    </w:p>
    <w:p w:rsidR="0036349C" w:rsidRPr="007577BE" w:rsidRDefault="0036349C" w:rsidP="0036349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Число лиц умерших на дому в возрасте 0-17 лет включительно составило </w:t>
      </w:r>
      <w:r w:rsidR="00206636" w:rsidRPr="007577BE">
        <w:rPr>
          <w:rFonts w:ascii="Times New Roman" w:hAnsi="Times New Roman" w:cs="Times New Roman"/>
          <w:sz w:val="28"/>
          <w:szCs w:val="28"/>
        </w:rPr>
        <w:t xml:space="preserve">27 человек (в 2013г. – </w:t>
      </w:r>
      <w:r w:rsidRPr="007577BE">
        <w:rPr>
          <w:rFonts w:ascii="Times New Roman" w:hAnsi="Times New Roman" w:cs="Times New Roman"/>
          <w:sz w:val="28"/>
          <w:szCs w:val="28"/>
        </w:rPr>
        <w:t>28</w:t>
      </w:r>
      <w:r w:rsidR="00206636" w:rsidRPr="007577BE">
        <w:rPr>
          <w:rFonts w:ascii="Times New Roman" w:hAnsi="Times New Roman" w:cs="Times New Roman"/>
          <w:sz w:val="28"/>
          <w:szCs w:val="28"/>
        </w:rPr>
        <w:t>)</w:t>
      </w:r>
      <w:r w:rsidRPr="007577BE">
        <w:rPr>
          <w:rFonts w:ascii="Times New Roman" w:hAnsi="Times New Roman" w:cs="Times New Roman"/>
          <w:sz w:val="28"/>
          <w:szCs w:val="28"/>
        </w:rPr>
        <w:t xml:space="preserve">. Количество  трудоспособных лиц, умерших на дому, </w:t>
      </w:r>
      <w:r w:rsidR="00206636" w:rsidRPr="007577BE">
        <w:rPr>
          <w:rFonts w:ascii="Times New Roman" w:hAnsi="Times New Roman" w:cs="Times New Roman"/>
          <w:sz w:val="28"/>
          <w:szCs w:val="28"/>
        </w:rPr>
        <w:t>снизилось</w:t>
      </w:r>
      <w:r w:rsidRPr="007577BE">
        <w:rPr>
          <w:rFonts w:ascii="Times New Roman" w:hAnsi="Times New Roman" w:cs="Times New Roman"/>
          <w:sz w:val="28"/>
          <w:szCs w:val="28"/>
        </w:rPr>
        <w:t xml:space="preserve"> и составило </w:t>
      </w:r>
      <w:r w:rsidR="00206636" w:rsidRPr="007577BE">
        <w:rPr>
          <w:rFonts w:ascii="Times New Roman" w:hAnsi="Times New Roman" w:cs="Times New Roman"/>
          <w:sz w:val="28"/>
          <w:szCs w:val="28"/>
        </w:rPr>
        <w:t>1176</w:t>
      </w:r>
      <w:r w:rsidRPr="007577BE">
        <w:rPr>
          <w:rFonts w:ascii="Times New Roman" w:hAnsi="Times New Roman" w:cs="Times New Roman"/>
          <w:sz w:val="28"/>
          <w:szCs w:val="28"/>
        </w:rPr>
        <w:t xml:space="preserve"> человек против </w:t>
      </w:r>
      <w:r w:rsidR="00206636" w:rsidRPr="007577BE">
        <w:rPr>
          <w:rFonts w:ascii="Times New Roman" w:hAnsi="Times New Roman" w:cs="Times New Roman"/>
          <w:sz w:val="28"/>
          <w:szCs w:val="28"/>
        </w:rPr>
        <w:t>1243</w:t>
      </w:r>
      <w:r w:rsidRPr="007577BE">
        <w:rPr>
          <w:rFonts w:ascii="Times New Roman" w:hAnsi="Times New Roman" w:cs="Times New Roman"/>
          <w:sz w:val="28"/>
          <w:szCs w:val="28"/>
        </w:rPr>
        <w:t xml:space="preserve"> человек  в 201</w:t>
      </w:r>
      <w:r w:rsidR="00206636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36349C" w:rsidRPr="007577BE" w:rsidRDefault="0036349C" w:rsidP="0036349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Количество лиц, старше трудоспособного возраста, умерших на дому составило </w:t>
      </w:r>
      <w:r w:rsidR="00206636" w:rsidRPr="007577BE">
        <w:rPr>
          <w:rFonts w:ascii="Times New Roman" w:hAnsi="Times New Roman" w:cs="Times New Roman"/>
          <w:sz w:val="28"/>
          <w:szCs w:val="28"/>
        </w:rPr>
        <w:t xml:space="preserve">2151 </w:t>
      </w:r>
      <w:r w:rsidRPr="007577BE">
        <w:rPr>
          <w:rFonts w:ascii="Times New Roman" w:hAnsi="Times New Roman" w:cs="Times New Roman"/>
          <w:sz w:val="28"/>
          <w:szCs w:val="28"/>
        </w:rPr>
        <w:t>человек</w:t>
      </w:r>
      <w:r w:rsidR="00206636" w:rsidRPr="007577BE">
        <w:rPr>
          <w:rFonts w:ascii="Times New Roman" w:hAnsi="Times New Roman" w:cs="Times New Roman"/>
          <w:sz w:val="28"/>
          <w:szCs w:val="28"/>
        </w:rPr>
        <w:t xml:space="preserve"> (в 2013г. – 2425)</w:t>
      </w:r>
      <w:r w:rsidRPr="007577BE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="00206636" w:rsidRPr="007577BE">
        <w:rPr>
          <w:rFonts w:ascii="Times New Roman" w:hAnsi="Times New Roman" w:cs="Times New Roman"/>
          <w:sz w:val="28"/>
          <w:szCs w:val="28"/>
        </w:rPr>
        <w:t>увелич</w:t>
      </w:r>
      <w:r w:rsidRPr="007577BE">
        <w:rPr>
          <w:rFonts w:ascii="Times New Roman" w:hAnsi="Times New Roman" w:cs="Times New Roman"/>
          <w:sz w:val="28"/>
          <w:szCs w:val="28"/>
        </w:rPr>
        <w:t xml:space="preserve">илось количество человек, умерших от острого инфаркта миокарда до </w:t>
      </w:r>
      <w:r w:rsidR="00206636" w:rsidRPr="007577BE">
        <w:rPr>
          <w:rFonts w:ascii="Times New Roman" w:hAnsi="Times New Roman" w:cs="Times New Roman"/>
          <w:sz w:val="28"/>
          <w:szCs w:val="28"/>
        </w:rPr>
        <w:t>23</w:t>
      </w:r>
      <w:r w:rsidRPr="007577BE">
        <w:rPr>
          <w:rFonts w:ascii="Times New Roman" w:hAnsi="Times New Roman" w:cs="Times New Roman"/>
          <w:sz w:val="28"/>
          <w:szCs w:val="28"/>
        </w:rPr>
        <w:t xml:space="preserve"> человек, против </w:t>
      </w:r>
      <w:r w:rsidR="00206636" w:rsidRPr="007577BE">
        <w:rPr>
          <w:rFonts w:ascii="Times New Roman" w:hAnsi="Times New Roman" w:cs="Times New Roman"/>
          <w:sz w:val="28"/>
          <w:szCs w:val="28"/>
        </w:rPr>
        <w:t>17</w:t>
      </w:r>
      <w:r w:rsidRPr="007577BE">
        <w:rPr>
          <w:rFonts w:ascii="Times New Roman" w:hAnsi="Times New Roman" w:cs="Times New Roman"/>
          <w:sz w:val="28"/>
          <w:szCs w:val="28"/>
        </w:rPr>
        <w:t xml:space="preserve"> человек в 201</w:t>
      </w:r>
      <w:r w:rsidR="00206636" w:rsidRPr="007577BE">
        <w:rPr>
          <w:rFonts w:ascii="Times New Roman" w:hAnsi="Times New Roman" w:cs="Times New Roman"/>
          <w:sz w:val="28"/>
          <w:szCs w:val="28"/>
        </w:rPr>
        <w:t>3</w:t>
      </w:r>
      <w:r w:rsidRPr="007577B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16BA7" w:rsidRPr="007577BE" w:rsidRDefault="00116BA7" w:rsidP="0002391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структуре </w:t>
      </w:r>
      <w:r w:rsidRPr="007577BE">
        <w:rPr>
          <w:rFonts w:ascii="Times New Roman" w:hAnsi="Times New Roman" w:cs="Times New Roman"/>
          <w:i/>
          <w:sz w:val="28"/>
          <w:szCs w:val="28"/>
        </w:rPr>
        <w:t>службы скорой медицинской помощи</w:t>
      </w:r>
      <w:r w:rsidRPr="007577BE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5 самостоятельных  станций скорой медицинской помощи и 26 отделений скорой медицинской помощи при медицинских организациях.    </w:t>
      </w:r>
    </w:p>
    <w:p w:rsidR="00116BA7" w:rsidRPr="007577BE" w:rsidRDefault="00116BA7" w:rsidP="0002391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населённых пунктах с численностью населения не менее 50</w:t>
      </w:r>
      <w:r w:rsidR="00934311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000 человек, в 2014</w:t>
      </w:r>
      <w:r w:rsidR="00934311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году организованы кабинеты неотложной медицинской помощи при 13 поликлиниках для оказания неотложной медицинской помощи</w:t>
      </w:r>
      <w:r w:rsidR="00934311" w:rsidRPr="007577BE">
        <w:rPr>
          <w:rFonts w:ascii="Times New Roman" w:hAnsi="Times New Roman" w:cs="Times New Roman"/>
          <w:sz w:val="28"/>
          <w:szCs w:val="28"/>
        </w:rPr>
        <w:t>,</w:t>
      </w:r>
      <w:r w:rsidRPr="007577BE">
        <w:rPr>
          <w:rFonts w:ascii="Times New Roman" w:hAnsi="Times New Roman" w:cs="Times New Roman"/>
          <w:sz w:val="28"/>
          <w:szCs w:val="28"/>
        </w:rPr>
        <w:t xml:space="preserve"> как при самообращении в рабочие и выходные дни, так и с выездом бригад  (врачебных и фельдшерских) для оказания неотложной помощи на дому. За 2014 г</w:t>
      </w:r>
      <w:r w:rsidR="00934311" w:rsidRPr="007577BE">
        <w:rPr>
          <w:rFonts w:ascii="Times New Roman" w:hAnsi="Times New Roman" w:cs="Times New Roman"/>
          <w:sz w:val="28"/>
          <w:szCs w:val="28"/>
        </w:rPr>
        <w:t xml:space="preserve">од такими бригадами выполнено </w:t>
      </w:r>
      <w:r w:rsidRPr="007577BE">
        <w:rPr>
          <w:rFonts w:ascii="Times New Roman" w:hAnsi="Times New Roman" w:cs="Times New Roman"/>
          <w:sz w:val="28"/>
          <w:szCs w:val="28"/>
        </w:rPr>
        <w:t>22</w:t>
      </w:r>
      <w:r w:rsidR="00934311" w:rsidRPr="007577BE">
        <w:rPr>
          <w:rFonts w:ascii="Times New Roman" w:hAnsi="Times New Roman" w:cs="Times New Roman"/>
          <w:sz w:val="28"/>
          <w:szCs w:val="28"/>
        </w:rPr>
        <w:t>190   выездов, 56,9</w:t>
      </w:r>
      <w:r w:rsidRPr="007577BE">
        <w:rPr>
          <w:rFonts w:ascii="Times New Roman" w:hAnsi="Times New Roman" w:cs="Times New Roman"/>
          <w:sz w:val="28"/>
          <w:szCs w:val="28"/>
        </w:rPr>
        <w:t xml:space="preserve">% которых были переадресованы службой скорой медицинской помощи. </w:t>
      </w:r>
    </w:p>
    <w:p w:rsidR="00116BA7" w:rsidRPr="007577BE" w:rsidRDefault="00116BA7" w:rsidP="0002391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Объём скорой медицинской помощи с 0,353 вызов</w:t>
      </w:r>
      <w:r w:rsidR="00934311" w:rsidRPr="007577BE">
        <w:rPr>
          <w:rFonts w:ascii="Times New Roman" w:hAnsi="Times New Roman" w:cs="Times New Roman"/>
          <w:sz w:val="28"/>
          <w:szCs w:val="28"/>
        </w:rPr>
        <w:t>а на одного человека  в 2013г. снизи</w:t>
      </w:r>
      <w:r w:rsidRPr="007577BE">
        <w:rPr>
          <w:rFonts w:ascii="Times New Roman" w:hAnsi="Times New Roman" w:cs="Times New Roman"/>
          <w:sz w:val="28"/>
          <w:szCs w:val="28"/>
        </w:rPr>
        <w:t xml:space="preserve">лся до 0,332, вызова на 1 человека в 2014г. (с учётом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безрезультатных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), без учёта безрезультатных: с 0,335 вызова на 1 человека в 2013г.  до  0,31</w:t>
      </w:r>
      <w:r w:rsidR="00934311" w:rsidRPr="007577BE">
        <w:rPr>
          <w:rFonts w:ascii="Times New Roman" w:hAnsi="Times New Roman" w:cs="Times New Roman"/>
          <w:sz w:val="28"/>
          <w:szCs w:val="28"/>
        </w:rPr>
        <w:t>4</w:t>
      </w:r>
      <w:r w:rsidRPr="007577BE">
        <w:rPr>
          <w:rFonts w:ascii="Times New Roman" w:hAnsi="Times New Roman" w:cs="Times New Roman"/>
          <w:sz w:val="28"/>
          <w:szCs w:val="28"/>
        </w:rPr>
        <w:t xml:space="preserve"> вызова на 1 человека в 2014</w:t>
      </w:r>
      <w:r w:rsidR="00934311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году.</w:t>
      </w:r>
    </w:p>
    <w:p w:rsidR="00116BA7" w:rsidRPr="007577BE" w:rsidRDefault="00116BA7" w:rsidP="0002391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Объём посещений на 1 человека по неотложной медицинской помощи службой скорой медицинской помощи составил 0,260 (по внезапным заболеваниям).</w:t>
      </w:r>
    </w:p>
    <w:p w:rsidR="00116BA7" w:rsidRPr="007577BE" w:rsidRDefault="00116BA7" w:rsidP="0002391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Доля выездов бригад скорой медицинской помощи со временем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доезда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до больного менее 20 минут увеличилась в 2014г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о 93,3% (в 2013г. - 90,</w:t>
      </w:r>
      <w:r w:rsidR="00934311" w:rsidRPr="007577BE">
        <w:rPr>
          <w:rFonts w:ascii="Times New Roman" w:hAnsi="Times New Roman" w:cs="Times New Roman"/>
          <w:sz w:val="28"/>
          <w:szCs w:val="28"/>
        </w:rPr>
        <w:t>8</w:t>
      </w:r>
      <w:r w:rsidRPr="007577BE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EE370A" w:rsidRPr="007577BE" w:rsidRDefault="00EE370A" w:rsidP="00EE370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специалистами скорой медицинской помощи оказана медицинская помощь каждому третьему обратившемуся пациенту (в 2013 году – каждому четвёртому), при выездах и амбулаторно.</w:t>
      </w:r>
    </w:p>
    <w:p w:rsidR="0079139B" w:rsidRPr="007577BE" w:rsidRDefault="00D47B39" w:rsidP="0079139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  </w:t>
      </w:r>
      <w:r w:rsidR="00870AB7" w:rsidRPr="007577BE">
        <w:rPr>
          <w:rFonts w:ascii="Times New Roman" w:hAnsi="Times New Roman" w:cs="Times New Roman"/>
          <w:sz w:val="28"/>
          <w:szCs w:val="28"/>
        </w:rPr>
        <w:tab/>
      </w:r>
      <w:r w:rsidR="0079139B" w:rsidRPr="007577BE">
        <w:rPr>
          <w:rFonts w:ascii="Times New Roman" w:hAnsi="Times New Roman" w:cs="Times New Roman"/>
          <w:i/>
          <w:sz w:val="28"/>
          <w:szCs w:val="28"/>
        </w:rPr>
        <w:t>Санитарная авиация Югры</w:t>
      </w:r>
      <w:r w:rsidR="0079139B" w:rsidRPr="007577BE">
        <w:rPr>
          <w:rFonts w:ascii="Times New Roman" w:hAnsi="Times New Roman" w:cs="Times New Roman"/>
          <w:sz w:val="28"/>
          <w:szCs w:val="28"/>
        </w:rPr>
        <w:t xml:space="preserve"> на протяжении последних 20 лет имеет самый большой опыт и налет в России. </w:t>
      </w:r>
      <w:proofErr w:type="spellStart"/>
      <w:proofErr w:type="gramStart"/>
      <w:r w:rsidR="0079139B" w:rsidRPr="007577BE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="0079139B" w:rsidRPr="007577BE">
        <w:rPr>
          <w:rFonts w:ascii="Times New Roman" w:hAnsi="Times New Roman" w:cs="Times New Roman"/>
          <w:sz w:val="28"/>
          <w:szCs w:val="28"/>
        </w:rPr>
        <w:t>анитарно</w:t>
      </w:r>
      <w:proofErr w:type="spellEnd"/>
      <w:r w:rsidR="0079139B" w:rsidRPr="007577BE">
        <w:rPr>
          <w:rFonts w:ascii="Times New Roman" w:hAnsi="Times New Roman" w:cs="Times New Roman"/>
          <w:sz w:val="28"/>
          <w:szCs w:val="28"/>
        </w:rPr>
        <w:t xml:space="preserve">-авиационную помощь оказывают 4 </w:t>
      </w:r>
      <w:r w:rsidR="00C3482C" w:rsidRPr="007577BE">
        <w:rPr>
          <w:rFonts w:ascii="Times New Roman" w:hAnsi="Times New Roman" w:cs="Times New Roman"/>
          <w:sz w:val="28"/>
          <w:szCs w:val="28"/>
        </w:rPr>
        <w:t xml:space="preserve">структурных подразделений санитарной авиации – отделения  экстренной консультативной помощи и медицинской эвакуации (далее – ЭКМП и МЭ) КУ ХМАО-Югры «Центр медицины катастроф», расположенные в </w:t>
      </w:r>
      <w:r w:rsidR="0079139B" w:rsidRPr="007577BE">
        <w:rPr>
          <w:rFonts w:ascii="Times New Roman" w:hAnsi="Times New Roman" w:cs="Times New Roman"/>
          <w:sz w:val="28"/>
          <w:szCs w:val="28"/>
        </w:rPr>
        <w:t xml:space="preserve">городе Ханты-Мансийске, </w:t>
      </w:r>
      <w:proofErr w:type="spellStart"/>
      <w:r w:rsidR="0079139B" w:rsidRPr="007577B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9139B" w:rsidRPr="007577BE">
        <w:rPr>
          <w:rFonts w:ascii="Times New Roman" w:hAnsi="Times New Roman" w:cs="Times New Roman"/>
          <w:sz w:val="28"/>
          <w:szCs w:val="28"/>
        </w:rPr>
        <w:t xml:space="preserve">. Березово, </w:t>
      </w:r>
      <w:proofErr w:type="gramStart"/>
      <w:r w:rsidR="0079139B" w:rsidRPr="007577BE">
        <w:rPr>
          <w:rFonts w:ascii="Times New Roman" w:hAnsi="Times New Roman" w:cs="Times New Roman"/>
          <w:sz w:val="28"/>
          <w:szCs w:val="28"/>
        </w:rPr>
        <w:t>городах</w:t>
      </w:r>
      <w:proofErr w:type="gramEnd"/>
      <w:r w:rsidR="0079139B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79139B"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Нижневартовске и Сургуте. На круглосуточном дежурстве стоят 5 вертолётов и 1 самолет.  </w:t>
      </w:r>
    </w:p>
    <w:p w:rsidR="00C3482C" w:rsidRPr="007577BE" w:rsidRDefault="009668F4" w:rsidP="0079139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Служба санитарной авиации оказывает</w:t>
      </w:r>
      <w:r w:rsidR="0079139B" w:rsidRPr="007577BE">
        <w:rPr>
          <w:rFonts w:ascii="Times New Roman" w:hAnsi="Times New Roman" w:cs="Times New Roman"/>
          <w:sz w:val="28"/>
          <w:szCs w:val="28"/>
        </w:rPr>
        <w:t xml:space="preserve"> скор</w:t>
      </w:r>
      <w:r w:rsidRPr="007577BE">
        <w:rPr>
          <w:rFonts w:ascii="Times New Roman" w:hAnsi="Times New Roman" w:cs="Times New Roman"/>
          <w:sz w:val="28"/>
          <w:szCs w:val="28"/>
        </w:rPr>
        <w:t>ую</w:t>
      </w:r>
      <w:r w:rsidR="0079139B" w:rsidRPr="007577BE">
        <w:rPr>
          <w:rFonts w:ascii="Times New Roman" w:hAnsi="Times New Roman" w:cs="Times New Roman"/>
          <w:sz w:val="28"/>
          <w:szCs w:val="28"/>
        </w:rPr>
        <w:t>, в том числе скор</w:t>
      </w:r>
      <w:r w:rsidRPr="007577BE">
        <w:rPr>
          <w:rFonts w:ascii="Times New Roman" w:hAnsi="Times New Roman" w:cs="Times New Roman"/>
          <w:sz w:val="28"/>
          <w:szCs w:val="28"/>
        </w:rPr>
        <w:t xml:space="preserve">ую </w:t>
      </w:r>
      <w:r w:rsidR="0079139B" w:rsidRPr="007577BE">
        <w:rPr>
          <w:rFonts w:ascii="Times New Roman" w:hAnsi="Times New Roman" w:cs="Times New Roman"/>
          <w:sz w:val="28"/>
          <w:szCs w:val="28"/>
        </w:rPr>
        <w:t>специализированн</w:t>
      </w:r>
      <w:r w:rsidRPr="007577BE">
        <w:rPr>
          <w:rFonts w:ascii="Times New Roman" w:hAnsi="Times New Roman" w:cs="Times New Roman"/>
          <w:sz w:val="28"/>
          <w:szCs w:val="28"/>
        </w:rPr>
        <w:t>ую</w:t>
      </w:r>
      <w:r w:rsidR="0079139B" w:rsidRPr="007577BE">
        <w:rPr>
          <w:rFonts w:ascii="Times New Roman" w:hAnsi="Times New Roman" w:cs="Times New Roman"/>
          <w:sz w:val="28"/>
          <w:szCs w:val="28"/>
        </w:rPr>
        <w:t>, медицинск</w:t>
      </w:r>
      <w:r w:rsidRPr="007577BE">
        <w:rPr>
          <w:rFonts w:ascii="Times New Roman" w:hAnsi="Times New Roman" w:cs="Times New Roman"/>
          <w:sz w:val="28"/>
          <w:szCs w:val="28"/>
        </w:rPr>
        <w:t>ую</w:t>
      </w:r>
      <w:r w:rsidR="0079139B" w:rsidRPr="007577BE">
        <w:rPr>
          <w:rFonts w:ascii="Times New Roman" w:hAnsi="Times New Roman" w:cs="Times New Roman"/>
          <w:sz w:val="28"/>
          <w:szCs w:val="28"/>
        </w:rPr>
        <w:t xml:space="preserve"> помощ</w:t>
      </w:r>
      <w:r w:rsidRPr="007577BE">
        <w:rPr>
          <w:rFonts w:ascii="Times New Roman" w:hAnsi="Times New Roman" w:cs="Times New Roman"/>
          <w:sz w:val="28"/>
          <w:szCs w:val="28"/>
        </w:rPr>
        <w:t>ь</w:t>
      </w:r>
      <w:r w:rsidR="0079139B" w:rsidRPr="007577BE">
        <w:rPr>
          <w:rFonts w:ascii="Times New Roman" w:hAnsi="Times New Roman" w:cs="Times New Roman"/>
          <w:sz w:val="28"/>
          <w:szCs w:val="28"/>
        </w:rPr>
        <w:t xml:space="preserve"> населению, проживающему в отдалённых и труднодоступных местностях, коренным народам Сев</w:t>
      </w:r>
      <w:r w:rsidRPr="007577BE">
        <w:rPr>
          <w:rFonts w:ascii="Times New Roman" w:hAnsi="Times New Roman" w:cs="Times New Roman"/>
          <w:sz w:val="28"/>
          <w:szCs w:val="28"/>
        </w:rPr>
        <w:t>ера.</w:t>
      </w:r>
      <w:r w:rsidR="0079139B" w:rsidRPr="00757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568" w:rsidRPr="007577BE" w:rsidRDefault="008D4568" w:rsidP="008D45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Служба санитарной авиации оказывает скорую, в том числе скорую специализированную, медицинскую помощь  населению, проживающему в отдалённых и труднодоступных местностях, коренным народам Севера. </w:t>
      </w:r>
    </w:p>
    <w:p w:rsidR="008D4568" w:rsidRPr="007577BE" w:rsidRDefault="008D4568" w:rsidP="008D45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577BE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анитарно</w:t>
      </w:r>
      <w:proofErr w:type="spellEnd"/>
      <w:r w:rsidR="00695AA1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-</w:t>
      </w:r>
      <w:r w:rsidR="00695AA1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авиационную помощь оказывают 4 структурных подразделения санитарной авиации КУ ХМАО-Югры «Центр медицины катастроф» – отделения  экстренной консультативной помощи и медицинской эвакуации (далее – ОЭКМП и МЭ): ОЭКМП и МЭ г.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Ханты-Мансийске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, территориально обособленные ОЭКМП и МЭ (филиалы) - 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. Березово, г. Нижневартовск, </w:t>
      </w:r>
      <w:r w:rsidR="00695AA1" w:rsidRPr="007577B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95AA1" w:rsidRPr="007577BE">
        <w:rPr>
          <w:rFonts w:ascii="Times New Roman" w:hAnsi="Times New Roman" w:cs="Times New Roman"/>
          <w:sz w:val="28"/>
          <w:szCs w:val="28"/>
        </w:rPr>
        <w:t>.</w:t>
      </w:r>
      <w:r w:rsidRPr="007577B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ургут. В круглосуточном режиме эксплуатируются  6 вертолётов и 1 самолет.  </w:t>
      </w:r>
    </w:p>
    <w:p w:rsidR="008D4568" w:rsidRPr="007577BE" w:rsidRDefault="008D4568" w:rsidP="008D45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всеми структурными подразделениями  выполнено  санитарных заданий, из них с использованием воздушного транспорта – 1940 санитарных заданий, в том числе вертолётами – 1737, самолётом – 203.  </w:t>
      </w:r>
    </w:p>
    <w:p w:rsidR="008D4568" w:rsidRPr="007577BE" w:rsidRDefault="008D4568" w:rsidP="008D45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медицинские организации  автономного округа  с использованием сил и средств санитарной авиации эвакуировано – 3532  человека, что на 1,5% больше в сравнении с 2013 годом. </w:t>
      </w:r>
    </w:p>
    <w:p w:rsidR="008D4568" w:rsidRPr="007577BE" w:rsidRDefault="008D4568" w:rsidP="008D45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количество лётных часов на оказание скорой, в том числе скорой специализированной, медицинской помощи с осуществлением санитарно-авиационной эвакуации составило - 4 900 (2,5 часа на 1 санитарное задание, в 2013 – 2,6).  Финансовые затраты  санитарной авиации автономного округа – 453274,2 тыс. руб. рублей, в том числе с использованием воздушного транспорта – 445174,2 тыс. руб. рублей. </w:t>
      </w:r>
    </w:p>
    <w:p w:rsidR="008D4568" w:rsidRPr="007577BE" w:rsidRDefault="008D4568" w:rsidP="008D4568">
      <w:pPr>
        <w:pStyle w:val="a6"/>
      </w:pPr>
    </w:p>
    <w:p w:rsidR="00A636EA" w:rsidRPr="007577BE" w:rsidRDefault="00987331" w:rsidP="009C2A5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577BE"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="00870AB7" w:rsidRPr="007577BE">
        <w:rPr>
          <w:rFonts w:ascii="Times New Roman" w:hAnsi="Times New Roman" w:cs="Times New Roman"/>
          <w:bCs/>
          <w:i/>
          <w:sz w:val="28"/>
          <w:szCs w:val="28"/>
        </w:rPr>
        <w:t>ысокотехнологичная медицинская помощь (далее – ВМП)</w:t>
      </w:r>
      <w:r w:rsidRPr="007577BE">
        <w:rPr>
          <w:rFonts w:ascii="Times New Roman" w:hAnsi="Times New Roman" w:cs="Times New Roman"/>
          <w:bCs/>
          <w:i/>
          <w:sz w:val="28"/>
          <w:szCs w:val="28"/>
        </w:rPr>
        <w:t xml:space="preserve"> и специализированная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Потребность населения Ханты-Мансийского автономного округа - Югры в высокотехнологичной медицинской помощи (далее также - ВМП) главным образом обеспечивается в учреждениях здравоохранения автономного округа за счет средств окружного бюджета и средств территориального фонда ОМС, а также в федеральных медицинских центрах.  </w:t>
      </w: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>Ханты-Мансийском</w:t>
      </w:r>
      <w:proofErr w:type="gram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автономном округе – Югре федеральные центры, оказывающие ВМП, отсутствуют.   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В 2014 году ВМП за счет средств бюджета автономного округа оказывалась в 8 государственных медицинских организациях автономного </w:t>
      </w:r>
      <w:r w:rsidRPr="007577B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округа, за счет средств  обязательного медицинского страхования – в 9 медицинских организациях автономного округа. Все девять медицинских организаций имеют лицензии на оказание ВМП по различным профилям. 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В 2014 году еще две медицинские организации, осуществляющие медицинскую деятельность на территории автономного округа, уведомили </w:t>
      </w:r>
      <w:proofErr w:type="spellStart"/>
      <w:r w:rsidRPr="007577BE">
        <w:rPr>
          <w:rFonts w:ascii="Times New Roman" w:hAnsi="Times New Roman" w:cs="Times New Roman"/>
          <w:bCs/>
          <w:sz w:val="28"/>
          <w:szCs w:val="28"/>
        </w:rPr>
        <w:t>Депздрав</w:t>
      </w:r>
      <w:proofErr w:type="spell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Югры о получении права (лицензии) на оказание ВМП гражданам. Их деятельность учтена при планировании объемов ВМП на период 2015-2017 года.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В настоящее время </w:t>
      </w: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>Ханты-Мансийском</w:t>
      </w:r>
      <w:proofErr w:type="gram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автономном округе - Югре оказывается ВМП по всем профилям, кроме трансплантации органов. Во исполнение поручения Минздрава России в текущем году </w:t>
      </w:r>
      <w:proofErr w:type="spellStart"/>
      <w:r w:rsidRPr="007577BE">
        <w:rPr>
          <w:rFonts w:ascii="Times New Roman" w:hAnsi="Times New Roman" w:cs="Times New Roman"/>
          <w:bCs/>
          <w:sz w:val="28"/>
          <w:szCs w:val="28"/>
        </w:rPr>
        <w:t>Депздравом</w:t>
      </w:r>
      <w:proofErr w:type="spell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Югры принято решение об организации в автономном округе центра трансплантации почки. </w:t>
      </w: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>Мероприятия, направленные на развитие данного профиля ВМП планируется включить в подпрограмму II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  государственной программы Ханты-Мансийского автономного округа - Югры "Развитие здравоохранения на 2014 - 2020 годы".</w:t>
      </w:r>
      <w:proofErr w:type="gram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 Осуществить первую трансплантацию почки планируется уже до конца 2015 года. В настоящее время проводятся организационные мероприятия, включая получение соответствующей лицензии, обучение медицинских специалистов, прочее.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>В целях исполнения п. 5.4 Перечня поручений Президента Российской Федерации В.В. Путина Федеральному Собранию Российской Федерации Пр-3086 от 12 декабря 2013 года по обеспечению в течение трех лет увеличения объемов оказываемой высокотехнологичной медицинской помощи не менее чем в 1,5 раза по сравнению с 2013 годом для повышения качества и доступности оказания высокотехнологичной медицинской помощи гражданам Российской Федерации финансирование ВМП</w:t>
      </w:r>
      <w:proofErr w:type="gram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в 2014 году из средств автономного  округа  </w:t>
      </w: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>увеличилось</w:t>
      </w:r>
      <w:proofErr w:type="gram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 составило 1 437 495,06 тыс. рублей, из средств Территориального фонда ОМС  - 749 644,30  тыс. рублей. Объём </w:t>
      </w:r>
      <w:proofErr w:type="spellStart"/>
      <w:r w:rsidRPr="007577BE">
        <w:rPr>
          <w:rFonts w:ascii="Times New Roman" w:hAnsi="Times New Roman" w:cs="Times New Roman"/>
          <w:bCs/>
          <w:sz w:val="28"/>
          <w:szCs w:val="28"/>
        </w:rPr>
        <w:t>софинансирования</w:t>
      </w:r>
      <w:proofErr w:type="spell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высокотехнологичной медицинской помощи в окружных медицинских организациях из федерального бюджета в 2014 году составил 163 450,20 тыс. рублей (освоено 163 450,20 тыс. рублей). Таким образом, плановый объем финансирования ВМП за счет всех источников финансирования в медицинских организациях автономного округа в 2014 году превысил уровень прошлого года на 18 %. 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lastRenderedPageBreak/>
        <w:t>Указанная мера позволила в 2014 году оказать ВМП 9393 пациентам в соответствии с запланированными объемами (9390). Для сравнения, в 2013 году ВМП в медицинских организациях автономного округа получили 7962 пациента.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В 2014  году в федеральных медицинских центрах пролечено 1294 пациента, из них 481 ребенок. В 2013 году - 1134 пациента, в том числе 433 ребенка. 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Плановый показатель удовлетворенности населения Югры в ВМП (отношение числа заявлений или направлений на ВМП к числу получивших соответствующую медицинскую помощь) в 2014 года составил 96% при плане – 95% (в 2013 – 95%). 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Для увеличения в 2014-2016 годах объёмов оказания ВМП в Югре сформированы следующие условия: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- увеличилось количество медицинских организаций, имеющих право (лицензию) и необходимые условия для оказания ВМП (11 медицинских организаций);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- в полную мощность развернута работа офтальмологического и онкологического центров Окружной клинической больницы (г. Ханты-Мансийск), в которых ежегодно увеличивается число пациентов, которым оказана ВМП по соответствующим профилям;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- формируется служба трансплантации органов и тканей – единственного не оказываемого в Югре профиля ВМП;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- строится многопрофильная 1100-коечная больница в г. Нижневартовске, после ввода в </w:t>
      </w: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>эксплуатацию</w:t>
      </w:r>
      <w:proofErr w:type="gram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которой, в ней планируется оказывать ВМП по следующим профилям: </w:t>
      </w:r>
      <w:proofErr w:type="spellStart"/>
      <w:r w:rsidRPr="007577BE">
        <w:rPr>
          <w:rFonts w:ascii="Times New Roman" w:hAnsi="Times New Roman" w:cs="Times New Roman"/>
          <w:bCs/>
          <w:sz w:val="28"/>
          <w:szCs w:val="28"/>
        </w:rPr>
        <w:t>комбустиология</w:t>
      </w:r>
      <w:proofErr w:type="spellEnd"/>
      <w:r w:rsidRPr="007577BE">
        <w:rPr>
          <w:rFonts w:ascii="Times New Roman" w:hAnsi="Times New Roman" w:cs="Times New Roman"/>
          <w:bCs/>
          <w:sz w:val="28"/>
          <w:szCs w:val="28"/>
        </w:rPr>
        <w:t>, абдоминальная хирургия, нейрохирургия, ревматология, травматология и ортопедия, эндокринология, урология и пр.;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- предусмотрены меры по бесперебойному обеспечению учреждений необходимыми для оказания ВМП расходными материалами;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- в окружных медицинских организациях, оказывающих ВМП, сформированы выездные бригады, специалисты которых проводят в отдаленных населенных пунктах отбор пациентов, нуждающихся в ВМП;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- создаются условия, обеспечивающие внедрение современных методов лечения в медицинских организациях, повышающих эффективность терапии, сокращающих длительность пребывания в стационаре, повышающих доступность наиболее востребованных видов высокотехнологичной медицинской помощи;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- для обеспечения равной доступности медицинской помощи населению автономного округа, в том числе специализированных и </w:t>
      </w:r>
      <w:r w:rsidRPr="007577BE">
        <w:rPr>
          <w:rFonts w:ascii="Times New Roman" w:hAnsi="Times New Roman" w:cs="Times New Roman"/>
          <w:bCs/>
          <w:sz w:val="28"/>
          <w:szCs w:val="28"/>
        </w:rPr>
        <w:lastRenderedPageBreak/>
        <w:t>высокотехнологичных её видов, эффективного использования ресурсов здравоохранения в Югре применяется зональный принцип (5 зон), который характеризуется концентрацией в наиболее крупных городах медицинских организаций, обеспечивающих специализированной медицинской помощью, в том числе ВМП, жителей близлежащих населенных пунктов с учетом транспортной доступности;</w:t>
      </w:r>
      <w:proofErr w:type="gramEnd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 формирование 5 зон планируется завершить до конца 2015 года;</w:t>
      </w:r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Маршрутизация пациентов определена по всем основным профилям медицинской помощи (перинатальная помощь, кардиология, онкология, травматология, психиатрия, наркология, фтизиатрия, </w:t>
      </w:r>
      <w:proofErr w:type="spellStart"/>
      <w:r w:rsidRPr="007577BE">
        <w:rPr>
          <w:rFonts w:ascii="Times New Roman" w:hAnsi="Times New Roman" w:cs="Times New Roman"/>
          <w:bCs/>
          <w:sz w:val="28"/>
          <w:szCs w:val="28"/>
        </w:rPr>
        <w:t>дерматовенерология</w:t>
      </w:r>
      <w:proofErr w:type="spellEnd"/>
      <w:r w:rsidRPr="007577BE">
        <w:rPr>
          <w:rFonts w:ascii="Times New Roman" w:hAnsi="Times New Roman" w:cs="Times New Roman"/>
          <w:bCs/>
          <w:sz w:val="28"/>
          <w:szCs w:val="28"/>
        </w:rPr>
        <w:t>, пр.).</w:t>
      </w:r>
      <w:proofErr w:type="gramEnd"/>
    </w:p>
    <w:p w:rsidR="00925D1E" w:rsidRPr="007577BE" w:rsidRDefault="00925D1E" w:rsidP="00925D1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Указанные меры направлены на повышение качества и доступности ВМП в автономном округе, уменьшение затрат средств бюджета автономного округа на лечение и обследование за пределами округа, сокращение сроков временной нетрудоспособности, улучшение качества жизни, уменьшение летальности и смертности населения.</w:t>
      </w:r>
    </w:p>
    <w:p w:rsidR="00F15984" w:rsidRPr="007577BE" w:rsidRDefault="00F15984" w:rsidP="00F159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</w:t>
      </w:r>
      <w:r w:rsidRPr="007577BE">
        <w:rPr>
          <w:rFonts w:ascii="Times New Roman" w:hAnsi="Times New Roman" w:cs="Times New Roman"/>
          <w:b/>
          <w:bCs/>
          <w:i/>
          <w:sz w:val="28"/>
          <w:szCs w:val="28"/>
        </w:rPr>
        <w:t>медицинской реабилитации</w:t>
      </w:r>
      <w:r w:rsidRPr="007577BE">
        <w:rPr>
          <w:rFonts w:ascii="Times New Roman" w:hAnsi="Times New Roman" w:cs="Times New Roman"/>
          <w:bCs/>
          <w:sz w:val="28"/>
          <w:szCs w:val="28"/>
        </w:rPr>
        <w:t xml:space="preserve"> осуществляется в соответствии с требованиями статьи 40 Федерального закона от 21 ноября 2011 г. № 323-ФЗ «Об основах охраны здоровья граждан в Российской Федерации» и приказом Министерства здравоохранения Российской Федерации от 29 декабря 2012 г. № 1405-н «О порядке организации медицинской реабилитации». </w:t>
      </w:r>
    </w:p>
    <w:p w:rsidR="00F15984" w:rsidRPr="007577BE" w:rsidRDefault="00F15984" w:rsidP="00F159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На 1 января 2015 года по данным Государственного учреждения – Отделения Пенсионного фонда Российской Федерации по Ханты-Мансийскому автономному   округу – Югре на территории автономного округа зарегистрировано 56 512 человек, имеющих инвалидность.    </w:t>
      </w:r>
    </w:p>
    <w:p w:rsidR="00F15984" w:rsidRPr="007577BE" w:rsidRDefault="00F15984" w:rsidP="00F159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Из 1 212 126 человек взрослого населения, проживающего в Югре, имеют инвалидность 51 568 человек (4,25% от общего числа взрослого населения), в том числе инвалиды: I группы – 6 871 чел. (0,6% от общего числа взрослого населения / 13,4% от числа инвалидов), II группы – 22 776 чел. (1,9 % от общего числа взрослого населения / 44,4% от числа инвалидов), III группы – 21 721 чел. (1,8 % от общего числа взрослого населения / 42,2% от числа инвалидов). </w:t>
      </w:r>
    </w:p>
    <w:p w:rsidR="00F15984" w:rsidRPr="007577BE" w:rsidRDefault="00F15984" w:rsidP="00F159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Из 385 122 человек детского населения (от 0 до 18 лет) имеют статус «дети-инвалиды» - 5 144 человек (1,34% от числа детского населения).</w:t>
      </w:r>
    </w:p>
    <w:p w:rsidR="00F15984" w:rsidRPr="007577BE" w:rsidRDefault="00F15984" w:rsidP="00F15984">
      <w:pPr>
        <w:pStyle w:val="a6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bCs/>
          <w:i/>
          <w:sz w:val="28"/>
          <w:szCs w:val="28"/>
        </w:rPr>
        <w:t>Реабилитация взрослого населения</w:t>
      </w:r>
    </w:p>
    <w:p w:rsidR="00F15984" w:rsidRPr="007577BE" w:rsidRDefault="00F15984" w:rsidP="00F159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Итоги проведенных в 2014 году мероприятий по медицинской реабилитации в отношении инвалидов из числа взрослого населения: из 51 568   инвалидов из числа взрослого населения  прошли медицинскую </w:t>
      </w:r>
      <w:r w:rsidRPr="007577BE">
        <w:rPr>
          <w:rFonts w:ascii="Times New Roman" w:hAnsi="Times New Roman" w:cs="Times New Roman"/>
          <w:bCs/>
          <w:sz w:val="28"/>
          <w:szCs w:val="28"/>
        </w:rPr>
        <w:lastRenderedPageBreak/>
        <w:t>реабилитацию 20 418 человека, что составляет 39,6% (в 2013 году – 28,8%), в том числе:</w:t>
      </w:r>
    </w:p>
    <w:p w:rsidR="00F15984" w:rsidRPr="007577BE" w:rsidRDefault="00F15984" w:rsidP="00F159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- из числа инвалидов I группы: зарегистрировано 6 871 чел., прошли медицинскую реабилитацию 2 261 чел., что составляет 32,9% (в 2013 году - 27,8%);</w:t>
      </w:r>
    </w:p>
    <w:p w:rsidR="00F15984" w:rsidRPr="007577BE" w:rsidRDefault="00F15984" w:rsidP="00F159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>- из числа инвалидов II группы: зарегистрировано  22 776 чел., прошли медицинскую реабилитацию  10 202 чел., что составляет 44,8% (в 2013 году - 28,1%);</w:t>
      </w:r>
    </w:p>
    <w:p w:rsidR="00F15984" w:rsidRPr="007577BE" w:rsidRDefault="00F15984" w:rsidP="00F159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- из числа инвалидов III группы:  зарегистрировано 21 721 чел., прошли медицинскую реабилитацию 7 955 чел., что составляет 36,6% (в 2013 году -  30,4%).  </w:t>
      </w:r>
    </w:p>
    <w:p w:rsidR="00D7133D" w:rsidRPr="007577BE" w:rsidRDefault="00D7133D" w:rsidP="00F159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</w:t>
      </w:r>
      <w:r w:rsidRPr="007577BE">
        <w:rPr>
          <w:rFonts w:ascii="Times New Roman" w:hAnsi="Times New Roman" w:cs="Times New Roman"/>
          <w:bCs/>
          <w:i/>
          <w:sz w:val="28"/>
          <w:szCs w:val="28"/>
        </w:rPr>
        <w:t>медицинской реабилитации</w:t>
      </w:r>
      <w:r w:rsidRPr="007577BE">
        <w:rPr>
          <w:rFonts w:ascii="Times New Roman" w:hAnsi="Times New Roman" w:cs="Times New Roman"/>
          <w:bCs/>
          <w:sz w:val="28"/>
          <w:szCs w:val="28"/>
        </w:rPr>
        <w:t xml:space="preserve"> в соответствии с требованиями статьи 40 Федерального закона от 21 ноября 2011 года № 323-ФЗ «Об основах охраны здоровья граждан в Российской Федерации» и</w:t>
      </w:r>
      <w:r w:rsidRPr="007577BE">
        <w:rPr>
          <w:rFonts w:ascii="Times New Roman" w:hAnsi="Times New Roman" w:cs="Times New Roman"/>
          <w:sz w:val="28"/>
          <w:szCs w:val="28"/>
        </w:rPr>
        <w:t xml:space="preserve"> Порядком организации медицинской реабилитации,</w:t>
      </w:r>
      <w:r w:rsidR="00CD22E8" w:rsidRPr="007577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bCs/>
          <w:sz w:val="28"/>
          <w:szCs w:val="28"/>
        </w:rPr>
        <w:t xml:space="preserve">утвержденным приказом Минздрава Российской Федерации  от 29 декабря 2012 года № 1705н, является одним из стратегических направлений развития здравоохранения автономного округа. </w:t>
      </w:r>
      <w:proofErr w:type="gramEnd"/>
    </w:p>
    <w:p w:rsidR="00D7133D" w:rsidRPr="007577BE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 данным, представленными медицинскими организациями автономного округа, в 2013 году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автономном округе – Югре зарегистрировано 50 020 инвалидов, в том числе взрослых – 45 122 человек, детей – 4 898 человек (из них детей с ДЦП – 959 человек).</w:t>
      </w:r>
    </w:p>
    <w:p w:rsidR="00D7133D" w:rsidRPr="007577BE" w:rsidRDefault="00D7133D" w:rsidP="00D7133D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77BE">
        <w:rPr>
          <w:rFonts w:ascii="Times New Roman" w:hAnsi="Times New Roman" w:cs="Times New Roman"/>
          <w:i/>
          <w:sz w:val="28"/>
          <w:szCs w:val="28"/>
          <w:u w:val="single"/>
        </w:rPr>
        <w:t>Реабилитация взрослого населения</w:t>
      </w:r>
    </w:p>
    <w:p w:rsidR="00D7133D" w:rsidRPr="007577BE" w:rsidRDefault="00D7133D" w:rsidP="00D7133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ab/>
        <w:t>По итогам проведенных мероприятий медицинской реабилитации в отношении инвалидов из числа взрослого населения:</w:t>
      </w:r>
    </w:p>
    <w:p w:rsidR="00D7133D" w:rsidRPr="007577BE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77BE">
        <w:rPr>
          <w:rFonts w:ascii="Times New Roman" w:hAnsi="Times New Roman" w:cs="Times New Roman"/>
          <w:sz w:val="28"/>
          <w:szCs w:val="28"/>
        </w:rPr>
        <w:t>- инвалидов 1 группы: состояло  на учете 6 183 человека, реабилитацию прошли 1 719 человека, что составило 27,8%;</w:t>
      </w:r>
    </w:p>
    <w:p w:rsidR="00D7133D" w:rsidRPr="007577BE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инвалидов 2 группы: состояло на учете 22 200 человек, реабилитацию прошли 6 229 человек (28,1%);</w:t>
      </w:r>
    </w:p>
    <w:p w:rsidR="00D7133D" w:rsidRPr="007577BE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инвалидов 3 группы:  состояло на учете 16 739 человек, реабилитацию прошли 5 121 человек (30,4%).  </w:t>
      </w:r>
    </w:p>
    <w:p w:rsidR="00D7133D" w:rsidRPr="007577BE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Общее количество инвалидов из числа взрослого населения, получивших реабилитацию в 2013 году, составило 13 033 человек (28,8%) (таблица </w:t>
      </w:r>
      <w:r w:rsidR="00742DD2" w:rsidRPr="007577BE">
        <w:rPr>
          <w:rFonts w:ascii="Times New Roman" w:hAnsi="Times New Roman" w:cs="Times New Roman"/>
          <w:sz w:val="28"/>
          <w:szCs w:val="28"/>
        </w:rPr>
        <w:t>4.3</w:t>
      </w:r>
      <w:r w:rsidRPr="007577BE">
        <w:rPr>
          <w:rFonts w:ascii="Times New Roman" w:hAnsi="Times New Roman" w:cs="Times New Roman"/>
          <w:sz w:val="28"/>
          <w:szCs w:val="28"/>
        </w:rPr>
        <w:t>).</w:t>
      </w:r>
    </w:p>
    <w:p w:rsidR="00A91025" w:rsidRDefault="00A91025" w:rsidP="00D7133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D7133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D7133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D7133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D7133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91025" w:rsidRDefault="00A91025" w:rsidP="00D7133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D7133D" w:rsidRPr="007577BE" w:rsidRDefault="00D7133D" w:rsidP="00D7133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742DD2" w:rsidRPr="007577BE">
        <w:rPr>
          <w:rFonts w:ascii="Times New Roman" w:hAnsi="Times New Roman" w:cs="Times New Roman"/>
          <w:sz w:val="24"/>
          <w:szCs w:val="24"/>
        </w:rPr>
        <w:t>4.3</w:t>
      </w:r>
    </w:p>
    <w:p w:rsidR="00F15984" w:rsidRPr="007577BE" w:rsidRDefault="00D7133D" w:rsidP="00D7133D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Количество инвалидов из числа взрослого населения, получивших реабилитацию в 201</w:t>
      </w:r>
      <w:r w:rsidR="00F15984" w:rsidRPr="007577BE">
        <w:rPr>
          <w:rFonts w:ascii="Times New Roman" w:hAnsi="Times New Roman" w:cs="Times New Roman"/>
          <w:i/>
          <w:sz w:val="28"/>
          <w:szCs w:val="28"/>
        </w:rPr>
        <w:t>3-2014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F15984" w:rsidRPr="007577BE">
        <w:rPr>
          <w:rFonts w:ascii="Times New Roman" w:hAnsi="Times New Roman" w:cs="Times New Roman"/>
          <w:i/>
          <w:sz w:val="28"/>
          <w:szCs w:val="28"/>
        </w:rPr>
        <w:t>г.</w:t>
      </w:r>
      <w:r w:rsidRPr="007577BE">
        <w:rPr>
          <w:rFonts w:ascii="Times New Roman" w:hAnsi="Times New Roman" w:cs="Times New Roman"/>
          <w:i/>
          <w:sz w:val="28"/>
          <w:szCs w:val="28"/>
        </w:rPr>
        <w:t xml:space="preserve"> по профилю заболевания</w:t>
      </w:r>
    </w:p>
    <w:p w:rsidR="00F15984" w:rsidRPr="007577BE" w:rsidRDefault="00F15984" w:rsidP="00D7133D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14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685"/>
        <w:gridCol w:w="1984"/>
        <w:gridCol w:w="1984"/>
        <w:gridCol w:w="1984"/>
      </w:tblGrid>
      <w:tr w:rsidR="00546039" w:rsidRPr="007577BE" w:rsidTr="005B3C64">
        <w:trPr>
          <w:gridAfter w:val="1"/>
          <w:wAfter w:w="1984" w:type="dxa"/>
          <w:trHeight w:val="519"/>
        </w:trPr>
        <w:tc>
          <w:tcPr>
            <w:tcW w:w="800" w:type="dxa"/>
            <w:vMerge w:val="restart"/>
            <w:tcBorders>
              <w:top w:val="single" w:sz="6" w:space="0" w:color="F07C03"/>
              <w:left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№ </w:t>
            </w:r>
          </w:p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п</w:t>
            </w:r>
            <w:proofErr w:type="gramEnd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/п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vMerge w:val="restart"/>
            <w:tcBorders>
              <w:top w:val="single" w:sz="6" w:space="0" w:color="F07C03"/>
              <w:left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Классы </w:t>
            </w:r>
          </w:p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заболеваний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gridSpan w:val="2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Всего (чел.) / </w:t>
            </w:r>
          </w:p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%  от общего числа  </w:t>
            </w:r>
            <w:proofErr w:type="gramStart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прошедших</w:t>
            </w:r>
            <w:proofErr w:type="gramEnd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медицинскую реабилитацию</w:t>
            </w:r>
          </w:p>
        </w:tc>
      </w:tr>
      <w:tr w:rsidR="00546039" w:rsidRPr="007577BE" w:rsidTr="005B3C64">
        <w:trPr>
          <w:gridAfter w:val="1"/>
          <w:wAfter w:w="1984" w:type="dxa"/>
          <w:trHeight w:val="238"/>
        </w:trPr>
        <w:tc>
          <w:tcPr>
            <w:tcW w:w="800" w:type="dxa"/>
            <w:vMerge/>
            <w:tcBorders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685" w:type="dxa"/>
            <w:vMerge/>
            <w:tcBorders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2013 год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2014 год</w:t>
            </w:r>
          </w:p>
        </w:tc>
      </w:tr>
      <w:tr w:rsidR="00546039" w:rsidRPr="007577BE" w:rsidTr="005B3C64">
        <w:trPr>
          <w:gridAfter w:val="1"/>
          <w:wAfter w:w="1984" w:type="dxa"/>
          <w:trHeight w:val="499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Заболевания сердечно – сосудистой системы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3 487 / 26,8%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6 124 / 30%</w:t>
            </w:r>
          </w:p>
        </w:tc>
      </w:tr>
      <w:tr w:rsidR="00546039" w:rsidRPr="007577BE" w:rsidTr="005B3C64">
        <w:trPr>
          <w:gridAfter w:val="1"/>
          <w:wAfter w:w="1984" w:type="dxa"/>
          <w:trHeight w:val="210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Заболевания органов дыхания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749 / 5,7%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1 363 / 6,6%</w:t>
            </w:r>
          </w:p>
        </w:tc>
      </w:tr>
      <w:tr w:rsidR="00546039" w:rsidRPr="007577BE" w:rsidTr="005B3C64">
        <w:trPr>
          <w:gridAfter w:val="1"/>
          <w:wAfter w:w="1984" w:type="dxa"/>
          <w:trHeight w:val="343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Заболевания </w:t>
            </w:r>
            <w:proofErr w:type="spellStart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костно</w:t>
            </w:r>
            <w:proofErr w:type="spellEnd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–мышечной системы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2 356 / 18%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4 452 / 21,8%</w:t>
            </w:r>
          </w:p>
        </w:tc>
      </w:tr>
      <w:tr w:rsidR="00546039" w:rsidRPr="007577BE" w:rsidTr="005B3C64">
        <w:trPr>
          <w:gridAfter w:val="1"/>
          <w:wAfter w:w="1984" w:type="dxa"/>
          <w:trHeight w:val="390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Заболевания нервной системы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2 595 / 19,9%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3 241 / 15,9%</w:t>
            </w:r>
          </w:p>
        </w:tc>
      </w:tr>
      <w:tr w:rsidR="00546039" w:rsidRPr="007577BE" w:rsidTr="005B3C64">
        <w:trPr>
          <w:gridAfter w:val="1"/>
          <w:wAfter w:w="1984" w:type="dxa"/>
          <w:trHeight w:val="523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Заболевания </w:t>
            </w:r>
            <w:proofErr w:type="spellStart"/>
            <w:proofErr w:type="gramStart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желудочно</w:t>
            </w:r>
            <w:proofErr w:type="spellEnd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– кишечного</w:t>
            </w:r>
            <w:proofErr w:type="gramEnd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тракта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225 / 1,7%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473 / 2,3%</w:t>
            </w:r>
          </w:p>
        </w:tc>
      </w:tr>
      <w:tr w:rsidR="00546039" w:rsidRPr="007577BE" w:rsidTr="005B3C64">
        <w:trPr>
          <w:gridAfter w:val="1"/>
          <w:wAfter w:w="1984" w:type="dxa"/>
          <w:trHeight w:val="392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6.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Заболевания мочеполовой системы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251 / 1,9%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382 / 1,9%</w:t>
            </w:r>
          </w:p>
        </w:tc>
      </w:tr>
      <w:tr w:rsidR="00546039" w:rsidRPr="007577BE" w:rsidTr="005B3C64">
        <w:trPr>
          <w:gridAfter w:val="1"/>
          <w:wAfter w:w="1984" w:type="dxa"/>
          <w:trHeight w:val="225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7.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Прочие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3 370 / 25,85%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4 383/ 21,5%</w:t>
            </w:r>
          </w:p>
        </w:tc>
      </w:tr>
      <w:tr w:rsidR="00546039" w:rsidRPr="007577BE" w:rsidTr="005B3C64">
        <w:trPr>
          <w:trHeight w:val="218"/>
        </w:trPr>
        <w:tc>
          <w:tcPr>
            <w:tcW w:w="5485" w:type="dxa"/>
            <w:gridSpan w:val="2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5B3C64" w:rsidRPr="007577BE" w:rsidRDefault="005B3C64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13 033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20 418</w:t>
            </w:r>
          </w:p>
        </w:tc>
        <w:tc>
          <w:tcPr>
            <w:tcW w:w="1984" w:type="dxa"/>
          </w:tcPr>
          <w:p w:rsidR="005B3C64" w:rsidRPr="007577BE" w:rsidRDefault="005B3C6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5984" w:rsidRPr="007577BE" w:rsidRDefault="00F15984" w:rsidP="00F60660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7133D" w:rsidRPr="007577BE" w:rsidRDefault="00D7133D" w:rsidP="00F60660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77BE">
        <w:rPr>
          <w:rFonts w:ascii="Times New Roman" w:hAnsi="Times New Roman" w:cs="Times New Roman"/>
          <w:i/>
          <w:sz w:val="28"/>
          <w:szCs w:val="28"/>
          <w:u w:val="single"/>
        </w:rPr>
        <w:t>Реабилитация дет</w:t>
      </w:r>
      <w:r w:rsidR="00F15984" w:rsidRPr="007577BE">
        <w:rPr>
          <w:rFonts w:ascii="Times New Roman" w:hAnsi="Times New Roman" w:cs="Times New Roman"/>
          <w:i/>
          <w:sz w:val="28"/>
          <w:szCs w:val="28"/>
          <w:u w:val="single"/>
        </w:rPr>
        <w:t>ского населения</w:t>
      </w:r>
    </w:p>
    <w:p w:rsidR="00234207" w:rsidRPr="007577BE" w:rsidRDefault="00F15984" w:rsidP="0023420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из 5 144 зарегистрированных детей-инвалидов, прошли курсы медицинской реабилитации 4 227 детей, что составля</w:t>
      </w:r>
      <w:r w:rsidR="00234207" w:rsidRPr="007577BE">
        <w:rPr>
          <w:rFonts w:ascii="Times New Roman" w:hAnsi="Times New Roman" w:cs="Times New Roman"/>
          <w:sz w:val="28"/>
          <w:szCs w:val="28"/>
        </w:rPr>
        <w:t>ет 82,2% (в 2013 году – 53,5 %)</w:t>
      </w: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="00234207" w:rsidRPr="007577BE">
        <w:rPr>
          <w:rFonts w:ascii="Times New Roman" w:hAnsi="Times New Roman" w:cs="Times New Roman"/>
          <w:sz w:val="28"/>
          <w:szCs w:val="28"/>
        </w:rPr>
        <w:t>(таблица 4.4).</w:t>
      </w:r>
    </w:p>
    <w:p w:rsidR="00234207" w:rsidRPr="007577BE" w:rsidRDefault="00234207" w:rsidP="00234207">
      <w:pPr>
        <w:pStyle w:val="a6"/>
        <w:spacing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577BE">
        <w:rPr>
          <w:rFonts w:ascii="Times New Roman" w:hAnsi="Times New Roman" w:cs="Times New Roman"/>
          <w:sz w:val="24"/>
          <w:szCs w:val="24"/>
        </w:rPr>
        <w:t>Таблица 4.4</w:t>
      </w:r>
    </w:p>
    <w:p w:rsidR="00234207" w:rsidRPr="007577BE" w:rsidRDefault="00234207" w:rsidP="0023420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Количество инвалидов из числа детского населения, получивших реабилитацию в 2013-2014 гг. по профилю заболевания</w:t>
      </w:r>
    </w:p>
    <w:tbl>
      <w:tblPr>
        <w:tblW w:w="11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685"/>
        <w:gridCol w:w="1984"/>
        <w:gridCol w:w="1984"/>
        <w:gridCol w:w="1985"/>
      </w:tblGrid>
      <w:tr w:rsidR="00546039" w:rsidRPr="007577BE" w:rsidTr="00F15984">
        <w:trPr>
          <w:gridAfter w:val="1"/>
          <w:wAfter w:w="1985" w:type="dxa"/>
          <w:trHeight w:val="519"/>
        </w:trPr>
        <w:tc>
          <w:tcPr>
            <w:tcW w:w="800" w:type="dxa"/>
            <w:vMerge w:val="restart"/>
            <w:tcBorders>
              <w:top w:val="single" w:sz="6" w:space="0" w:color="F07C03"/>
              <w:left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№ </w:t>
            </w:r>
          </w:p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п</w:t>
            </w:r>
            <w:proofErr w:type="gramEnd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/п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685" w:type="dxa"/>
            <w:vMerge w:val="restart"/>
            <w:tcBorders>
              <w:top w:val="single" w:sz="6" w:space="0" w:color="F07C03"/>
              <w:left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Классы </w:t>
            </w:r>
          </w:p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заболеваний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gridSpan w:val="2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Всего (чел.) / </w:t>
            </w:r>
          </w:p>
          <w:p w:rsidR="00F15984" w:rsidRPr="007577BE" w:rsidRDefault="00F15984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%  от общего числа  </w:t>
            </w:r>
            <w:proofErr w:type="gramStart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прошедших</w:t>
            </w:r>
            <w:proofErr w:type="gramEnd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медицинскую реабилитацию</w:t>
            </w:r>
          </w:p>
        </w:tc>
      </w:tr>
      <w:tr w:rsidR="00546039" w:rsidRPr="007577BE" w:rsidTr="00234207">
        <w:trPr>
          <w:gridAfter w:val="1"/>
          <w:wAfter w:w="1985" w:type="dxa"/>
          <w:trHeight w:val="238"/>
        </w:trPr>
        <w:tc>
          <w:tcPr>
            <w:tcW w:w="800" w:type="dxa"/>
            <w:vMerge/>
            <w:tcBorders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685" w:type="dxa"/>
            <w:vMerge/>
            <w:tcBorders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2013 год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2014 год</w:t>
            </w:r>
          </w:p>
        </w:tc>
      </w:tr>
      <w:tr w:rsidR="00546039" w:rsidRPr="007577BE" w:rsidTr="00F15984">
        <w:trPr>
          <w:gridAfter w:val="1"/>
          <w:wAfter w:w="1985" w:type="dxa"/>
          <w:trHeight w:val="499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Заболевания сердечно – сосудистой системы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234207" w:rsidRPr="007577BE" w:rsidRDefault="00234207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77  / 2,9</w:t>
            </w: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/>
              </w:rPr>
              <w:t>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234207" w:rsidRPr="007577BE" w:rsidRDefault="00234207" w:rsidP="0023420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/ 2,1%</w:t>
            </w:r>
          </w:p>
        </w:tc>
      </w:tr>
      <w:tr w:rsidR="00546039" w:rsidRPr="007577BE" w:rsidTr="00F15984">
        <w:trPr>
          <w:gridAfter w:val="1"/>
          <w:wAfter w:w="1985" w:type="dxa"/>
          <w:trHeight w:val="210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Заболевания органов дыхания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234207" w:rsidRPr="007577BE" w:rsidRDefault="00234207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48  / 1,8%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234207" w:rsidRPr="007577BE" w:rsidRDefault="00234207" w:rsidP="0023420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/ 0,7%</w:t>
            </w:r>
          </w:p>
        </w:tc>
      </w:tr>
      <w:tr w:rsidR="00546039" w:rsidRPr="007577BE" w:rsidTr="00F15984">
        <w:trPr>
          <w:gridAfter w:val="1"/>
          <w:wAfter w:w="1985" w:type="dxa"/>
          <w:trHeight w:val="343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Заболевания </w:t>
            </w:r>
            <w:proofErr w:type="spellStart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костно</w:t>
            </w:r>
            <w:proofErr w:type="spellEnd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–мышечной системы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234207" w:rsidRPr="007577BE" w:rsidRDefault="00234207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176  / 6,7%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234207" w:rsidRPr="007577BE" w:rsidRDefault="00234207" w:rsidP="0023420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/ 4,8%</w:t>
            </w:r>
          </w:p>
        </w:tc>
      </w:tr>
      <w:tr w:rsidR="00546039" w:rsidRPr="007577BE" w:rsidTr="00F15984">
        <w:trPr>
          <w:gridAfter w:val="1"/>
          <w:wAfter w:w="1985" w:type="dxa"/>
          <w:trHeight w:val="390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Заболевания нервной системы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234207" w:rsidRPr="007577BE" w:rsidRDefault="00234207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975  / 37,2%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234207" w:rsidRPr="007577BE" w:rsidRDefault="00234207" w:rsidP="0023420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1516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/ 35,9%</w:t>
            </w:r>
          </w:p>
        </w:tc>
      </w:tr>
      <w:tr w:rsidR="00546039" w:rsidRPr="007577BE" w:rsidTr="00F15984">
        <w:trPr>
          <w:gridAfter w:val="1"/>
          <w:wAfter w:w="1985" w:type="dxa"/>
          <w:trHeight w:val="523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Заболевания </w:t>
            </w:r>
            <w:proofErr w:type="spellStart"/>
            <w:proofErr w:type="gramStart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желудочно</w:t>
            </w:r>
            <w:proofErr w:type="spellEnd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– кишечного</w:t>
            </w:r>
            <w:proofErr w:type="gramEnd"/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тракта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234207" w:rsidRPr="007577BE" w:rsidRDefault="00234207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88  / 3,4%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234207" w:rsidRPr="007577BE" w:rsidRDefault="00234207" w:rsidP="0023420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/ 1,0%</w:t>
            </w:r>
          </w:p>
        </w:tc>
      </w:tr>
      <w:tr w:rsidR="00546039" w:rsidRPr="007577BE" w:rsidTr="00F15984">
        <w:trPr>
          <w:gridAfter w:val="1"/>
          <w:wAfter w:w="1985" w:type="dxa"/>
          <w:trHeight w:val="392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6.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Заболевания мочеполовой системы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234207" w:rsidRPr="007577BE" w:rsidRDefault="00234207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20  / 0,8%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234207" w:rsidRPr="007577BE" w:rsidRDefault="00234207" w:rsidP="0023420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/ 0,9%</w:t>
            </w:r>
          </w:p>
        </w:tc>
      </w:tr>
      <w:tr w:rsidR="00546039" w:rsidRPr="007577BE" w:rsidTr="00F15984">
        <w:trPr>
          <w:gridAfter w:val="1"/>
          <w:wAfter w:w="1985" w:type="dxa"/>
          <w:trHeight w:val="225"/>
        </w:trPr>
        <w:tc>
          <w:tcPr>
            <w:tcW w:w="800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7.</w:t>
            </w:r>
          </w:p>
        </w:tc>
        <w:tc>
          <w:tcPr>
            <w:tcW w:w="4685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Прочие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234207" w:rsidRPr="007577BE" w:rsidRDefault="00234207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1 234 / 47,1%</w:t>
            </w:r>
            <w:r w:rsidRPr="007577BE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234207" w:rsidRPr="007577BE" w:rsidRDefault="00234207" w:rsidP="0023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2 309</w:t>
            </w: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 xml:space="preserve"> / 54,6%</w:t>
            </w:r>
          </w:p>
        </w:tc>
      </w:tr>
      <w:tr w:rsidR="00546039" w:rsidRPr="007577BE" w:rsidTr="00F15984">
        <w:trPr>
          <w:trHeight w:val="218"/>
        </w:trPr>
        <w:tc>
          <w:tcPr>
            <w:tcW w:w="5485" w:type="dxa"/>
            <w:gridSpan w:val="2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34207" w:rsidRPr="007577BE" w:rsidRDefault="00234207" w:rsidP="00FD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2 618</w:t>
            </w:r>
          </w:p>
        </w:tc>
        <w:tc>
          <w:tcPr>
            <w:tcW w:w="1984" w:type="dxa"/>
            <w:tcBorders>
              <w:top w:val="single" w:sz="6" w:space="0" w:color="F07C03"/>
              <w:left w:val="single" w:sz="6" w:space="0" w:color="F07C03"/>
              <w:bottom w:val="single" w:sz="6" w:space="0" w:color="F07C03"/>
              <w:right w:val="single" w:sz="6" w:space="0" w:color="F07C03"/>
            </w:tcBorders>
            <w:shd w:val="clear" w:color="auto" w:fill="FFFFFF" w:themeFill="background1"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4 227</w:t>
            </w:r>
          </w:p>
        </w:tc>
        <w:tc>
          <w:tcPr>
            <w:tcW w:w="1985" w:type="dxa"/>
          </w:tcPr>
          <w:p w:rsidR="00234207" w:rsidRPr="007577BE" w:rsidRDefault="00234207" w:rsidP="00FD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5984" w:rsidRPr="007577BE" w:rsidRDefault="00F15984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1025" w:rsidRDefault="00A91025" w:rsidP="00F06D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1025" w:rsidRDefault="00A91025" w:rsidP="00F06D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1025" w:rsidRDefault="00A91025" w:rsidP="00F06D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7133D" w:rsidRPr="007577BE" w:rsidRDefault="0063528C" w:rsidP="00F06D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lastRenderedPageBreak/>
        <w:t>Санаторно-курортное лечение</w:t>
      </w:r>
      <w:r w:rsidR="00D7133D" w:rsidRPr="00757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На территории автономного округа функционируют 2 санаторных учреждения, коечная мощность которых составляет 310 коек, в том числе коек для детей – 150: 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 автономное  учреждение автономного округа «Санаторий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Юган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»;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казенное учреждение автономного округа «Детский противотуберкулезный санаторий им. Е.М.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Сагандуковой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» (г. Ханты-Мансийск), осуществляющий санаторно-реабилитационное лечение детей, имеющих риск развития туберкулезной инфекции. 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Кроме этого, часть диспансерных больных автономного округа имеют возможность получить лечение в санаториях  Российской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как за счет средств  федерального бюджета, так и средств бюджета  автономного округа, в том числе в рамках программы «Сотрудничество».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в противотуберкулезные санатории Российской Федерации за счет федеральных средств направлено 180 человек (в 2013 году -  210 человек).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санатории, находящиеся в ведении  Министерства здравоохранения Российской Федерации, направлено 12 детей  (в 2013 году – 10 детей).   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рамках межрегиональной программы «Сотрудничество» в 2014 году с целью  реабилитации направлено: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в ООО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ЦВМиР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Ахманка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» (Тюменская область)  направлено 130 пациентов (в 2013 году – 80 пациентов), имеющих хроническую патологию костно-мышечной системы; 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в ГАУЗ Тюменской области «Детский противотуберкулезный  санаторий «Верхний бор» прошли реабилитацию 45 детей  (в 2013 году - 39 детей);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в ООО «Санаторий «Ласточка» (Тюменская область) направлено 70 взрослых пациентов с заболеваниями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системы, желудочно-кишечного тракта, гинекологическими заболеваниями;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77BE">
        <w:rPr>
          <w:rFonts w:ascii="Times New Roman" w:hAnsi="Times New Roman" w:cs="Times New Roman"/>
          <w:sz w:val="28"/>
          <w:szCs w:val="28"/>
        </w:rPr>
        <w:t>- в АУ СОН ТО «ОРЦ «Родник» - 52 ребенка (с родителями по путевкам «Мать и дитя») с заболеваниями нервной системы, в том числе с ДЦП, а также с патологией бронхолегочной системы.</w:t>
      </w:r>
    </w:p>
    <w:p w:rsidR="00131D2A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 автономном учреждении Ханты-Мансийского автономного округа – Югры «Санаторий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Юган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» получили санаторное лечение  5 101 человек, в том числе инвалидов 304/6% (в 2013 году – 4 905 человек, в том числе инвалидов – 297 чел./6%), из них взрослых – 3 597 чел. в том числе инвалидов  262/7,3% (в 2013 году – 3 401 человек, в том числе инвалидов – 256 чел./7,5%), детей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– 1504 чел., в том числе инвалидов 42 чел./2,8% (в 2013 году - 1504 человек, в том числе детей-инвалидов – 41 чел./2,7%). </w:t>
      </w:r>
    </w:p>
    <w:p w:rsidR="00546039" w:rsidRPr="007577BE" w:rsidRDefault="00546039" w:rsidP="005460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В 2014 году в санатории Российской Федерации за счет средств бюджета  автономного округ направлено 4 515 пациентов, из них взрослых –  2 970 чел., детей – 1 545 чел. (в 2013 году 3 673 пациента, из них взрослых  – 2 104 человек, детей – 1 569). </w:t>
      </w:r>
    </w:p>
    <w:p w:rsidR="00546039" w:rsidRPr="007577BE" w:rsidRDefault="00546039" w:rsidP="004229B4">
      <w:pPr>
        <w:pStyle w:val="a6"/>
      </w:pPr>
    </w:p>
    <w:p w:rsidR="00C0242C" w:rsidRPr="007577BE" w:rsidRDefault="00C0242C" w:rsidP="00C0242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Оказание паллиативной помощи</w:t>
      </w:r>
    </w:p>
    <w:p w:rsidR="00023911" w:rsidRPr="007577BE" w:rsidRDefault="00023911" w:rsidP="0002391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2013 году специалисты двух медицинских организаций автономного округа прошли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обучение по оказанию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паллиативной помощи детям: врачи-онкологи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Нижневартовской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окружной клинической детской больницы и  реаниматологи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Мегионской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детской городской больницы «Жемчужинка». Последним учреждением получена лицензия на оказание паллиативной помощи.</w:t>
      </w:r>
    </w:p>
    <w:p w:rsidR="00023911" w:rsidRPr="007577BE" w:rsidRDefault="00023911" w:rsidP="0002391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10 детям,  нуждающимся в пожизненной искусственной вентиляции легких, стационарная помощь организована в БУ ХМАО-Югры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 окружная клиническая детская больница», 3 детей получают лечение в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Мегионской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детской городской больнице.</w:t>
      </w:r>
    </w:p>
    <w:p w:rsidR="00023911" w:rsidRPr="007577BE" w:rsidRDefault="00023911" w:rsidP="0002391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При этом паллиативная помощь детям на дому была оказана выездными бригадами врачей-специалистов в городах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Лангепас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, Сургут,  Ханты-Мансийск, Нижневартовск,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3911" w:rsidRPr="007577BE" w:rsidRDefault="00023911" w:rsidP="00023911">
      <w:pPr>
        <w:pStyle w:val="a6"/>
      </w:pPr>
    </w:p>
    <w:p w:rsidR="002516E5" w:rsidRPr="007577BE" w:rsidRDefault="002516E5" w:rsidP="002516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sz w:val="28"/>
          <w:szCs w:val="28"/>
        </w:rPr>
        <w:t>Раздел 5. Обеспеченность лекарственными средствами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реализации программ льготного лекарственного обеспечения участвуют 196 медицинских организаций, выписку рецептов осуществляют    3 143 врача и 142 фельдшеров, медикаменты отпускаются в 81 аптечной организации и 82 подразделения медицинских организаций, получивших лицензию на фармацевтическую деятельность (сельских участковых больниц, сельских амбулаторий и фельдшерско-акушерских пунктов).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в автономном округе продолжено обеспечение отдельных категорий граждан лекарственными препаратами, медицинскими изделиями и специализированными продуктами лечебного питания. За счет средств федерального и регионального бюджетов обеспечение осуществлялось по четырем направлениям: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1) </w:t>
      </w:r>
      <w:r w:rsidR="00681D6F" w:rsidRPr="007577BE">
        <w:rPr>
          <w:rFonts w:ascii="Times New Roman" w:hAnsi="Times New Roman" w:cs="Times New Roman"/>
          <w:sz w:val="28"/>
          <w:szCs w:val="28"/>
        </w:rPr>
        <w:t>о</w:t>
      </w:r>
      <w:r w:rsidRPr="007577BE">
        <w:rPr>
          <w:rFonts w:ascii="Times New Roman" w:hAnsi="Times New Roman" w:cs="Times New Roman"/>
          <w:sz w:val="28"/>
          <w:szCs w:val="28"/>
        </w:rPr>
        <w:t xml:space="preserve">беспечение граждан, внесенных в региональный сегмент Федерального регистра лиц больных гемофилией,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муковисцидозом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</w:t>
      </w:r>
      <w:r w:rsidR="00681D6F" w:rsidRPr="007577BE">
        <w:rPr>
          <w:rFonts w:ascii="Times New Roman" w:hAnsi="Times New Roman" w:cs="Times New Roman"/>
          <w:sz w:val="28"/>
          <w:szCs w:val="28"/>
        </w:rPr>
        <w:t xml:space="preserve"> и (или) тканей (далее – 7 ВЗН);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681D6F" w:rsidRPr="007577BE">
        <w:rPr>
          <w:rFonts w:ascii="Times New Roman" w:hAnsi="Times New Roman" w:cs="Times New Roman"/>
          <w:sz w:val="28"/>
          <w:szCs w:val="28"/>
        </w:rPr>
        <w:t>о</w:t>
      </w:r>
      <w:r w:rsidRPr="007577BE">
        <w:rPr>
          <w:rFonts w:ascii="Times New Roman" w:hAnsi="Times New Roman" w:cs="Times New Roman"/>
          <w:sz w:val="28"/>
          <w:szCs w:val="28"/>
        </w:rPr>
        <w:t>беспечение необходимыми лекарственными препаратами, отпускаемыми по рецептам врача (фельдшера) при оказании дополнительной бесплатной медицинской помощи отдельным категориям граждан, имеющих право на получение государственной с</w:t>
      </w:r>
      <w:r w:rsidR="00681D6F" w:rsidRPr="007577BE">
        <w:rPr>
          <w:rFonts w:ascii="Times New Roman" w:hAnsi="Times New Roman" w:cs="Times New Roman"/>
          <w:sz w:val="28"/>
          <w:szCs w:val="28"/>
        </w:rPr>
        <w:t>оциальной помощи (далее – ОНЛС);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3) </w:t>
      </w:r>
      <w:r w:rsidR="00681D6F" w:rsidRPr="007577BE">
        <w:rPr>
          <w:rFonts w:ascii="Times New Roman" w:hAnsi="Times New Roman" w:cs="Times New Roman"/>
          <w:sz w:val="28"/>
          <w:szCs w:val="28"/>
        </w:rPr>
        <w:t>о</w:t>
      </w:r>
      <w:r w:rsidRPr="007577BE">
        <w:rPr>
          <w:rFonts w:ascii="Times New Roman" w:hAnsi="Times New Roman" w:cs="Times New Roman"/>
          <w:sz w:val="28"/>
          <w:szCs w:val="28"/>
        </w:rPr>
        <w:t xml:space="preserve">беспечение отдельных категорий граждан, проживающих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автономном округе – Югре, лекарственными препаратами, медицинскими изделиями и специализированными продуктами лечебного питания, отпускаемыми по рецептам врачей бесплатно или с 50-п</w:t>
      </w:r>
      <w:r w:rsidR="00681D6F" w:rsidRPr="007577BE">
        <w:rPr>
          <w:rFonts w:ascii="Times New Roman" w:hAnsi="Times New Roman" w:cs="Times New Roman"/>
          <w:sz w:val="28"/>
          <w:szCs w:val="28"/>
        </w:rPr>
        <w:t>роцентной скидкой (далее – РЛО);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4) </w:t>
      </w:r>
      <w:r w:rsidR="00681D6F" w:rsidRPr="007577BE">
        <w:rPr>
          <w:rFonts w:ascii="Times New Roman" w:hAnsi="Times New Roman" w:cs="Times New Roman"/>
          <w:sz w:val="28"/>
          <w:szCs w:val="28"/>
        </w:rPr>
        <w:t>о</w:t>
      </w:r>
      <w:r w:rsidRPr="007577BE">
        <w:rPr>
          <w:rFonts w:ascii="Times New Roman" w:hAnsi="Times New Roman" w:cs="Times New Roman"/>
          <w:sz w:val="28"/>
          <w:szCs w:val="28"/>
        </w:rPr>
        <w:t xml:space="preserve">беспечение граждан регионального сегмента Федерального регистра лиц, страдающих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жизнеугрожающими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и хроническими прогрессирующими редкими (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орфанными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) заболеваниями, приводящими к сокращению продолжительности жизни граждан или их инвалидности (далее –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Орфанные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заболевания).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Программа 7 ВЗН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Регистр граждан по программе 7 ВЗН ведется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Депздравом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Югры на федеральном портале.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рамках программы 7 ВЗН в автономный округ поступают лекарственные препараты на региональный аптечный склад. На осуществление организационных мероприятий по обеспечению граждан лекарственными препаратами, из федерального бюджета ежегодно выделяется субсидия.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Количество граждан, входящих в Регистр по программе 7 ВЗН в 2014 году 1225 человек (в сравнении с 2013 годом рост на 13,9 %), обеспечение лекарственными препаратами получили 886 человек (в сравнении с 2013 годом рост на 21 %).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в Югру поставлены медикаменты по 33 торговым наименованиям на общую сумму 313 875,72 тыс. руб</w:t>
      </w:r>
      <w:r w:rsidR="00681D6F" w:rsidRPr="007577BE">
        <w:rPr>
          <w:rFonts w:ascii="Times New Roman" w:hAnsi="Times New Roman" w:cs="Times New Roman"/>
          <w:sz w:val="28"/>
          <w:szCs w:val="28"/>
        </w:rPr>
        <w:t>лей</w:t>
      </w:r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На осуществление организационных мероприятий выделено в 2014 году – 17 367,7 тыс. руб</w:t>
      </w:r>
      <w:r w:rsidR="00681D6F" w:rsidRPr="007577BE">
        <w:rPr>
          <w:rFonts w:ascii="Times New Roman" w:hAnsi="Times New Roman" w:cs="Times New Roman"/>
          <w:sz w:val="28"/>
          <w:szCs w:val="28"/>
        </w:rPr>
        <w:t>лей</w:t>
      </w:r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Показатель средней стоимости лечения одного пациента в 2014 году составил 439 918,73 рублей (в сравнении с 2013 годом снижение составило на 8 %), средняя стоимость одного рецепта – 55 977 рубля (в сравнении с 2013 годом рост составил на 1,4 %). На отсроченном обеспечении рецепты отсутствуют.</w:t>
      </w:r>
    </w:p>
    <w:p w:rsidR="00DD0C0A" w:rsidRPr="007577BE" w:rsidRDefault="00681D6F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Г</w:t>
      </w:r>
      <w:r w:rsidR="00DD0C0A" w:rsidRPr="007577BE">
        <w:rPr>
          <w:rFonts w:ascii="Times New Roman" w:hAnsi="Times New Roman" w:cs="Times New Roman"/>
          <w:sz w:val="28"/>
          <w:szCs w:val="28"/>
        </w:rPr>
        <w:t xml:space="preserve">раждане, получающие лекарственные препараты по программе 7 ВЗН обеспечиваются дополнительно медикаментами за счет средств бюджета автономного округа. Так, в 2014 году дополнительно закуплены </w:t>
      </w:r>
      <w:r w:rsidR="00DD0C0A" w:rsidRPr="007577BE">
        <w:rPr>
          <w:rFonts w:ascii="Times New Roman" w:hAnsi="Times New Roman" w:cs="Times New Roman"/>
          <w:sz w:val="28"/>
          <w:szCs w:val="28"/>
        </w:rPr>
        <w:lastRenderedPageBreak/>
        <w:t>медикаменты на сумму 51 701,04 тыс. руб. Закупаются медикаменты для обеспечения больных с трансплантированными органами и тканями (</w:t>
      </w:r>
      <w:proofErr w:type="spellStart"/>
      <w:r w:rsidR="00DD0C0A" w:rsidRPr="007577BE">
        <w:rPr>
          <w:rFonts w:ascii="Times New Roman" w:hAnsi="Times New Roman" w:cs="Times New Roman"/>
          <w:sz w:val="28"/>
          <w:szCs w:val="28"/>
        </w:rPr>
        <w:t>циклоспорин</w:t>
      </w:r>
      <w:proofErr w:type="spellEnd"/>
      <w:r w:rsidR="00DD0C0A" w:rsidRPr="007577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0C0A" w:rsidRPr="007577BE">
        <w:rPr>
          <w:rFonts w:ascii="Times New Roman" w:hAnsi="Times New Roman" w:cs="Times New Roman"/>
          <w:sz w:val="28"/>
          <w:szCs w:val="28"/>
        </w:rPr>
        <w:t>такролимус</w:t>
      </w:r>
      <w:proofErr w:type="spellEnd"/>
      <w:r w:rsidR="00DD0C0A" w:rsidRPr="007577BE">
        <w:rPr>
          <w:rFonts w:ascii="Times New Roman" w:hAnsi="Times New Roman" w:cs="Times New Roman"/>
          <w:sz w:val="28"/>
          <w:szCs w:val="28"/>
        </w:rPr>
        <w:t xml:space="preserve">), с рассеянным склерозом (интерферон бета 1а). </w:t>
      </w:r>
    </w:p>
    <w:p w:rsidR="00DD0C0A" w:rsidRPr="007577BE" w:rsidRDefault="00681D6F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Программа ОНЛС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Регистр граждан находится в ведении отделения пенсионного фонда Российской Федерации по Ханты-Мансийскому автономному округу, обновление регистра проводится ежемесячно, в </w:t>
      </w:r>
      <w:proofErr w:type="spellStart"/>
      <w:r w:rsidR="00681D6F" w:rsidRPr="007577BE">
        <w:rPr>
          <w:rFonts w:ascii="Times New Roman" w:hAnsi="Times New Roman" w:cs="Times New Roman"/>
          <w:sz w:val="28"/>
          <w:szCs w:val="28"/>
        </w:rPr>
        <w:t>Депздрав</w:t>
      </w:r>
      <w:proofErr w:type="spellEnd"/>
      <w:r w:rsidR="00681D6F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Югры Регистр передается в соответствии с Соглашением.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Полномочия по организации обеспечения медикаментами граждан по программе ОНЛС Правительством Ханты-Мансийского автономного округа – Югры возложено на </w:t>
      </w:r>
      <w:proofErr w:type="spellStart"/>
      <w:r w:rsidR="00681D6F" w:rsidRPr="007577BE">
        <w:rPr>
          <w:rFonts w:ascii="Times New Roman" w:hAnsi="Times New Roman" w:cs="Times New Roman"/>
          <w:sz w:val="28"/>
          <w:szCs w:val="28"/>
        </w:rPr>
        <w:t>Депздрав</w:t>
      </w:r>
      <w:proofErr w:type="spellEnd"/>
      <w:r w:rsidR="00681D6F" w:rsidRPr="007577BE">
        <w:rPr>
          <w:rFonts w:ascii="Times New Roman" w:hAnsi="Times New Roman" w:cs="Times New Roman"/>
          <w:sz w:val="28"/>
          <w:szCs w:val="28"/>
        </w:rPr>
        <w:t xml:space="preserve"> Югры</w:t>
      </w:r>
      <w:r w:rsidRPr="007577BE">
        <w:rPr>
          <w:rFonts w:ascii="Times New Roman" w:hAnsi="Times New Roman" w:cs="Times New Roman"/>
          <w:sz w:val="28"/>
          <w:szCs w:val="28"/>
        </w:rPr>
        <w:t>.  С целью обеспечения отдельных категорий граждан по программе ОНЛС ежегодно из федерального бюджета в бюджет автономного округа направляются финансовые средства (в виде субвенций 294 738 тыс. руб. и иных межбюджетных трансфертов 191 510 тыс. руб.): в 2014 году – 486 248 тыс. руб</w:t>
      </w:r>
      <w:r w:rsidR="00681D6F" w:rsidRPr="007577BE">
        <w:rPr>
          <w:rFonts w:ascii="Times New Roman" w:hAnsi="Times New Roman" w:cs="Times New Roman"/>
          <w:sz w:val="28"/>
          <w:szCs w:val="28"/>
        </w:rPr>
        <w:t>лей</w:t>
      </w:r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Учитывая, что норматив финансовых затрат на одного гражданина, входящего в Регистр, ежегодно пересматривается в сторону увеличения, планомерно растет и общая сумма, выделяемая на указанные цели.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Регистре граждан по программе ОНЛС 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2014 года состояло 37 730 человек (в сравнении с 2013 годом снижение на 1 %), правом на лекарственное обеспечение воспользовались 23 232 человек (62 % от числа зарегистрированных), в сравнении с 2013 годом снижение на 5,2 %.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Средняя стоимость лечения одного пациента составила 15 971,3 рубля (в сравнении с 2013 годом снижение на 3,8 %), средняя стоимость одного рецепта – 1 141,48 рублей (в сравнении с 2013 годом рост на 8,4 %).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Граждане, включенные в Регистр, имеют возможность и активно пользуются правом дополнительного обеспечения медикаментами за счет средств бюджета автономного округа, это больные сахарным диабетом, онкологическими заболеваниями, бронхиальной астмой,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муковисцидозом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, с трансплантированными органами и тканями. Так, в 2014 году на указанные цели затрачено 333 920,69 тыс. руб</w:t>
      </w:r>
      <w:r w:rsidR="00681D6F" w:rsidRPr="007577BE">
        <w:rPr>
          <w:rFonts w:ascii="Times New Roman" w:hAnsi="Times New Roman" w:cs="Times New Roman"/>
          <w:sz w:val="28"/>
          <w:szCs w:val="28"/>
        </w:rPr>
        <w:t>лей</w:t>
      </w:r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DD0C0A" w:rsidRPr="007577BE" w:rsidRDefault="00681D6F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Программа РЛО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Ведение регистра граждан по программе РЛО осуществляется </w:t>
      </w:r>
      <w:proofErr w:type="spellStart"/>
      <w:r w:rsidR="00681D6F" w:rsidRPr="007577BE">
        <w:rPr>
          <w:rFonts w:ascii="Times New Roman" w:hAnsi="Times New Roman" w:cs="Times New Roman"/>
          <w:sz w:val="28"/>
          <w:szCs w:val="28"/>
        </w:rPr>
        <w:t>Депздравом</w:t>
      </w:r>
      <w:proofErr w:type="spellEnd"/>
      <w:r w:rsidR="00681D6F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Югры. 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Полномочия по организации обеспечения медикаментами граждан по программе РЛО Правительством Ханты-Мансийского автономного округа – Югры также возложено на </w:t>
      </w:r>
      <w:proofErr w:type="spellStart"/>
      <w:r w:rsidR="00681D6F" w:rsidRPr="007577BE">
        <w:rPr>
          <w:rFonts w:ascii="Times New Roman" w:hAnsi="Times New Roman" w:cs="Times New Roman"/>
          <w:sz w:val="28"/>
          <w:szCs w:val="28"/>
        </w:rPr>
        <w:t>Депздрав</w:t>
      </w:r>
      <w:proofErr w:type="spellEnd"/>
      <w:r w:rsidR="00681D6F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Югры.  На реализацию указанной программы из бюджета автономного округа в 2014 году поступило 1 496 819,9 тыс. руб</w:t>
      </w:r>
      <w:r w:rsidR="00681D6F" w:rsidRPr="007577BE">
        <w:rPr>
          <w:rFonts w:ascii="Times New Roman" w:hAnsi="Times New Roman" w:cs="Times New Roman"/>
          <w:sz w:val="28"/>
          <w:szCs w:val="28"/>
        </w:rPr>
        <w:t>лей</w:t>
      </w:r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>В регистре граждан по программе в 2014 году состояло 216 212 человек (в сравнении с 2013 годом рост на 11,2 %), правом на лекарственное обеспечение воспользовались 114 422 человек (в сравнении с 2013 годом рост на 4,38 %) - 52,9% от общего числа граждан в регистре.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Средняя стоимость лечения одного пациента в 2014 году составила 10 181,92 рубля (в сравнении с 2013 годом рост на 20,9 %), средняя стоимость одного рецепта – 1 214,71 рублей (в сравнении с 2013 годом рост на 15,2 %).</w:t>
      </w:r>
    </w:p>
    <w:p w:rsidR="00DD0C0A" w:rsidRPr="007577BE" w:rsidRDefault="00DD0C0A" w:rsidP="00681D6F">
      <w:pPr>
        <w:pStyle w:val="a6"/>
      </w:pPr>
    </w:p>
    <w:p w:rsidR="00DD0C0A" w:rsidRPr="007577BE" w:rsidRDefault="00681D6F" w:rsidP="00DD0C0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ab/>
      </w:r>
      <w:r w:rsidR="00DD0C0A"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</w:t>
      </w:r>
      <w:proofErr w:type="spellStart"/>
      <w:r w:rsidR="00DD0C0A" w:rsidRPr="007577BE">
        <w:rPr>
          <w:rFonts w:ascii="Times New Roman" w:hAnsi="Times New Roman" w:cs="Times New Roman"/>
          <w:b/>
          <w:i/>
          <w:sz w:val="28"/>
          <w:szCs w:val="28"/>
        </w:rPr>
        <w:t>Орфанные</w:t>
      </w:r>
      <w:proofErr w:type="spellEnd"/>
      <w:r w:rsidR="00DD0C0A" w:rsidRPr="007577BE">
        <w:rPr>
          <w:rFonts w:ascii="Times New Roman" w:hAnsi="Times New Roman" w:cs="Times New Roman"/>
          <w:b/>
          <w:i/>
          <w:sz w:val="28"/>
          <w:szCs w:val="28"/>
        </w:rPr>
        <w:t xml:space="preserve"> заболевания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Ведение регистра граждан по программе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Орфанных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заболеваний осуществляется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Депздравом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Югры, на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 Правительством автономного округа также возложены полномочия по организации обеспечения медикаментами этих граждан.  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На реализацию полномочий из бюджета автономного округа выделяются средства в рамках финансирования программы РЛО (в 2014 г. 1 496,8 млн. руб.), при этом сумма, необходимая на приобретение медикаментов для лечения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Орфанных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заболеваний, не лимитируется. </w:t>
      </w:r>
    </w:p>
    <w:p w:rsidR="00DD0C0A" w:rsidRPr="007577BE" w:rsidRDefault="00DD0C0A" w:rsidP="00681D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соответствующем регистре состоит 239 человек (в сравнении с 2013 годом рост на 13,8 %), из них нуждаются в лечении и получают его 124 пациента (в сравнении с 2013 годом рост на 17,8 %). По итогам 2014 года обслужено 1112 рецептов на общую сумму 117 415,46 тыс. руб. (в сравнении с 2013 годом рост на 43,7 %). Средняя стоимость рецепта составила 105 589,44 руб. (в сравнении с 2013 годом снижение на 29,8 %), стоимость лечения одного больного в год составила 946 898,87 руб. (в сравнен</w:t>
      </w:r>
      <w:r w:rsidR="00681D6F" w:rsidRPr="007577BE">
        <w:rPr>
          <w:rFonts w:ascii="Times New Roman" w:hAnsi="Times New Roman" w:cs="Times New Roman"/>
          <w:sz w:val="28"/>
          <w:szCs w:val="28"/>
        </w:rPr>
        <w:t>ии с 2013 годом рост на 31,6 %).</w:t>
      </w:r>
      <w:r w:rsidRPr="007577BE">
        <w:rPr>
          <w:rFonts w:ascii="Times New Roman" w:hAnsi="Times New Roman" w:cs="Times New Roman"/>
          <w:sz w:val="28"/>
          <w:szCs w:val="28"/>
        </w:rPr>
        <w:t xml:space="preserve">  Приобретаются как особо дорогостоящие лекарственные препараты, например, лечение препаратом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Экулизумаб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» для одного пациента в год составляет порядка 25,8 млн. руб., так и лекарственные препараты, отнесенные к средней ценовой нише, например, препарат «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Пеницилламин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», стоимость лечения которым не превышает 13 тыс. руб. в год. На отсроченном обеспечении рецептов нет.</w:t>
      </w:r>
    </w:p>
    <w:p w:rsidR="00DD0C0A" w:rsidRPr="007577BE" w:rsidRDefault="00DD0C0A" w:rsidP="00681D6F">
      <w:pPr>
        <w:pStyle w:val="a6"/>
      </w:pPr>
    </w:p>
    <w:p w:rsidR="00A634A2" w:rsidRPr="007577BE" w:rsidRDefault="00A634A2" w:rsidP="00A634A2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sz w:val="28"/>
          <w:szCs w:val="28"/>
        </w:rPr>
        <w:t>Раздел 7. Развитие и внедрение инновационных методов диагностики и лечения</w:t>
      </w:r>
    </w:p>
    <w:p w:rsidR="005B2316" w:rsidRPr="007577BE" w:rsidRDefault="005B2316" w:rsidP="005B231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Продолжено внедрение в практику медицинских организаций современных эффективных технологий диагностики и лечения. </w:t>
      </w:r>
    </w:p>
    <w:p w:rsidR="005B2316" w:rsidRPr="007577BE" w:rsidRDefault="005B2316" w:rsidP="005B231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 Югре впервые применена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пренатальная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(дородовая) диагностика нарушений развития ребенка по новому алгоритму. В 13 экспертных кабинетах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диагностики работают 37 врачей, имеющих международный сертификат Фонда медицины плода. В 2014 году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обследовано по новому алгоритму 20 252 женщины из 26 186 беременных, что составило 77,3% при рекомендованном Минздравом России значении в 50 %. </w:t>
      </w:r>
    </w:p>
    <w:p w:rsidR="005B2316" w:rsidRPr="007577BE" w:rsidRDefault="005B2316" w:rsidP="005B231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Окружном онкологическом центре Бюджетного учреждения Ханты-Мансийского автономного округа – Югры «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Окружная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клиническая больница» успешно применяются диагностические и лечебные технологии ядерной медицины. Данные методы позволяют проводить раннюю диагностику злокачественных опухолей практически всех локализации, исследовать метаболизм глюкозы в тканях головного мозга, сердечной мышцы и других органов, что в настоящее время является крайне необходимым для контроля за лечебно-диагностическим процессом в кардиологии, онкологии, неврологии,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эпилептологии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и других профильных направлениях медицины.</w:t>
      </w:r>
    </w:p>
    <w:p w:rsidR="005B2316" w:rsidRPr="007577BE" w:rsidRDefault="005B2316" w:rsidP="005B231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За время работы онкологического центра проведены 1360 радиоизотопных исследований (из них в 2014 году - 782), 1101 позитронно-эмиссионная томография (из них в 2014 году - 751),  2331 курс лучевой терапии (из них в 2014 году - 1055), 145 пациентов пролечены с  использованием установки стереотаксического облучения «гамма-нож» (из них в 2014 году - 75), а также сделано 782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сцинтиграфических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исследования.</w:t>
      </w:r>
      <w:proofErr w:type="gramEnd"/>
    </w:p>
    <w:p w:rsidR="005B2316" w:rsidRPr="007577BE" w:rsidRDefault="005B2316" w:rsidP="005B231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внедрена стереотаксическая биопсия опухолей головного мозга, проведены операции по удалению злокачественных новообразований головного мозга с применением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нейронавигационной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5B2316" w:rsidRPr="007577BE" w:rsidRDefault="005B2316" w:rsidP="005B231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Югорским научно-исследовательским институтом клеточных технологий за 2011-2014 годы осуществлено 53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аутологичных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трансплантации стволовых клеток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онкогематологическим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больным (из них в 2014 году - 15). Все 53 пациента выписаны из стационара с восстановлением кроветворения и приживлением трансплантата, а 50 из них живы до настоящего времени. Этим же учреждением обследовано 76 человек для подготовки к  родственным аллогенным трансплантациям костного мозга в медицинских организациях за пределами автономного округа.</w:t>
      </w:r>
    </w:p>
    <w:p w:rsidR="005B2316" w:rsidRPr="007577BE" w:rsidRDefault="005B2316" w:rsidP="005B231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Применение современных методов лечения позволило в 2014 году сократить на 6% продолжительность пребывания пациента в медицинских организациях до 11 дней против 11,8 в 2010 году (в странах ОЭСР этот показатель составляет 8 дней). Работа койки по итогам года составила 331 день, что соответствует запланированному значению.</w:t>
      </w:r>
    </w:p>
    <w:p w:rsidR="00E9347C" w:rsidRPr="007577BE" w:rsidRDefault="00E9347C" w:rsidP="00D0477C">
      <w:pPr>
        <w:pStyle w:val="a6"/>
      </w:pPr>
    </w:p>
    <w:p w:rsidR="00A91025" w:rsidRDefault="00A91025" w:rsidP="00F51965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65" w:rsidRPr="007577BE" w:rsidRDefault="00F51965" w:rsidP="00F51965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sz w:val="28"/>
          <w:szCs w:val="28"/>
        </w:rPr>
        <w:lastRenderedPageBreak/>
        <w:t>Раздел 8. Кадровое обеспечение системы здравоохранения</w:t>
      </w:r>
    </w:p>
    <w:p w:rsidR="009C12F7" w:rsidRPr="007577BE" w:rsidRDefault="009C12F7" w:rsidP="003906AB">
      <w:pPr>
        <w:pStyle w:val="a6"/>
      </w:pP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По данным государственной медицинской статистики по состоянию на 01.01.2015 года в медицинских организациях Ханты - Мансийского автономного округа - Югры (далее - автономный округ) трудится 7930 врачей (в 2012 году - 7747, в 2013 году - 7706), 21688 медицинских работников со средним образованием (в 2012 году - 21364, в 2013 году- 21457) (без учреждений федерального подчинения).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Обеспеченность врачами (без учреждений федерального подчинения) выше показателя прошлого года и составила 49,1 на 10 тыс. населения (в 2012 году - 48,9, в 2013 году – 48,3; по РФ в 2012 году - 44,7, по </w:t>
      </w:r>
      <w:proofErr w:type="spell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УрФО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в 2012 году- 39,1). 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Обеспеченность врачами сельского населения выше показателя прошлого года и составляет 18,8 на 10 тыс. населения (в 2012 году - 19,5, в 2013 году - 18,4).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Высокая обеспеченность отмечается в городах, которых находятся медицинские организации, оказывающие специализированные и высокотехнологичные виды медицинской помощи жителям прикрепленных территорий. 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«Дефицитными» (по показателю укомплектованности физическими лицами и абсолютному значению количества неукомплектованных физическими лицами должностей) являются специальности «Акушерство и гинекология», «Анестезиология и реаниматология», «Клиническая лабораторная диагностика», «Неврология», «Оториноларингология», «Офтальмология», «Педиатрия», «Рентгенология», «Скорая медицинская помощь», «Терапия», «Травматология и ортопедия», «Трансфузиология», «Ультразвуковая диагностика», «Функциональная диагностика».</w:t>
      </w:r>
      <w:proofErr w:type="gramEnd"/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В автономном округе специалистов (физических лиц), оказывающих первичный приём по итогам 2014 года: участковых терапевтов 495 (в 2012 году – 443, в 2013 году - 432), участковых педиатров – 402 (в 2012 году – 381, в 2013 году - 368), врачей общей практики – 145 (в 2012 году – 156, в 2013 году - 149).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Обеспеченность специалистами со средним медицинским образованием (без учреждений федерального подчинения) составила 134,3 на 10 тыс. населения, что незначительно ниже показателя предыдущего года (в 2012 году - 134,9, в 2013 году - 134,4; по РФ - 90,8). 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Обеспеченность сельского населения специалистами со средним медицинским образованием составила 92,6 на 10 тыс. населения, что лучше </w:t>
      </w:r>
      <w:r w:rsidRPr="007577BE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показателя предыдущего года (в 2012 году – 97,4, в 2013 году – 90,7; по РФ в 2012 г. - 53,6).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Соотношение врачей к специалистам со средним медицинским образованием составило 1:2,7 (в 2012 году - 1:2,8, в 2013 году - 1:2,8; по РФ в 2012г. - 1:2,1).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Врачей, имеющих сертификат специалиста, 97,0% (включая специалистов, находящихся в отпуске по уходу за ребенком) и 100% от числа врачей, осуществляющих непосредственно трудовую деятельность (в 2012 году - 96,7%; в 2013 году - 97,2%, по РФ в 2012г. – 90,1%).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Специалистов со средним медицинским образованием, имеющих сертификат специалиста 96,6 % (в 2012 году - 94,3%, в 2013 году - 94,1%, по РФ – 92,1%). 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Квалификационные категории имеют 53,48% общей численности врачей (в 2012г. - 54,42%, в 2013 - 54,22%, по РФ 51,6%), из них: высшую – 53,53%, первую – 28,58%, вторую –17,89%. 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Среди специалистов со средним профессиональным образованием квалификационные категории имеют 65,49% общей численности (в 2012г. - 64,26%, в 2013 г. 65,24% по РФ в 2012г. - 61,5), из них: высшую –60,65%, первую –23,65%, вторую –15,7%.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В медицинских организациях автономного округа трудятся работники, имеющие ученые степени: 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- кандидата медицинских наук - 232, в том числе внешние совместители 27,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-доктора медицинских наук –18, том числе внешние совместители –14;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имеющие почетные звания: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- заслуженный врач РФ – 95,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- отличник здравоохранения –360,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- заслуженный работник здравоохранения Югры - 185.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Поддержанию оптимального уровня обеспеченности медицинскими кадрами отрасли здравоохранения автономного округа, обеспечению соответствия его структуры, уровня профессионализма потребностям отрасли способствует подготовка специалистов на базе окружных и федеральных медицинских образовательных организаций, в том числе в рамках целевого набора.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Подготовка врачей в автономном округе осуществляется в ГБОУ ВПО «</w:t>
      </w:r>
      <w:proofErr w:type="spell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Сургутский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государственный университет ХМАО-Югры» и ГБОУ ВПО ХМАО-Югры «Ханты-Мансийская государственная медицинская академия». Количество выпускников в 2014 году составило 95/53 </w:t>
      </w:r>
      <w:r w:rsidRPr="007577BE">
        <w:rPr>
          <w:rFonts w:ascii="Times New Roman" w:hAnsi="Times New Roman" w:cs="Times New Roman"/>
          <w:bCs/>
          <w:iCs/>
          <w:sz w:val="28"/>
          <w:szCs w:val="28"/>
        </w:rPr>
        <w:lastRenderedPageBreak/>
        <w:t>(бюджет/</w:t>
      </w:r>
      <w:proofErr w:type="spell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внебюджет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). Подготовка интернов и клинических ординаторов осуществляется в окружных образовательных учреждениях по 29 специальностям. </w:t>
      </w:r>
      <w:proofErr w:type="gram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Кроме того, учитывая имеющуюся потребность в стоматологах, педиатрах, провизорах, менеджерах в здравоохранении, осуществляется взаимодействие с ГБОУ ВПО «Тюменская государственная медицинская академия Минздрава России», ГБОУ ВПО «Омская государственная медицинская академия Минздрава России», ГБОУ ВПО «Северо-Западный государственный медицинский университет И. И. Мечникова Минздравсоцразвития России», где для нужд практического здравоохранения автономного округа осуществляется подготовка специалистов за счет средств федерального бюджета в рамках регионально-целевого</w:t>
      </w:r>
      <w:proofErr w:type="gram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набора. 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Специалисты со средним медицинским образованием обучаются в БУ ХМАО-Югры «Нижневартовский медицинский колледж» и «</w:t>
      </w:r>
      <w:proofErr w:type="spell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Сургутский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медицинский колледж», а также факультете среднего профессионального образования ГБОУ ВПО ХМАО-Югры «Ханты-Мансийская государственная медицинская академия». Количество выпускников в 2014 году составило 232/68 (бюджет/</w:t>
      </w:r>
      <w:proofErr w:type="spell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внебюджет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). 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>В гг. Советский, Нефтеюганск функционирует филиал Тюменского медицинского колледжа. Подготовка специалистов, в основном из числа младшего медицинского персонала медицинской организации, ведется по специальности «Сестринское дело» на внебюджетной основе. Выпуск 2014 года составил 104 человека.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В соответствии со статьей 56 Федерального закона от 29 декабря 2012 года № 273-ФЗ «Об образовании в Российской Федерации», постановлением Правительства Российской Федерации от 27 ноября 2013 года № 1076 «О порядке заключения и расторжения договора о целевом приеме и договора о целевом обучении» </w:t>
      </w:r>
      <w:proofErr w:type="spell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Депздравом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Югры организовано направление граждан на обучение в рамках целевого обучения на бюджетных местах в окружные и федеральные</w:t>
      </w:r>
      <w:proofErr w:type="gram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вузы.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Контрольные цифры приема в окружные вузы и </w:t>
      </w:r>
      <w:proofErr w:type="spell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сузы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в 2014 году были увеличены по программам высшего образования на 25% (с 180 до 225), по программам послевузовской подготовки на 9% (с 220 до 240), по программам среднего образования </w:t>
      </w:r>
      <w:proofErr w:type="gram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на</w:t>
      </w:r>
      <w:proofErr w:type="gram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6,7% (с 375 до 400).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Департаментом образования и молодежной политики автономного округа установлены объемы целевой подготовки в окружных вузах в 2014 году по программам высшего образования по программе </w:t>
      </w:r>
      <w:proofErr w:type="spell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специалитета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в объеме 50% контрольных цифр приема (101 место), 100% – послевузовского образования в интернатуре и ординатуре (240 мест). 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7BE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Кроме того, Минздравом России предусмотрены квоты на целевую подготовку специалистов для медицинских организаций автономного округа в 2014 году в вузах федерального подчинения по программам высшего образования – </w:t>
      </w:r>
      <w:proofErr w:type="spell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специалитет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(47 мест), в интернатуры (46 мест) и ординатуры (16 мест).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proofErr w:type="gram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Депздравом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Югры заключены договоры о целевом приеме с окружными и федеральными вузами, в соответствии с которыми принято в вузы в рамках целевого приема по программам </w:t>
      </w:r>
      <w:proofErr w:type="spell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специалитета</w:t>
      </w:r>
      <w:proofErr w:type="spellEnd"/>
      <w:r w:rsidRPr="007577BE">
        <w:rPr>
          <w:rFonts w:ascii="Times New Roman" w:hAnsi="Times New Roman" w:cs="Times New Roman"/>
          <w:bCs/>
          <w:iCs/>
          <w:sz w:val="28"/>
          <w:szCs w:val="28"/>
        </w:rPr>
        <w:t xml:space="preserve"> - 142 человека, из них в федеральные- 48, по программа интернатуры – 143, из них в федеральные 19, ординатуры – 73, из них в федеральные 4. </w:t>
      </w:r>
      <w:proofErr w:type="gramEnd"/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bCs/>
          <w:iCs/>
          <w:sz w:val="28"/>
          <w:szCs w:val="28"/>
        </w:rPr>
        <w:t>Эффективность целевого набора высокая - в 2014 году трудоустроены в медицинские организации автономного округа 99,5 % выпускников целевого набора (в 2011 году 93%, в 2013 году – 92%).</w:t>
      </w:r>
      <w:proofErr w:type="gramEnd"/>
    </w:p>
    <w:p w:rsidR="001306C1" w:rsidRPr="007577BE" w:rsidRDefault="001306C1" w:rsidP="001306C1">
      <w:pPr>
        <w:pStyle w:val="a6"/>
      </w:pPr>
    </w:p>
    <w:p w:rsidR="001F454F" w:rsidRPr="007577BE" w:rsidRDefault="001F454F" w:rsidP="001F454F">
      <w:pPr>
        <w:pStyle w:val="a6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Заработная плата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Средняя заработная плата работников медицинских организаций в автономном округе за счет всех источников финансирования за 2014 год составила всего – 49 450  рублей, в сравнении с аналогичным периодом  2013 года заработная плата увеличилась на 1 %, в том числе у врачей и работников, имеющих высшее образование – 82 430 рублей</w:t>
      </w:r>
      <w:r w:rsidR="004A1A5A" w:rsidRPr="007577BE">
        <w:rPr>
          <w:rFonts w:ascii="Times New Roman" w:hAnsi="Times New Roman" w:cs="Times New Roman"/>
          <w:sz w:val="28"/>
          <w:szCs w:val="28"/>
        </w:rPr>
        <w:t>,</w:t>
      </w:r>
      <w:r w:rsidRPr="007577BE">
        <w:rPr>
          <w:rFonts w:ascii="Times New Roman" w:hAnsi="Times New Roman" w:cs="Times New Roman"/>
          <w:sz w:val="28"/>
          <w:szCs w:val="28"/>
        </w:rPr>
        <w:t xml:space="preserve"> увеличение на 1%, социальных работников – 44 968 рублей</w:t>
      </w:r>
      <w:r w:rsidR="004A1A5A" w:rsidRPr="007577BE">
        <w:rPr>
          <w:rFonts w:ascii="Times New Roman" w:hAnsi="Times New Roman" w:cs="Times New Roman"/>
          <w:sz w:val="28"/>
          <w:szCs w:val="28"/>
        </w:rPr>
        <w:t>,</w:t>
      </w:r>
      <w:r w:rsidRPr="007577BE">
        <w:rPr>
          <w:rFonts w:ascii="Times New Roman" w:hAnsi="Times New Roman" w:cs="Times New Roman"/>
          <w:sz w:val="28"/>
          <w:szCs w:val="28"/>
        </w:rPr>
        <w:t xml:space="preserve"> увеличение на 10 %,  сред</w:t>
      </w:r>
      <w:r w:rsidR="004A1A5A" w:rsidRPr="007577BE">
        <w:rPr>
          <w:rFonts w:ascii="Times New Roman" w:hAnsi="Times New Roman" w:cs="Times New Roman"/>
          <w:sz w:val="28"/>
          <w:szCs w:val="28"/>
        </w:rPr>
        <w:t>него медицинского</w:t>
      </w:r>
      <w:proofErr w:type="gramEnd"/>
      <w:r w:rsidR="004A1A5A" w:rsidRPr="007577BE">
        <w:rPr>
          <w:rFonts w:ascii="Times New Roman" w:hAnsi="Times New Roman" w:cs="Times New Roman"/>
          <w:sz w:val="28"/>
          <w:szCs w:val="28"/>
        </w:rPr>
        <w:t xml:space="preserve"> персонала – </w:t>
      </w:r>
      <w:r w:rsidRPr="007577BE">
        <w:rPr>
          <w:rFonts w:ascii="Times New Roman" w:hAnsi="Times New Roman" w:cs="Times New Roman"/>
          <w:sz w:val="28"/>
          <w:szCs w:val="28"/>
        </w:rPr>
        <w:t>48 907 руб</w:t>
      </w:r>
      <w:r w:rsidR="004A1A5A" w:rsidRPr="007577BE">
        <w:rPr>
          <w:rFonts w:ascii="Times New Roman" w:hAnsi="Times New Roman" w:cs="Times New Roman"/>
          <w:sz w:val="28"/>
          <w:szCs w:val="28"/>
        </w:rPr>
        <w:t xml:space="preserve">лей и </w:t>
      </w:r>
      <w:r w:rsidRPr="007577BE">
        <w:rPr>
          <w:rFonts w:ascii="Times New Roman" w:hAnsi="Times New Roman" w:cs="Times New Roman"/>
          <w:sz w:val="28"/>
          <w:szCs w:val="28"/>
        </w:rPr>
        <w:t>младшего медицинского персонала – 29 860 рублей</w:t>
      </w:r>
      <w:r w:rsidR="004A1A5A" w:rsidRPr="007577BE">
        <w:rPr>
          <w:rFonts w:ascii="Times New Roman" w:hAnsi="Times New Roman" w:cs="Times New Roman"/>
          <w:sz w:val="28"/>
          <w:szCs w:val="28"/>
        </w:rPr>
        <w:t xml:space="preserve"> -</w:t>
      </w:r>
      <w:r w:rsidRPr="007577BE">
        <w:rPr>
          <w:rFonts w:ascii="Times New Roman" w:hAnsi="Times New Roman" w:cs="Times New Roman"/>
          <w:sz w:val="28"/>
          <w:szCs w:val="28"/>
        </w:rPr>
        <w:t xml:space="preserve"> на уровне 2013 года. 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РФ  от 7 мая 2012 № 597 в отрасли «Здравоохранение» </w:t>
      </w:r>
      <w:r w:rsidR="004A1A5A" w:rsidRPr="007577BE">
        <w:rPr>
          <w:rFonts w:ascii="Times New Roman" w:hAnsi="Times New Roman" w:cs="Times New Roman"/>
          <w:sz w:val="28"/>
          <w:szCs w:val="28"/>
        </w:rPr>
        <w:t>в автономном округе в 2014 году</w:t>
      </w:r>
      <w:r w:rsidRPr="007577BE">
        <w:rPr>
          <w:rFonts w:ascii="Times New Roman" w:hAnsi="Times New Roman" w:cs="Times New Roman"/>
          <w:sz w:val="28"/>
          <w:szCs w:val="28"/>
        </w:rPr>
        <w:t xml:space="preserve"> осуществлены следующие мероприятия: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1.</w:t>
      </w:r>
      <w:r w:rsidRPr="007577BE">
        <w:rPr>
          <w:rFonts w:ascii="Times New Roman" w:hAnsi="Times New Roman" w:cs="Times New Roman"/>
          <w:sz w:val="28"/>
          <w:szCs w:val="28"/>
        </w:rPr>
        <w:tab/>
        <w:t xml:space="preserve">Издан  нормативный приказ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Деп</w:t>
      </w:r>
      <w:r w:rsidR="004A1A5A" w:rsidRPr="007577BE">
        <w:rPr>
          <w:rFonts w:ascii="Times New Roman" w:hAnsi="Times New Roman" w:cs="Times New Roman"/>
          <w:sz w:val="28"/>
          <w:szCs w:val="28"/>
        </w:rPr>
        <w:t>здрава</w:t>
      </w:r>
      <w:proofErr w:type="spellEnd"/>
      <w:r w:rsidR="004A1A5A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Югры от 30.12.2013г. №17-нп «Об утверждении примерного Положения об оплате труда работников медицинских организаций, подведомственных  Департаменту  здравоохранения Ханты-Мансийского автономного округа – Югры», в соответствии с которым: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>увеличены  должностные оклады медицинским работникам от 5% до 15%;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>увеличен фонд  стимулирующих выплат с 30% до 35% годового фонда оплаты труда;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2.</w:t>
      </w:r>
      <w:r w:rsidRPr="007577B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С целью обеспечения соответствия между уровнем заработной платы работников медицинских организаций и качеством предоставляемых медицинских услуг, в соответствии с приказами Минздрава России Минтруда России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Деп</w:t>
      </w:r>
      <w:r w:rsidR="004A1A5A" w:rsidRPr="007577BE">
        <w:rPr>
          <w:rFonts w:ascii="Times New Roman" w:hAnsi="Times New Roman" w:cs="Times New Roman"/>
          <w:sz w:val="28"/>
          <w:szCs w:val="28"/>
        </w:rPr>
        <w:t>здравом</w:t>
      </w:r>
      <w:proofErr w:type="spellEnd"/>
      <w:r w:rsidR="004A1A5A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 xml:space="preserve">Югры издан приказ от 23.07.2014 года № 625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«Об оценке эффективности деятельности медицинских организаций, подведомственных Департаменту здравоохранения Ханты-Мансийского автономного округа - Югры, и их руководителей», в соответствии с которым: </w:t>
      </w:r>
      <w:proofErr w:type="gramEnd"/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>утверждены целевые показатели и критерии оценки эффективности деятельности медицинских организаций и их руководителей и регламентирована процедура заключения эффективных контрактов (трудовых договоров, в которых конкретизированы должностные обязанности, показатели и критерии оценки труда (эффективности деятельности), условия оплаты труда в зависимости от результатов труда и качества, оказываемых государственных услуг) с руководителями медицинских организаций в соответствии с типовой формой, утвержденной постановл</w:t>
      </w:r>
      <w:r w:rsidR="004A1A5A" w:rsidRPr="007577BE">
        <w:rPr>
          <w:rFonts w:ascii="Times New Roman" w:hAnsi="Times New Roman" w:cs="Times New Roman"/>
          <w:sz w:val="28"/>
          <w:szCs w:val="28"/>
        </w:rPr>
        <w:t>ением Правительства Российской Федерации</w:t>
      </w:r>
      <w:proofErr w:type="gramEnd"/>
      <w:r w:rsidR="004A1A5A" w:rsidRPr="007577BE">
        <w:rPr>
          <w:rFonts w:ascii="Times New Roman" w:hAnsi="Times New Roman" w:cs="Times New Roman"/>
          <w:sz w:val="28"/>
          <w:szCs w:val="28"/>
        </w:rPr>
        <w:t xml:space="preserve"> </w:t>
      </w:r>
      <w:r w:rsidRPr="007577BE">
        <w:rPr>
          <w:rFonts w:ascii="Times New Roman" w:hAnsi="Times New Roman" w:cs="Times New Roman"/>
          <w:sz w:val="28"/>
          <w:szCs w:val="28"/>
        </w:rPr>
        <w:t>от 12.04.2013 года № 329 «О типовой форме трудового договора с руководителем государственного (муниципального) учреждения», на 01.01.2015 года  трудовые договора со всеми  руководителями медицинских организаций приведены в соответствие с типовой формой;</w:t>
      </w:r>
    </w:p>
    <w:p w:rsidR="001306C1" w:rsidRPr="007577BE" w:rsidRDefault="001306C1" w:rsidP="001306C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•</w:t>
      </w:r>
      <w:r w:rsidRPr="007577BE">
        <w:rPr>
          <w:rFonts w:ascii="Times New Roman" w:hAnsi="Times New Roman" w:cs="Times New Roman"/>
          <w:sz w:val="28"/>
          <w:szCs w:val="28"/>
        </w:rPr>
        <w:tab/>
        <w:t xml:space="preserve">в медицинских организациях Югры разработаны показатели и критерии оценки труда (эффективности деятельности) и заключены эффективные контракты (трудовые договоры, в которых конкретизированы должностные обязанности, показатели и критерии оценки труда (эффективности деятельности), условия оплаты труда в зависимости от результатов труда и качества оказываемых государственных (муниципальных) услуг) с работниками медицинских организаций – 12%. </w:t>
      </w:r>
    </w:p>
    <w:p w:rsidR="001F454F" w:rsidRPr="007577BE" w:rsidRDefault="001F454F" w:rsidP="001F454F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 xml:space="preserve">Средняя заработная плата работников государственных </w:t>
      </w:r>
    </w:p>
    <w:p w:rsidR="001F454F" w:rsidRPr="007577BE" w:rsidRDefault="001F454F" w:rsidP="001F454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i/>
          <w:sz w:val="28"/>
          <w:szCs w:val="28"/>
        </w:rPr>
        <w:t>и муниципальных медицинских организаций (руб.)</w:t>
      </w:r>
    </w:p>
    <w:tbl>
      <w:tblPr>
        <w:tblStyle w:val="a5"/>
        <w:tblW w:w="9354" w:type="dxa"/>
        <w:tblLook w:val="04A0" w:firstRow="1" w:lastRow="0" w:firstColumn="1" w:lastColumn="0" w:noHBand="0" w:noVBand="1"/>
      </w:tblPr>
      <w:tblGrid>
        <w:gridCol w:w="2943"/>
        <w:gridCol w:w="2126"/>
        <w:gridCol w:w="2126"/>
        <w:gridCol w:w="2159"/>
      </w:tblGrid>
      <w:tr w:rsidR="004A1A5A" w:rsidRPr="007577BE" w:rsidTr="00CF761D">
        <w:tc>
          <w:tcPr>
            <w:tcW w:w="2943" w:type="dxa"/>
            <w:vAlign w:val="center"/>
          </w:tcPr>
          <w:p w:rsidR="001F454F" w:rsidRPr="007577BE" w:rsidRDefault="001F454F" w:rsidP="001F45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работников</w:t>
            </w:r>
          </w:p>
        </w:tc>
        <w:tc>
          <w:tcPr>
            <w:tcW w:w="2126" w:type="dxa"/>
            <w:vAlign w:val="center"/>
          </w:tcPr>
          <w:p w:rsidR="001F454F" w:rsidRPr="007577BE" w:rsidRDefault="001F454F" w:rsidP="004A1A5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4A1A5A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vAlign w:val="center"/>
          </w:tcPr>
          <w:p w:rsidR="001F454F" w:rsidRPr="007577BE" w:rsidRDefault="001F454F" w:rsidP="004A1A5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4A1A5A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59" w:type="dxa"/>
            <w:vAlign w:val="center"/>
          </w:tcPr>
          <w:p w:rsidR="001F454F" w:rsidRPr="007577BE" w:rsidRDefault="001F454F" w:rsidP="004A1A5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Прирост к 201</w:t>
            </w:r>
            <w:r w:rsidR="004A1A5A"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7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%</w:t>
            </w:r>
          </w:p>
        </w:tc>
      </w:tr>
      <w:tr w:rsidR="004A1A5A" w:rsidRPr="007577BE" w:rsidTr="00CF761D">
        <w:tc>
          <w:tcPr>
            <w:tcW w:w="2943" w:type="dxa"/>
            <w:vAlign w:val="center"/>
          </w:tcPr>
          <w:p w:rsidR="004A1A5A" w:rsidRPr="007577BE" w:rsidRDefault="004A1A5A" w:rsidP="001F45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Работники здравоохранения, в том числе:</w:t>
            </w:r>
          </w:p>
        </w:tc>
        <w:tc>
          <w:tcPr>
            <w:tcW w:w="2126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49 012,00</w:t>
            </w:r>
          </w:p>
        </w:tc>
        <w:tc>
          <w:tcPr>
            <w:tcW w:w="2126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49 450,00</w:t>
            </w:r>
          </w:p>
        </w:tc>
        <w:tc>
          <w:tcPr>
            <w:tcW w:w="2159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+ 1</w:t>
            </w:r>
          </w:p>
        </w:tc>
      </w:tr>
      <w:tr w:rsidR="004A1A5A" w:rsidRPr="007577BE" w:rsidTr="00CF761D">
        <w:tc>
          <w:tcPr>
            <w:tcW w:w="2943" w:type="dxa"/>
            <w:vAlign w:val="center"/>
          </w:tcPr>
          <w:p w:rsidR="004A1A5A" w:rsidRPr="007577BE" w:rsidRDefault="004A1A5A" w:rsidP="001F45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Врачи</w:t>
            </w:r>
          </w:p>
        </w:tc>
        <w:tc>
          <w:tcPr>
            <w:tcW w:w="2126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81 667,00</w:t>
            </w:r>
          </w:p>
        </w:tc>
        <w:tc>
          <w:tcPr>
            <w:tcW w:w="2126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82 430,00</w:t>
            </w:r>
          </w:p>
        </w:tc>
        <w:tc>
          <w:tcPr>
            <w:tcW w:w="2159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+ 1</w:t>
            </w:r>
          </w:p>
        </w:tc>
      </w:tr>
      <w:tr w:rsidR="004A1A5A" w:rsidRPr="007577BE" w:rsidTr="00CF761D">
        <w:tc>
          <w:tcPr>
            <w:tcW w:w="2943" w:type="dxa"/>
            <w:vAlign w:val="center"/>
          </w:tcPr>
          <w:p w:rsidR="004A1A5A" w:rsidRPr="007577BE" w:rsidRDefault="004A1A5A" w:rsidP="001F45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2126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48 848,00</w:t>
            </w:r>
          </w:p>
        </w:tc>
        <w:tc>
          <w:tcPr>
            <w:tcW w:w="2126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48 907,00</w:t>
            </w:r>
          </w:p>
        </w:tc>
        <w:tc>
          <w:tcPr>
            <w:tcW w:w="2159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1A5A" w:rsidRPr="007577BE" w:rsidTr="00CF761D">
        <w:tc>
          <w:tcPr>
            <w:tcW w:w="2943" w:type="dxa"/>
            <w:vAlign w:val="center"/>
          </w:tcPr>
          <w:p w:rsidR="004A1A5A" w:rsidRPr="007577BE" w:rsidRDefault="004A1A5A" w:rsidP="001F45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577BE"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персонал</w:t>
            </w:r>
          </w:p>
        </w:tc>
        <w:tc>
          <w:tcPr>
            <w:tcW w:w="2126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29 805,00</w:t>
            </w:r>
          </w:p>
        </w:tc>
        <w:tc>
          <w:tcPr>
            <w:tcW w:w="2126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29 860,00</w:t>
            </w:r>
          </w:p>
        </w:tc>
        <w:tc>
          <w:tcPr>
            <w:tcW w:w="2159" w:type="dxa"/>
            <w:vAlign w:val="center"/>
          </w:tcPr>
          <w:p w:rsidR="004A1A5A" w:rsidRPr="007577BE" w:rsidRDefault="004A1A5A" w:rsidP="0030369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C4BD9" w:rsidRPr="007577BE" w:rsidRDefault="000C4BD9" w:rsidP="008C2B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BFA" w:rsidRPr="007577BE" w:rsidRDefault="00CA1F8B" w:rsidP="008C2B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8C2BFA" w:rsidRPr="007577BE">
        <w:rPr>
          <w:rFonts w:ascii="Times New Roman" w:hAnsi="Times New Roman" w:cs="Times New Roman"/>
          <w:b/>
          <w:sz w:val="28"/>
          <w:szCs w:val="28"/>
        </w:rPr>
        <w:t>9. Финансирование здравоохранения</w:t>
      </w:r>
    </w:p>
    <w:p w:rsidR="00D961AB" w:rsidRPr="007577BE" w:rsidRDefault="00D961AB" w:rsidP="00BE6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Эффективное использование ресурсов системы здравоохранения в Ханты - Мансийском автономном округе – Югре обеспечивает реализацию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>права жителей региона на получение бесплатной медицинской помощи гарантированного объёма и качества.</w:t>
      </w:r>
    </w:p>
    <w:p w:rsidR="00D961AB" w:rsidRPr="007577BE" w:rsidRDefault="00D961AB" w:rsidP="00BE6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автономном округе ведется работа по реформированию здравоохранения с целью оптимизации и повышения эффективности бюджетных расходов, в пределах выделенных бюджетных ассигнований. Все высвобождаемые средства направляются на обеспечение оказания государственных услуг по оказанию медицинской помощи гражданам.</w:t>
      </w:r>
    </w:p>
    <w:p w:rsidR="00D961AB" w:rsidRPr="007577BE" w:rsidRDefault="00D961AB" w:rsidP="00BE6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Основными целями Программы государственных гарантий оказания гражданам Российской Федерации бесплатной медицинской помощи в Ханты-Мансийском автономно округе – Югре на 2014 год (далее по тексту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ерриториальная программа), утвержденной постановлением Правительства Ханты-Мансийского автономного округа – Югры  от 28.11.2013 года №504-п, является:</w:t>
      </w:r>
    </w:p>
    <w:p w:rsidR="00D961AB" w:rsidRPr="007577BE" w:rsidRDefault="006402A6" w:rsidP="00BE6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1. </w:t>
      </w:r>
      <w:r w:rsidR="00D961AB" w:rsidRPr="007577BE">
        <w:rPr>
          <w:rFonts w:ascii="Times New Roman" w:hAnsi="Times New Roman" w:cs="Times New Roman"/>
          <w:sz w:val="28"/>
          <w:szCs w:val="28"/>
        </w:rPr>
        <w:t xml:space="preserve">Создание единого </w:t>
      </w:r>
      <w:proofErr w:type="gramStart"/>
      <w:r w:rsidR="00D961AB" w:rsidRPr="007577BE">
        <w:rPr>
          <w:rFonts w:ascii="Times New Roman" w:hAnsi="Times New Roman" w:cs="Times New Roman"/>
          <w:sz w:val="28"/>
          <w:szCs w:val="28"/>
        </w:rPr>
        <w:t>механизма реализации конституционных прав граждан Российской Федерации</w:t>
      </w:r>
      <w:proofErr w:type="gramEnd"/>
      <w:r w:rsidR="00D961AB" w:rsidRPr="007577BE">
        <w:rPr>
          <w:rFonts w:ascii="Times New Roman" w:hAnsi="Times New Roman" w:cs="Times New Roman"/>
          <w:sz w:val="28"/>
          <w:szCs w:val="28"/>
        </w:rPr>
        <w:t xml:space="preserve"> на получение бесплатной медицинской помощи гарантированного объема и качества за счет всех источников финансирования.</w:t>
      </w:r>
    </w:p>
    <w:p w:rsidR="00D961AB" w:rsidRPr="007577BE" w:rsidRDefault="006402A6" w:rsidP="00BE6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2. </w:t>
      </w:r>
      <w:r w:rsidR="00D961AB" w:rsidRPr="007577BE">
        <w:rPr>
          <w:rFonts w:ascii="Times New Roman" w:hAnsi="Times New Roman" w:cs="Times New Roman"/>
          <w:sz w:val="28"/>
          <w:szCs w:val="28"/>
        </w:rPr>
        <w:t>Обеспечение сбалансированности обязательств государства по оказанию гражданам Российской Федерации бесплатной медицинской помощи в автономном округе и выделяемых для этого финансовых средств.</w:t>
      </w:r>
    </w:p>
    <w:p w:rsidR="00515CD3" w:rsidRPr="007577BE" w:rsidRDefault="006402A6" w:rsidP="00BE6D02">
      <w:pPr>
        <w:pStyle w:val="a6"/>
        <w:spacing w:line="276" w:lineRule="auto"/>
        <w:ind w:firstLine="708"/>
        <w:jc w:val="both"/>
      </w:pPr>
      <w:r w:rsidRPr="007577BE">
        <w:rPr>
          <w:rFonts w:ascii="Times New Roman" w:hAnsi="Times New Roman" w:cs="Times New Roman"/>
          <w:sz w:val="28"/>
          <w:szCs w:val="28"/>
        </w:rPr>
        <w:t xml:space="preserve">3. </w:t>
      </w:r>
      <w:r w:rsidR="00D961AB" w:rsidRPr="007577BE">
        <w:rPr>
          <w:rFonts w:ascii="Times New Roman" w:hAnsi="Times New Roman" w:cs="Times New Roman"/>
          <w:sz w:val="28"/>
          <w:szCs w:val="28"/>
        </w:rPr>
        <w:t>Повышение эффективности использования имеющихся ресурсов здравоохранения автономного округа.</w:t>
      </w:r>
      <w:r w:rsidR="00515CD3" w:rsidRPr="007577BE">
        <w:t xml:space="preserve"> </w:t>
      </w:r>
    </w:p>
    <w:p w:rsidR="00515CD3" w:rsidRPr="007577BE" w:rsidRDefault="00515CD3" w:rsidP="00D961AB">
      <w:pPr>
        <w:pStyle w:val="a6"/>
        <w:ind w:firstLine="708"/>
        <w:jc w:val="both"/>
      </w:pPr>
    </w:p>
    <w:p w:rsidR="00D961AB" w:rsidRPr="007577BE" w:rsidRDefault="00515CD3" w:rsidP="00D961A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8A583E" wp14:editId="42683C22">
            <wp:extent cx="5153025" cy="3174365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15CD3" w:rsidRPr="007577BE" w:rsidRDefault="00D961AB" w:rsidP="00D961A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1AB" w:rsidRPr="007577BE" w:rsidRDefault="00D961AB" w:rsidP="00A60B9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Плановый объем финансирования Территориальной программы составил 54 млрд. 983,6 млн. рублей.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Подушевой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норматив устанавливается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на одного жителя (одно застрахованное лицо по ОМС) в год и за счет всех источников финансирования который по автономному округу составил в среднем 34 297,1 рублей. </w:t>
      </w:r>
    </w:p>
    <w:p w:rsidR="00D961AB" w:rsidRPr="007577BE" w:rsidRDefault="00A60B95" w:rsidP="00A60B9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За </w:t>
      </w:r>
      <w:r w:rsidR="00D961AB" w:rsidRPr="007577BE">
        <w:rPr>
          <w:rFonts w:ascii="Times New Roman" w:hAnsi="Times New Roman" w:cs="Times New Roman"/>
          <w:sz w:val="28"/>
          <w:szCs w:val="28"/>
        </w:rPr>
        <w:t xml:space="preserve">2014 год прогноз ожидаемого исполнения Программы государственных гарантий оказания гражданам Российской Федерации бесплатной медицинской помощи в Ханты - Мансийском автономном округе – Югре составит 100% или 54 млрд. 983 млн. рублей, в том числе средства бюджета – 17 млрд. 932,9 млн. руб., средства ОМС – 37 млрд. 050,1 млн. рублей. </w:t>
      </w:r>
    </w:p>
    <w:p w:rsidR="00D961AB" w:rsidRPr="007577BE" w:rsidRDefault="00D961AB" w:rsidP="00A60B9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По итогам за 2014 год реализация Территориальной программы позволила повысить качество и доступность медицинской помощи, что обеспечило улучшение медико-демографических показателей. </w:t>
      </w:r>
    </w:p>
    <w:p w:rsidR="00D961AB" w:rsidRPr="007577BE" w:rsidRDefault="00D961AB" w:rsidP="00A60B9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Платные услуги</w:t>
      </w:r>
    </w:p>
    <w:p w:rsidR="00D961AB" w:rsidRPr="007577BE" w:rsidRDefault="00D961AB" w:rsidP="00A60B9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Медицинскими организациями Югры оказывается более 80 видов платных услуг: медицинские осмотры водителей, услуги лаборатории, стоматологические, гинекологические, кардиохирургические и другие. Наибольшую долю в общем объеме платных услуг занимают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профосмотры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(29%) и зубопротезирование (22%). За 2014 год объем поступления средств от оказания платных услуг по предварительным данным составит около 2 млрд. 981 млн. рублей, по сравнению с аналогичным периодом прошлого года произойдет увеличение доходов от предпринимательской деятельности на 799,29 млн. рублей.</w:t>
      </w:r>
    </w:p>
    <w:p w:rsidR="00D961AB" w:rsidRPr="007577BE" w:rsidRDefault="00D961AB" w:rsidP="00A60B9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Вырученные средства распределяются следующим образом: 62,3% на фонд заработной платы, 0,5% - на совершенствование технологий, 12,1% - обеспечение материально-технической базы, 0,6% - повышение квалификации специалистов 24,5% - прочие расходы.</w:t>
      </w:r>
    </w:p>
    <w:p w:rsidR="00D961AB" w:rsidRPr="007577BE" w:rsidRDefault="00D961AB" w:rsidP="000B064E">
      <w:pPr>
        <w:pStyle w:val="a6"/>
      </w:pPr>
    </w:p>
    <w:p w:rsidR="000B064E" w:rsidRPr="007577BE" w:rsidRDefault="000B064E" w:rsidP="000B064E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Сведения о реализации государственной программы</w:t>
      </w:r>
    </w:p>
    <w:p w:rsidR="000B064E" w:rsidRPr="007577BE" w:rsidRDefault="000B064E" w:rsidP="000B064E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Ханты-Мансийского автономного округа - Югры</w:t>
      </w:r>
    </w:p>
    <w:p w:rsidR="000B064E" w:rsidRPr="007577BE" w:rsidRDefault="000B064E" w:rsidP="000B064E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«Развитие здравоохранения на 2014-2020 годы» и достижении целевых показателей (непосредственных результатов)</w:t>
      </w:r>
    </w:p>
    <w:p w:rsidR="000B064E" w:rsidRPr="007577BE" w:rsidRDefault="000B064E" w:rsidP="000B064E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7BE">
        <w:rPr>
          <w:rFonts w:ascii="Times New Roman" w:hAnsi="Times New Roman" w:cs="Times New Roman"/>
          <w:b/>
          <w:i/>
          <w:sz w:val="28"/>
          <w:szCs w:val="28"/>
        </w:rPr>
        <w:t>и показателей конечных результатов.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 1 января 2014 года начата реализация государственной программы Ханты-Мансийского автономного округа – Югры «Развитие здравоохранения на 2014-2020 годы», утвержденной постановлением Правительства автономного округа от 9 октября 2013 года № 414-п (далее – государственная программа).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  <w:u w:val="single"/>
        </w:rPr>
        <w:t>Целями государственной программы являются</w:t>
      </w:r>
      <w:r w:rsidRPr="007577BE">
        <w:rPr>
          <w:rFonts w:ascii="Times New Roman" w:hAnsi="Times New Roman" w:cs="Times New Roman"/>
          <w:sz w:val="28"/>
          <w:szCs w:val="28"/>
        </w:rPr>
        <w:t>: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>- снижение уровня заболеваемости, инвалидности и смертности, увеличение продолжительности жизни населения автономного округа;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повышение доступности и качества медицинской помощи, объемы, виды и качество которой соответствуют уровню заболеваемости, потребностям населения и передовым достижениям медицинской науки.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  <w:u w:val="single"/>
        </w:rPr>
        <w:t>Для достижения целей определены следующие задачи</w:t>
      </w:r>
      <w:r w:rsidRPr="007577BE">
        <w:rPr>
          <w:rFonts w:ascii="Times New Roman" w:hAnsi="Times New Roman" w:cs="Times New Roman"/>
          <w:sz w:val="28"/>
          <w:szCs w:val="28"/>
        </w:rPr>
        <w:t>: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развитие системы медицинской профилактики, формирование основ здорового образа жизни среди населения;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совершенствование оказания первичной медико-санитарной помощи, в том числе сельскому населению;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совершенствование оказания специализированной, в том числе высокотехнологичной медицинской помощи;</w:t>
      </w:r>
    </w:p>
    <w:p w:rsidR="000B064E" w:rsidRPr="007577BE" w:rsidRDefault="000B064E" w:rsidP="000B064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внедрение современных методов профилактики, диагностики, лечения больных социально значимыми заболеваниями;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обеспечение условий для оказания доступной и качественной медицинской помощи детям и матерям, дальнейшее укрепление здоровья детей и матерей;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повышение качества жизни больных тяжелыми неизлечимыми заболеваниями;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увеличение периода активной жизни пациентов посредством повышения доступности медицинской реабилитации и санаторно-курортного лечения;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преодоление кадрового дефицита, обеспечение системы здравоохранения высококвалифицированными специалистами;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повышение доступности квалифицированной медицинской помощи на основе развития информационных и телекоммуникационных технологий, внедрение новых методов дистанционного обслуживания пациентов;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повышение эффективности функционирования системы здравоохранения.</w:t>
      </w:r>
    </w:p>
    <w:p w:rsidR="000B064E" w:rsidRPr="007577BE" w:rsidRDefault="000B064E" w:rsidP="000B06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мероприятий государственной программы осуществляется в отчетном году по 47 показателям непосредственных результатов, 15 показателям конечных результатов и 15  прогнозным сводным показателям государственных заданий на оказание государственных услуг (выполнение работ) медицинскими организациями автономного округа, всего 77 показателей, из них достигнуто 64 показателя или 83,1%. </w:t>
      </w:r>
    </w:p>
    <w:p w:rsidR="000B064E" w:rsidRPr="007577BE" w:rsidRDefault="000B064E" w:rsidP="000B064E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немалой степени этому способствовала проведенная работа по </w:t>
      </w:r>
      <w:r w:rsidRPr="007577BE">
        <w:rPr>
          <w:rFonts w:ascii="Times New Roman" w:hAnsi="Times New Roman" w:cs="Times New Roman"/>
          <w:bCs/>
          <w:sz w:val="28"/>
          <w:szCs w:val="28"/>
        </w:rPr>
        <w:t>привлечению средств из федерального бюджета путем выделения субсидий и трансфертов</w:t>
      </w:r>
      <w:r w:rsidRPr="007577BE">
        <w:rPr>
          <w:rFonts w:ascii="Times New Roman" w:hAnsi="Times New Roman" w:cs="Times New Roman"/>
          <w:sz w:val="28"/>
          <w:szCs w:val="28"/>
        </w:rPr>
        <w:t xml:space="preserve"> из федерального бюджета бюджету автономного округа на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lastRenderedPageBreak/>
        <w:t>софинансирование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следующих расходных обязательств автономного округа:</w:t>
      </w:r>
    </w:p>
    <w:p w:rsidR="000B064E" w:rsidRPr="007577BE" w:rsidRDefault="000B064E" w:rsidP="000B064E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формирование здорового образа жизни, включая сокращение потребления алкоголя и табака;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7B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577BE">
        <w:rPr>
          <w:rFonts w:ascii="Times New Roman" w:hAnsi="Times New Roman" w:cs="Times New Roman"/>
          <w:sz w:val="28"/>
          <w:szCs w:val="28"/>
        </w:rPr>
        <w:t>совершенствование медицинской помощи больным с онкологическими заболеваниями</w:t>
      </w:r>
      <w:r w:rsidRPr="007577BE">
        <w:rPr>
          <w:rFonts w:ascii="Times New Roman" w:hAnsi="Times New Roman" w:cs="Times New Roman"/>
          <w:bCs/>
          <w:kern w:val="36"/>
          <w:sz w:val="28"/>
          <w:szCs w:val="28"/>
        </w:rPr>
        <w:t>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7BE">
        <w:rPr>
          <w:rFonts w:ascii="Times New Roman" w:hAnsi="Times New Roman" w:cs="Times New Roman"/>
          <w:bCs/>
          <w:kern w:val="36"/>
          <w:sz w:val="28"/>
          <w:szCs w:val="28"/>
        </w:rPr>
        <w:t xml:space="preserve">- </w:t>
      </w:r>
      <w:r w:rsidRPr="007577BE">
        <w:rPr>
          <w:rFonts w:ascii="Times New Roman" w:hAnsi="Times New Roman" w:cs="Times New Roman"/>
          <w:sz w:val="28"/>
          <w:szCs w:val="28"/>
        </w:rPr>
        <w:t>совершенствование организации медицинской помощи пострадавшим при дорожно-транспортных происшествиях</w:t>
      </w:r>
      <w:r w:rsidRPr="007577BE">
        <w:rPr>
          <w:rFonts w:ascii="Times New Roman" w:hAnsi="Times New Roman" w:cs="Times New Roman"/>
          <w:bCs/>
          <w:kern w:val="36"/>
          <w:sz w:val="28"/>
          <w:szCs w:val="28"/>
        </w:rPr>
        <w:t>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на закупки антибактериальных 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</w:t>
      </w:r>
      <w:r w:rsidRPr="007577BE">
        <w:rPr>
          <w:rFonts w:ascii="Times New Roman" w:hAnsi="Times New Roman" w:cs="Times New Roman"/>
          <w:bCs/>
          <w:kern w:val="36"/>
          <w:sz w:val="28"/>
          <w:szCs w:val="28"/>
        </w:rPr>
        <w:t>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на реализацию отдельных мероприятий государственной программы </w:t>
      </w:r>
      <w:r w:rsidRPr="007577BE">
        <w:rPr>
          <w:rFonts w:ascii="Times New Roman" w:hAnsi="Times New Roman" w:cs="Times New Roman"/>
          <w:bCs/>
          <w:kern w:val="36"/>
          <w:sz w:val="28"/>
          <w:szCs w:val="28"/>
        </w:rPr>
        <w:t>Российской Федерации «Развитие здравоохранения»;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на мероприятия по развитию службы крови</w:t>
      </w:r>
      <w:r w:rsidRPr="007577BE">
        <w:rPr>
          <w:rFonts w:ascii="Times New Roman" w:hAnsi="Times New Roman" w:cs="Times New Roman"/>
          <w:bCs/>
          <w:kern w:val="36"/>
          <w:sz w:val="28"/>
          <w:szCs w:val="28"/>
        </w:rPr>
        <w:t>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7BE">
        <w:rPr>
          <w:rFonts w:ascii="Times New Roman" w:hAnsi="Times New Roman" w:cs="Times New Roman"/>
          <w:bCs/>
          <w:kern w:val="36"/>
          <w:sz w:val="28"/>
          <w:szCs w:val="28"/>
        </w:rPr>
        <w:t xml:space="preserve">- на </w:t>
      </w:r>
      <w:r w:rsidRPr="007577BE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(дородовой) диагностики нарушений развития ребенка </w:t>
      </w:r>
      <w:r w:rsidRPr="007577BE">
        <w:rPr>
          <w:rFonts w:ascii="Times New Roman" w:hAnsi="Times New Roman" w:cs="Times New Roman"/>
          <w:bCs/>
          <w:kern w:val="36"/>
          <w:sz w:val="28"/>
          <w:szCs w:val="28"/>
        </w:rPr>
        <w:t xml:space="preserve">и </w:t>
      </w:r>
      <w:r w:rsidRPr="007577BE">
        <w:rPr>
          <w:rFonts w:ascii="Times New Roman" w:hAnsi="Times New Roman" w:cs="Times New Roman"/>
          <w:sz w:val="28"/>
          <w:szCs w:val="28"/>
        </w:rPr>
        <w:t xml:space="preserve">на закупку оборудования и расходных материалов для неонатального 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аудиологического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скрининга</w:t>
      </w:r>
      <w:r w:rsidRPr="007577BE">
        <w:rPr>
          <w:rFonts w:ascii="Times New Roman" w:hAnsi="Times New Roman" w:cs="Times New Roman"/>
          <w:bCs/>
          <w:kern w:val="36"/>
          <w:sz w:val="28"/>
          <w:szCs w:val="28"/>
        </w:rPr>
        <w:t xml:space="preserve">. </w:t>
      </w:r>
    </w:p>
    <w:p w:rsidR="000B064E" w:rsidRPr="007577BE" w:rsidRDefault="000B064E" w:rsidP="000B064E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7BE">
        <w:rPr>
          <w:rFonts w:ascii="Times New Roman" w:hAnsi="Times New Roman" w:cs="Times New Roman"/>
          <w:bCs/>
          <w:kern w:val="36"/>
          <w:sz w:val="28"/>
          <w:szCs w:val="28"/>
        </w:rPr>
        <w:t>Привлеченные средства федерального бюджета в общем объеме 823 831,4 тыс. рублей направлены на дооснащение медицинских организаций автономного округа современным медицинским оборудованием, расходными материалами, лекарственными препаратами, диагностическими средствами.</w:t>
      </w:r>
    </w:p>
    <w:p w:rsidR="000B064E" w:rsidRPr="007577BE" w:rsidRDefault="000B064E" w:rsidP="000B06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Структурой финансирования государственной программы предусмотрено финансирование текущей деятельности ответственного исполнителя (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Депздрав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Югры) и программных мероприятий, а также соисполнителей государственной программы (Департамент строительства автономного округа, Департамент управления делами Губернатора автономного округа, Департамент образования и молодежной политики автономного округа).</w:t>
      </w:r>
    </w:p>
    <w:p w:rsidR="000B064E" w:rsidRPr="007577BE" w:rsidRDefault="000B064E" w:rsidP="000B06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>Общий лимит финансирования государственной программы на 2014 год составил 66 044 615,31 тыс. рублей, в том числе средства федерального бюджета – 1 943 638,0 тыс. рублей; бюджета автономного округа – 49 671 895,0 тыс. рублей; территориального фонда обязательного медицинского страхования – 12 062 953,3 тыс. рублей; программы «Сотрудничество» - 2 069 851,01 тыс. рублей, муниципального бюджета – 296 278,0 тыс. рублей.</w:t>
      </w:r>
      <w:proofErr w:type="gramEnd"/>
    </w:p>
    <w:p w:rsidR="000B064E" w:rsidRPr="007577BE" w:rsidRDefault="000B064E" w:rsidP="000B06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7BE">
        <w:rPr>
          <w:rFonts w:ascii="Times New Roman" w:hAnsi="Times New Roman" w:cs="Times New Roman"/>
          <w:sz w:val="28"/>
          <w:szCs w:val="28"/>
        </w:rPr>
        <w:t xml:space="preserve">Фактическое освоение средств государственной программы составило 61 233 901,09 тыс. рублей (92,7% плана), в том числе средств федерального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>бюджета освоены в объеме 1 845 490,7 тыс. рублей (95% плана), бюджета автономного округа – 45 080 313,8 тыс. рублей (99,2% плана), территориального фонда обязательного медицинского страхования – 12062953,3 тыс. рублей (100% плана), программы «Сотрудничество» - 1 988 360,29 тыс. рублей (96,1%), муниципального бюджета – 256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 783,0 тыс. рублей (86,4%).</w:t>
      </w:r>
    </w:p>
    <w:p w:rsidR="000B064E" w:rsidRPr="007577BE" w:rsidRDefault="000B064E" w:rsidP="000B06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Лимит финансирования программных мероприятий составил 9 263 136,24 тыс. рублей (исполнено всего 74,9% плана), в том числе: </w:t>
      </w:r>
    </w:p>
    <w:p w:rsidR="000B064E" w:rsidRPr="007577BE" w:rsidRDefault="000B064E" w:rsidP="000B06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федеральный бюджет исполнен на 98,5% плана,</w:t>
      </w:r>
    </w:p>
    <w:p w:rsidR="000B064E" w:rsidRPr="007577BE" w:rsidRDefault="000B064E" w:rsidP="000B06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бюджет автономного округа - 57,7% плана,</w:t>
      </w:r>
    </w:p>
    <w:p w:rsidR="000B064E" w:rsidRPr="007577BE" w:rsidRDefault="000B064E" w:rsidP="000B06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программа «Сотрудничество» - 96,1% плана;</w:t>
      </w:r>
    </w:p>
    <w:p w:rsidR="000B064E" w:rsidRPr="007577BE" w:rsidRDefault="000B064E" w:rsidP="000B06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муниципальный бюджет –86,4% плана.</w:t>
      </w:r>
    </w:p>
    <w:p w:rsidR="000B064E" w:rsidRPr="007577BE" w:rsidRDefault="000B064E" w:rsidP="000B064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7BE">
        <w:rPr>
          <w:rFonts w:ascii="Times New Roman" w:eastAsia="Times New Roman" w:hAnsi="Times New Roman" w:cs="Times New Roman"/>
          <w:sz w:val="28"/>
          <w:szCs w:val="28"/>
        </w:rPr>
        <w:t>Структура государственной программы соответствует рекомендациям Минздрава России и отражает приоритетные направления развития здравоохранения автономного округа, включает 8 подпрограмм.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Исполнение мероприятий государственной программы в разрезе подпрограмм представлено следующим образом.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i/>
          <w:sz w:val="28"/>
          <w:szCs w:val="28"/>
        </w:rPr>
        <w:t>Подпрограмма I «Профилактика заболеваний и формирование здорового образа жизни. Развитие первичной медико-санитарной помощи»</w:t>
      </w:r>
      <w:r w:rsidRPr="007577BE">
        <w:rPr>
          <w:rFonts w:ascii="Times New Roman" w:hAnsi="Times New Roman"/>
          <w:sz w:val="28"/>
          <w:szCs w:val="28"/>
        </w:rPr>
        <w:t xml:space="preserve"> общий объем финансирования составил 1 739 621,4 тыс. рублей, исполнение 95,3%.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В рамках подпрограммы для популяризации здорового образа жизни среди населения проведены: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- массовые мероприятия: «Югра за здоровый образ жизни» в городах </w:t>
      </w:r>
      <w:proofErr w:type="spellStart"/>
      <w:r w:rsidRPr="007577BE">
        <w:rPr>
          <w:rFonts w:ascii="Times New Roman" w:hAnsi="Times New Roman"/>
          <w:sz w:val="28"/>
          <w:szCs w:val="28"/>
        </w:rPr>
        <w:t>Нягань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577BE">
        <w:rPr>
          <w:rFonts w:ascii="Times New Roman" w:hAnsi="Times New Roman"/>
          <w:sz w:val="28"/>
          <w:szCs w:val="28"/>
        </w:rPr>
        <w:t>Лангепас</w:t>
      </w:r>
      <w:proofErr w:type="spellEnd"/>
      <w:r w:rsidRPr="007577BE">
        <w:rPr>
          <w:rFonts w:ascii="Times New Roman" w:hAnsi="Times New Roman"/>
          <w:sz w:val="28"/>
          <w:szCs w:val="28"/>
        </w:rPr>
        <w:t>, Нижневартовск, Нефтеюганск;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- социологическое исследование на тему: «Изучение поведенческих факторов риска неинфекционных заболеваний среди населения автономного округа»;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- изготовлена печатная продукция общим тиражом 563000 экземпляров.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В результате в 2014 году по сравнению с 2013 годом отмечается: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- снижение потребления алкогольной продукции (в перерасчете на абсолютный алкоголь) на душу населения на 1% до показателя - 10,1 л. на человека;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- снижение показателя распространенности потребления табака среди взрослого населения на 20% (по сравнению с 2013 годом), снизилось число </w:t>
      </w:r>
      <w:proofErr w:type="gramStart"/>
      <w:r w:rsidRPr="007577BE">
        <w:rPr>
          <w:rFonts w:ascii="Times New Roman" w:hAnsi="Times New Roman"/>
          <w:sz w:val="28"/>
          <w:szCs w:val="28"/>
        </w:rPr>
        <w:t>курящих</w:t>
      </w:r>
      <w:proofErr w:type="gramEnd"/>
      <w:r w:rsidRPr="007577BE">
        <w:rPr>
          <w:rFonts w:ascii="Times New Roman" w:hAnsi="Times New Roman"/>
          <w:sz w:val="28"/>
          <w:szCs w:val="28"/>
        </w:rPr>
        <w:t xml:space="preserve"> и составило 32,7% от общего количества населения автономного округа;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lastRenderedPageBreak/>
        <w:t>- на 4,2% процента увеличилось число людей, мотивированных на ведение здорового образа жизни (с 76,8% в 2013 году до 81% в 2014 году).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Также были организованы услуги по </w:t>
      </w:r>
      <w:proofErr w:type="spellStart"/>
      <w:r w:rsidRPr="007577BE">
        <w:rPr>
          <w:rFonts w:ascii="Times New Roman" w:hAnsi="Times New Roman"/>
          <w:sz w:val="28"/>
          <w:szCs w:val="28"/>
        </w:rPr>
        <w:t>акарицидной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, дезинсекционной обработке и барьерной дератизации на территории автономного округа общей площадью 20 917,736 га, проведен независимый контроль эффективности данных мероприятий. Приобретены вакцины по Национальному календарю профилактических прививок.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i/>
          <w:sz w:val="28"/>
          <w:szCs w:val="28"/>
        </w:rPr>
        <w:t xml:space="preserve">Подпрограмма II «Совершенствование оказания специализированной, включая </w:t>
      </w:r>
      <w:proofErr w:type="gramStart"/>
      <w:r w:rsidRPr="007577BE">
        <w:rPr>
          <w:rFonts w:ascii="Times New Roman" w:hAnsi="Times New Roman"/>
          <w:i/>
          <w:sz w:val="28"/>
          <w:szCs w:val="28"/>
        </w:rPr>
        <w:t>высокотехнологичную</w:t>
      </w:r>
      <w:proofErr w:type="gramEnd"/>
      <w:r w:rsidRPr="007577BE">
        <w:rPr>
          <w:rFonts w:ascii="Times New Roman" w:hAnsi="Times New Roman"/>
          <w:i/>
          <w:sz w:val="28"/>
          <w:szCs w:val="28"/>
        </w:rPr>
        <w:t xml:space="preserve">, медицинской помощи, скорой, в том числе скорой специализированной медицинской помощи, медицинской эвакуации» </w:t>
      </w:r>
      <w:r w:rsidRPr="007577BE">
        <w:rPr>
          <w:rFonts w:ascii="Times New Roman" w:hAnsi="Times New Roman"/>
          <w:sz w:val="28"/>
          <w:szCs w:val="28"/>
        </w:rPr>
        <w:t xml:space="preserve">общий объем финансирования составил 1833061,6 тыс. рублей, исполнение 96%.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В 2014 году продолжено оснащение медицинских организаций автономного округа современным оборудованием для профилактики, раннего выявления, лечения и реабилитации больных социально значимыми заболеваниями (ВИЧ, туберкулез, наркомания, онкологические и </w:t>
      </w:r>
      <w:proofErr w:type="gramStart"/>
      <w:r w:rsidRPr="007577BE">
        <w:rPr>
          <w:rFonts w:ascii="Times New Roman" w:hAnsi="Times New Roman"/>
          <w:sz w:val="28"/>
          <w:szCs w:val="28"/>
        </w:rPr>
        <w:t>сердечно-сосудистые</w:t>
      </w:r>
      <w:proofErr w:type="gramEnd"/>
      <w:r w:rsidRPr="007577BE">
        <w:rPr>
          <w:rFonts w:ascii="Times New Roman" w:hAnsi="Times New Roman"/>
          <w:sz w:val="28"/>
          <w:szCs w:val="28"/>
        </w:rPr>
        <w:t xml:space="preserve"> заболевания и другие), пострадавшим при дорожно-транспортных происшествиях и других видах травматизма.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Также осуществлялось в отчетном периоде дальнейшее развитие высокотехнологичной медицинской помощи (ВМП). Всего ВМП в 2014 году получили 10685 пациентов (в 2013 году – 9227, в 2012 году – 8579), в том числе в федеральных медицинских организациях -1292 (в 2013 году - 1148 пациента, в 2012 году – 1062 пациентов). Удовлетворенность доступностью ВМП или обеспеченность населения ВМП составила 96%. 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i/>
          <w:sz w:val="28"/>
          <w:szCs w:val="28"/>
        </w:rPr>
        <w:t>Подпрограмма III «Охрана здоровья матери и ребенка»</w:t>
      </w:r>
      <w:r w:rsidRPr="007577BE">
        <w:rPr>
          <w:rFonts w:ascii="Times New Roman" w:hAnsi="Times New Roman"/>
          <w:sz w:val="28"/>
          <w:szCs w:val="28"/>
        </w:rPr>
        <w:t xml:space="preserve"> общий объем финансирования составил 50 764,2 тыс. рублей, исполнение 100%.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Приобретены расходные материалы для проведения </w:t>
      </w:r>
      <w:proofErr w:type="spellStart"/>
      <w:r w:rsidRPr="007577BE">
        <w:rPr>
          <w:rFonts w:ascii="Times New Roman" w:hAnsi="Times New Roman"/>
          <w:sz w:val="28"/>
          <w:szCs w:val="28"/>
        </w:rPr>
        <w:t>пренатальной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 диагностики врожденных пороков развития плода и неонатального скрининга, медицинское оборудование для проведения </w:t>
      </w:r>
      <w:proofErr w:type="spellStart"/>
      <w:r w:rsidRPr="007577BE">
        <w:rPr>
          <w:rFonts w:ascii="Times New Roman" w:hAnsi="Times New Roman"/>
          <w:sz w:val="28"/>
          <w:szCs w:val="28"/>
        </w:rPr>
        <w:t>аудиологического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 скрининга. Поставлено медицинское оборудование в отделения реанимации и интенсивной терапии новорожденных и отделения патологии новорожденных и недоношенных детей.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По итогам 2014 года в соответствии с новым алгоритмом проведения </w:t>
      </w:r>
      <w:proofErr w:type="spellStart"/>
      <w:r w:rsidRPr="007577BE">
        <w:rPr>
          <w:rFonts w:ascii="Times New Roman" w:hAnsi="Times New Roman"/>
          <w:sz w:val="28"/>
          <w:szCs w:val="28"/>
        </w:rPr>
        <w:t>пренатальной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 (дородовой) диагностики нарушений развития ребенка: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- доля охвата беременных в первом триместре составила 77,3% (в 2013 году – 73,5% при целевом показателе к 2014 году 40%);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- доля охвата новорожденных </w:t>
      </w:r>
      <w:proofErr w:type="spellStart"/>
      <w:r w:rsidRPr="007577BE">
        <w:rPr>
          <w:rFonts w:ascii="Times New Roman" w:hAnsi="Times New Roman"/>
          <w:sz w:val="28"/>
          <w:szCs w:val="28"/>
        </w:rPr>
        <w:t>аудиологическим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 и неонатальным </w:t>
      </w:r>
      <w:proofErr w:type="spellStart"/>
      <w:r w:rsidRPr="007577BE">
        <w:rPr>
          <w:rFonts w:ascii="Times New Roman" w:hAnsi="Times New Roman"/>
          <w:sz w:val="28"/>
          <w:szCs w:val="28"/>
        </w:rPr>
        <w:t>скринингами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 составила 98,6%, что на 0,6% выше 2013 года.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lastRenderedPageBreak/>
        <w:t xml:space="preserve">По результатам </w:t>
      </w:r>
      <w:proofErr w:type="spellStart"/>
      <w:r w:rsidRPr="007577BE">
        <w:rPr>
          <w:rFonts w:ascii="Times New Roman" w:hAnsi="Times New Roman"/>
          <w:sz w:val="28"/>
          <w:szCs w:val="28"/>
        </w:rPr>
        <w:t>аудиологического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 скрининга обследовано 27 172 новорожденных, выявлено 264 ребёнка с нарушением слуха; неонатальным скринингом – 27 299 новорожденных, патология выявлена у 32 детей.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i/>
          <w:sz w:val="28"/>
          <w:szCs w:val="28"/>
        </w:rPr>
        <w:t>Подпрограмма IV «Развитие медицинской реабилитации и санаторно-курортного лечения, в том числе детям»</w:t>
      </w:r>
      <w:r w:rsidRPr="007577BE">
        <w:rPr>
          <w:rFonts w:ascii="Times New Roman" w:hAnsi="Times New Roman"/>
          <w:sz w:val="28"/>
          <w:szCs w:val="28"/>
        </w:rPr>
        <w:t xml:space="preserve"> общий объем финансирования – 15500,0 тыс. рублей, исполнение 81,9%.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Приобретено и направлено в медицинские организации автономного округа 1545 путевок "Мать и Дитя" для детей с психоневрологической патологией, детским церебральным параличом, тяжелой патологией органов дыхания, костно-мышечной системы и сахарным диабетом.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Также прошли оздоровление 2047 пенсионеров, проживающих в автономном округе, приобретено 712 путевок для взрослых с хроническими заболеваниями в санатории Российской Федерации, расположенные за пределами автономного округа.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i/>
          <w:sz w:val="28"/>
          <w:szCs w:val="28"/>
        </w:rPr>
        <w:t xml:space="preserve">Подпрограмма V «Оказание паллиативной помощи, в том числе детям» </w:t>
      </w:r>
      <w:r w:rsidRPr="007577BE">
        <w:rPr>
          <w:rFonts w:ascii="Times New Roman" w:hAnsi="Times New Roman"/>
          <w:sz w:val="28"/>
          <w:szCs w:val="28"/>
        </w:rPr>
        <w:t xml:space="preserve">общий объем финансирования – 300,0 тыс. рублей, исполнение 61,5%. Денежные средства переданы государственным заданием </w:t>
      </w:r>
      <w:proofErr w:type="spellStart"/>
      <w:r w:rsidRPr="007577BE">
        <w:rPr>
          <w:rFonts w:ascii="Times New Roman" w:hAnsi="Times New Roman"/>
          <w:sz w:val="28"/>
          <w:szCs w:val="28"/>
        </w:rPr>
        <w:t>Сургутскому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 государственному университету для обучения 27 специалистов по оказанию паллиативной помощи.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i/>
          <w:sz w:val="28"/>
          <w:szCs w:val="28"/>
        </w:rPr>
        <w:t>Подпрограмма VI «Кадровое обеспечение системы здравоохранения»</w:t>
      </w:r>
      <w:r w:rsidRPr="007577BE">
        <w:rPr>
          <w:rFonts w:ascii="Times New Roman" w:hAnsi="Times New Roman"/>
          <w:sz w:val="28"/>
          <w:szCs w:val="28"/>
        </w:rPr>
        <w:t xml:space="preserve"> общий объем финансирования – 21 700,0 тыс. рублей, исполнение 77,2%.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Осуществлены выплаты единовременного денежного поощрения 10 победителям окружного этапа Всероссийского конкурса врачей «Лучший врач года».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На базе ведущих клиник Германии прошли повышение квалификации: 5 </w:t>
      </w:r>
      <w:proofErr w:type="spellStart"/>
      <w:r w:rsidRPr="007577BE">
        <w:rPr>
          <w:rFonts w:ascii="Times New Roman" w:hAnsi="Times New Roman"/>
          <w:sz w:val="28"/>
          <w:szCs w:val="28"/>
        </w:rPr>
        <w:t>трансплантологов</w:t>
      </w:r>
      <w:proofErr w:type="spellEnd"/>
      <w:r w:rsidRPr="007577BE">
        <w:rPr>
          <w:rFonts w:ascii="Times New Roman" w:hAnsi="Times New Roman"/>
          <w:sz w:val="28"/>
          <w:szCs w:val="28"/>
        </w:rPr>
        <w:t>, 5 нейрохирургов, 6 анестезиологов-реаниматологов, 5 онкологов, 9 акушеров.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i/>
          <w:sz w:val="28"/>
          <w:szCs w:val="28"/>
        </w:rPr>
        <w:t>Подпрограмма VII «Развитие информатизации в здравоохранении»</w:t>
      </w:r>
      <w:r w:rsidRPr="007577BE">
        <w:rPr>
          <w:rFonts w:ascii="Times New Roman" w:hAnsi="Times New Roman"/>
          <w:sz w:val="28"/>
          <w:szCs w:val="28"/>
        </w:rPr>
        <w:t xml:space="preserve"> общий объем финансирования – 39 000,0 тыс. рублей, исполнение 100%.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Реализованы мероприятия по дальнейшему развитию информационных и телекоммуникационных технологий, в результате которых 99% медицинских организаций имеют широкополосный доступ в интернет.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Также действует Интернет-регистратура, </w:t>
      </w:r>
      <w:proofErr w:type="gramStart"/>
      <w:r w:rsidRPr="007577BE">
        <w:rPr>
          <w:rFonts w:ascii="Times New Roman" w:hAnsi="Times New Roman"/>
          <w:sz w:val="28"/>
          <w:szCs w:val="28"/>
        </w:rPr>
        <w:t>позволяющая</w:t>
      </w:r>
      <w:proofErr w:type="gramEnd"/>
      <w:r w:rsidRPr="007577BE">
        <w:rPr>
          <w:rFonts w:ascii="Times New Roman" w:hAnsi="Times New Roman"/>
          <w:sz w:val="28"/>
          <w:szCs w:val="28"/>
        </w:rPr>
        <w:t xml:space="preserve"> записаться на прием к врачу в 73 (100% от плана) медицинских организации из 22 муниципальных образований. Посредством </w:t>
      </w:r>
      <w:proofErr w:type="gramStart"/>
      <w:r w:rsidRPr="007577BE">
        <w:rPr>
          <w:rFonts w:ascii="Times New Roman" w:hAnsi="Times New Roman"/>
          <w:sz w:val="28"/>
          <w:szCs w:val="28"/>
        </w:rPr>
        <w:t>Интернет-регистратуры</w:t>
      </w:r>
      <w:proofErr w:type="gramEnd"/>
      <w:r w:rsidRPr="007577BE">
        <w:rPr>
          <w:rFonts w:ascii="Times New Roman" w:hAnsi="Times New Roman"/>
          <w:sz w:val="28"/>
          <w:szCs w:val="28"/>
        </w:rPr>
        <w:t xml:space="preserve"> на прием к врачу в 2014 году записалось 75 320 пациентов, что составило 2% от общего количества впервые обратившихся пациентов. Действует более </w:t>
      </w:r>
      <w:r w:rsidRPr="007577BE">
        <w:rPr>
          <w:rFonts w:ascii="Times New Roman" w:hAnsi="Times New Roman"/>
          <w:sz w:val="28"/>
          <w:szCs w:val="28"/>
        </w:rPr>
        <w:lastRenderedPageBreak/>
        <w:t xml:space="preserve">150 терминалов </w:t>
      </w:r>
      <w:proofErr w:type="spellStart"/>
      <w:r w:rsidRPr="007577BE">
        <w:rPr>
          <w:rFonts w:ascii="Times New Roman" w:hAnsi="Times New Roman"/>
          <w:sz w:val="28"/>
          <w:szCs w:val="28"/>
        </w:rPr>
        <w:t>самозаписи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, что позволило перевести на них от 50% до 70% всех записей на приём к специалистам. 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Продолжено развитие системы телемедицинских технологий, способствующих обмену медицинской информацией, в 2014 году осуществлено 1560 сеансов в режиме видеоконференции.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7577BE">
        <w:rPr>
          <w:rFonts w:ascii="Times New Roman" w:hAnsi="Times New Roman"/>
          <w:i/>
          <w:sz w:val="28"/>
          <w:szCs w:val="28"/>
        </w:rPr>
        <w:t>Подпрограмма VIII «Территориальное планирование учреждений здравоохранения Ханты-Мансийского автономного округа – Югры».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В 2014 году сданы и введены в эксплуатацию следующие объекты здравоохранения: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 - корпус в составе многопрофильной медицинской организации ХМАО-Югры объект: «Детская поликлиника на 200 посещений в смену в микрорайоне 1 в г. </w:t>
      </w:r>
      <w:proofErr w:type="gramStart"/>
      <w:r w:rsidRPr="007577BE">
        <w:rPr>
          <w:rFonts w:ascii="Times New Roman" w:hAnsi="Times New Roman"/>
          <w:sz w:val="28"/>
          <w:szCs w:val="28"/>
        </w:rPr>
        <w:t>Радужный</w:t>
      </w:r>
      <w:proofErr w:type="gramEnd"/>
      <w:r w:rsidRPr="007577BE">
        <w:rPr>
          <w:rFonts w:ascii="Times New Roman" w:hAnsi="Times New Roman"/>
          <w:sz w:val="28"/>
          <w:szCs w:val="28"/>
        </w:rPr>
        <w:t xml:space="preserve">». Разрешение на ввод от 11.07.2014 г. № </w:t>
      </w:r>
      <w:proofErr w:type="spellStart"/>
      <w:r w:rsidRPr="007577BE">
        <w:rPr>
          <w:rFonts w:ascii="Times New Roman" w:hAnsi="Times New Roman"/>
          <w:sz w:val="28"/>
          <w:szCs w:val="28"/>
        </w:rPr>
        <w:t>ru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 863090002005001-06;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- «Реконструкция хирургического корпуса под городскую поликлинику в микрорайоне № 2 дом 16А, г. </w:t>
      </w:r>
      <w:proofErr w:type="spellStart"/>
      <w:r w:rsidRPr="007577BE">
        <w:rPr>
          <w:rFonts w:ascii="Times New Roman" w:hAnsi="Times New Roman"/>
          <w:sz w:val="28"/>
          <w:szCs w:val="28"/>
        </w:rPr>
        <w:t>Пыть-Ях</w:t>
      </w:r>
      <w:proofErr w:type="spellEnd"/>
      <w:r w:rsidRPr="007577BE">
        <w:rPr>
          <w:rFonts w:ascii="Times New Roman" w:hAnsi="Times New Roman"/>
          <w:sz w:val="28"/>
          <w:szCs w:val="28"/>
        </w:rPr>
        <w:t>». Разрешение на ввод от 14.11.2014 г. № 8630800-255-14;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- «Реконструкция здания начальной общеобразовательной школы №4, под размещение поликлиники на 250 посещений в смену в г. Когалым». Разрешение на ввод от 26.12.2014г. № 86301000-307.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>Наиболее значимым реализованным проектом государственной программы является мероприятие по развитию государственно-частного партнерства по строительству перинатального центра в г. Сургуте.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С целью развития государственно-частного партнерства в автономном округе заключено Соглашение о государственно-частном партнерстве по проектированию, строительству, оснащению и технической эксплуатацию клинического перинатального центра в городе Сургуте от 26.12.2014г. между </w:t>
      </w:r>
      <w:proofErr w:type="spellStart"/>
      <w:r w:rsidRPr="007577BE">
        <w:rPr>
          <w:rFonts w:ascii="Times New Roman" w:hAnsi="Times New Roman"/>
          <w:sz w:val="28"/>
          <w:szCs w:val="28"/>
        </w:rPr>
        <w:t>Депздравом</w:t>
      </w:r>
      <w:proofErr w:type="spellEnd"/>
      <w:r w:rsidRPr="007577BE">
        <w:rPr>
          <w:rFonts w:ascii="Times New Roman" w:hAnsi="Times New Roman"/>
          <w:sz w:val="28"/>
          <w:szCs w:val="28"/>
        </w:rPr>
        <w:t xml:space="preserve"> Югр</w:t>
      </w:r>
      <w:proofErr w:type="gramStart"/>
      <w:r w:rsidRPr="007577BE">
        <w:rPr>
          <w:rFonts w:ascii="Times New Roman" w:hAnsi="Times New Roman"/>
          <w:sz w:val="28"/>
          <w:szCs w:val="28"/>
        </w:rPr>
        <w:t>ы и ООО</w:t>
      </w:r>
      <w:proofErr w:type="gramEnd"/>
      <w:r w:rsidRPr="007577BE">
        <w:rPr>
          <w:rFonts w:ascii="Times New Roman" w:hAnsi="Times New Roman"/>
          <w:sz w:val="28"/>
          <w:szCs w:val="28"/>
        </w:rPr>
        <w:t xml:space="preserve"> «ВИС-Инфраструктура».</w:t>
      </w:r>
    </w:p>
    <w:p w:rsidR="000B064E" w:rsidRPr="007577BE" w:rsidRDefault="000B064E" w:rsidP="000B06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Муниципальные образования автономного округа участвуют в реализации государственной программы в части строительства объектов здравоохранения муниципальной собственности путем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доли местных бюджетов.</w:t>
      </w:r>
    </w:p>
    <w:p w:rsidR="000B064E" w:rsidRPr="007577BE" w:rsidRDefault="000B064E" w:rsidP="000B06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2014 году мероприятием 8.1.1. «Строительство и реконструкция объектов здравоохранения автономного округа» предусмотрено строительство следующих объектов здравоохранения муниципальной собственности: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Поликлиника на 700 посещений в смену в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. 37 г. Сургута;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Реконструкция больничного комплекса на 235 коек и 665 посещений в смен в г.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Советский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Советского района. Первый и четвертый этапы строительства;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>- Реконструкция больничного комплекса на 235 коек и 665 посещений в смену в г. Советский Советского района Второй и третий этапы строительства;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Детская поликлиника в г.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Радужный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Реконструкция хирургического корпуса по городскую поликлинику в микрорайоне № 2 дом 16А, г.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Пыть-Ях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- Реконструкция нежилого строения роддома. (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Реестровый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№ 57524);20134 в г. Нефтеюганске;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-Участковая больница и поликлиника в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Талинка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Октябрьского района;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- Больница восстановительного лечения в г.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>. 2 очередь. Первый пусковой комплекс.</w:t>
      </w:r>
    </w:p>
    <w:p w:rsidR="000B064E" w:rsidRPr="007577BE" w:rsidRDefault="000B064E" w:rsidP="000B064E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Лимит финансирования мероприятий строительства объектов здравоохранения муниципальной собственности составил 1 696 262,0 тыс. рублей, в том числе межбюджетные трансферты – 1 399 984,0 тыс. рублей, муниципальный бюджет – 296 278,0 тыс. рублей.</w:t>
      </w:r>
    </w:p>
    <w:p w:rsidR="000B064E" w:rsidRPr="007577BE" w:rsidRDefault="000B064E" w:rsidP="000B064E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Исполнение данного мероприятия осуществлено в объеме 1 656 646,0 тыс. рублей (97,7% плана), в том числе межбюджетные трансферты – 1399863,0 тыс. рублей (100% плана), муниципальный бюджет – 256 783,0 тыс. рублей (86,7% плана).</w:t>
      </w:r>
    </w:p>
    <w:p w:rsidR="000B064E" w:rsidRPr="007577BE" w:rsidRDefault="000B064E" w:rsidP="000B06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Достижение основных показателей непосредственных и конечных результатов, освоение объема ресурсов за 2014 год свидетельствуют о положительном результате реализации государственной программы, а также о необходимости ее дальнейшей реализации.</w:t>
      </w:r>
    </w:p>
    <w:p w:rsidR="000B064E" w:rsidRPr="007577BE" w:rsidRDefault="000B064E" w:rsidP="000B06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77BE">
        <w:rPr>
          <w:rFonts w:ascii="Times New Roman" w:hAnsi="Times New Roman"/>
          <w:sz w:val="28"/>
          <w:szCs w:val="28"/>
        </w:rPr>
        <w:t xml:space="preserve">Обозначенные приоритеты социальной политики автономного округа, применение программно-целевого подхода для совершенствования оказания медицинской помощи населению, способствуют тому, что Югра остается на протяжении ряда лет в числе субъектов Российской Федерации, имеющих положительные демографические  показатели. </w:t>
      </w:r>
    </w:p>
    <w:p w:rsidR="000B064E" w:rsidRPr="007577BE" w:rsidRDefault="000B064E" w:rsidP="00B90121">
      <w:pPr>
        <w:pStyle w:val="a6"/>
      </w:pPr>
      <w:r w:rsidRPr="007577BE">
        <w:tab/>
      </w:r>
    </w:p>
    <w:p w:rsidR="0077719A" w:rsidRPr="007577BE" w:rsidRDefault="00B544A6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7BE">
        <w:rPr>
          <w:rFonts w:ascii="Times New Roman" w:hAnsi="Times New Roman" w:cs="Times New Roman"/>
          <w:b/>
          <w:sz w:val="28"/>
          <w:szCs w:val="28"/>
        </w:rPr>
        <w:t>В</w:t>
      </w:r>
      <w:r w:rsidR="0077719A" w:rsidRPr="007577BE">
        <w:rPr>
          <w:rFonts w:ascii="Times New Roman" w:hAnsi="Times New Roman" w:cs="Times New Roman"/>
          <w:b/>
          <w:sz w:val="28"/>
          <w:szCs w:val="28"/>
        </w:rPr>
        <w:t>недрение новых тех</w:t>
      </w:r>
      <w:r w:rsidR="00B90121" w:rsidRPr="007577BE">
        <w:rPr>
          <w:rFonts w:ascii="Times New Roman" w:hAnsi="Times New Roman" w:cs="Times New Roman"/>
          <w:b/>
          <w:sz w:val="28"/>
          <w:szCs w:val="28"/>
        </w:rPr>
        <w:t>нологий и информационных систем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Для улучшения качества и повышения доступности медицинской помощи населению в 2014 году реализованы мероприятия по развитию информационных и телекоммуникационных технологий.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По их итогам 99 % медицинских организаций обеспечено широкополосным доступом в интернет за исключением двух учреждени</w:t>
      </w:r>
      <w:r w:rsidR="00E12E00">
        <w:rPr>
          <w:rFonts w:ascii="Times New Roman" w:hAnsi="Times New Roman" w:cs="Times New Roman"/>
          <w:sz w:val="28"/>
          <w:szCs w:val="28"/>
        </w:rPr>
        <w:t>й</w:t>
      </w:r>
      <w:r w:rsidRPr="007577BE">
        <w:rPr>
          <w:rFonts w:ascii="Times New Roman" w:hAnsi="Times New Roman" w:cs="Times New Roman"/>
          <w:sz w:val="28"/>
          <w:szCs w:val="28"/>
        </w:rPr>
        <w:t>, в которых отсутствует техническая возможность его предоставления провайдером.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В 73 медицинских организациях (100% от плана) функционирует Интернет-регистратура,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позволяющая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записаться на прием к врачу. Для идентификации пациенту достаточно указать фамилию, имя и отчество, и подтвердить свое согласие на обработку персональных данных. Этот региональный сервис интегрирован с Порталом государственных и муниципальных услуг Российской Федерации. В 2014 году разработано и запущено в эксплуатацию мобильное приложение для платформ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, дублирующих и дополняющих функционал портала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Интернет-регистратуры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>.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Интернет-регистратуры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зарегистрировано более 182 000 личных кабинетов. Посредством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Интернет-регистратуры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на прием к врачу в 2014 году записалось 75 320 пациентов, что составило 2% от общего количества впервые обратившихся пациентов. 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настоящее время в медицинских организациях округа действует 180 терминалов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самозаписи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, что позволило перевести на них до 70% всех записей на приём к специалистам. 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2014 году в автономном округе активно продолжалось развитие системы телемедицинских технологий, способствующих обмену медицинской информацией между специалистами. 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К информационной системе отсроченных телемедицинских консультаций подключено 56 удаленных медицинских пунктов, в ней задействовано около 700 врачей, в том числе 115 консультантов. Ежегодно в этой системе проводится более 3500 телемедицинских консультаций.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В 25 учреждениях округа работают телемедицинские центры, которые в том числе консультируют пациентов с ведущими Федеральными медицинскими центрами, осуществляют дистанционное обучение специалистов, а также проводят мастер-классы сложных, уникальных операций. Всего за 2014 год осуществлено 1560 сеансов видеоконференцсвязи. Завершаются работы по унификации программного обеспечения, позволяющего обеспечить участие в видеоконференцсвязи любого врача, без привязки к оборудованию студий видеоконференцсвязи.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Мобильные телемедицинские пункты функционирую на базе консультативно-диагностической передвижной поликлиники «Здоровье» на базе теплохода «Николай Пирогов», в Центре медицины катастроф и в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Сургутской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окружной клинической больнице.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 22 медицинских организациях внедрена телемедицинская система удаленного мониторинга электрокардиограмм для пациентов, проживающих в отдалённых населённых пунктах, что позволяет установить предварительный диагноз и определить маршрутизацию госпитализации </w:t>
      </w:r>
      <w:r w:rsidRPr="007577BE">
        <w:rPr>
          <w:rFonts w:ascii="Times New Roman" w:hAnsi="Times New Roman" w:cs="Times New Roman"/>
          <w:sz w:val="28"/>
          <w:szCs w:val="28"/>
        </w:rPr>
        <w:lastRenderedPageBreak/>
        <w:t xml:space="preserve">пациента или тактику лечения при выявлении острой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патологии. Центр приёма и обработки электрокардиограмм функционирует в Окружном кардиологическом диспансере «Центр диагностики и </w:t>
      </w:r>
      <w:proofErr w:type="gramStart"/>
      <w:r w:rsidRPr="007577BE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577BE">
        <w:rPr>
          <w:rFonts w:ascii="Times New Roman" w:hAnsi="Times New Roman" w:cs="Times New Roman"/>
          <w:sz w:val="28"/>
          <w:szCs w:val="28"/>
        </w:rPr>
        <w:t xml:space="preserve"> хирургии» города Сургута. 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Апробированы мобильные диагностические комплексы мониторинга медицинских показателей и информации о состоянии здоровья пациента с использованием спутниковых технологий для оснащения медицинских пунктов, расположенных в труднодоступных территориях.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>Разработан макет интерактивной карты «Доступности медицинской помощи на территории Ханты-Мансийского автономного округа – Югры» на пилотной территории (Советский район). Планируется её тиражирование на все муниципальные образования автономного округа.</w:t>
      </w:r>
    </w:p>
    <w:p w:rsidR="00DA3C6C" w:rsidRPr="007577BE" w:rsidRDefault="00DA3C6C" w:rsidP="00B9012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77BE">
        <w:rPr>
          <w:rFonts w:ascii="Times New Roman" w:hAnsi="Times New Roman" w:cs="Times New Roman"/>
          <w:sz w:val="28"/>
          <w:szCs w:val="28"/>
        </w:rPr>
        <w:t xml:space="preserve">Введено в эксплуатацию Унифицированное программное решение диспетчеризации санитарного автотранспорта, предоставленного Министерством здравоохранения Российской Федерации, позволяющее автоматизировать  функционирование учреждений и подразделений скорой медицинской помощи  и предоставить современные инструменты контроля и мониторинга деятельности.  Пилотный проект запущен на территории </w:t>
      </w:r>
      <w:proofErr w:type="spellStart"/>
      <w:r w:rsidRPr="007577BE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Pr="007577BE">
        <w:rPr>
          <w:rFonts w:ascii="Times New Roman" w:hAnsi="Times New Roman" w:cs="Times New Roman"/>
          <w:sz w:val="28"/>
          <w:szCs w:val="28"/>
        </w:rPr>
        <w:t xml:space="preserve"> района. Организован комплекс мероприятий по работе с системой обеспечения экстренных оперативных служб по единому номеру «112». В 20 медицинских организациях установлено и функционирует оборудование системы 112.</w:t>
      </w:r>
    </w:p>
    <w:p w:rsidR="00DA3C6C" w:rsidRDefault="00DA3C6C" w:rsidP="00B90121">
      <w:pPr>
        <w:pStyle w:val="a6"/>
        <w:spacing w:line="276" w:lineRule="auto"/>
      </w:pPr>
    </w:p>
    <w:p w:rsidR="00902B22" w:rsidRPr="007577BE" w:rsidRDefault="00902B22" w:rsidP="00902B2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77BE">
        <w:rPr>
          <w:rFonts w:ascii="Times New Roman" w:hAnsi="Times New Roman" w:cs="Times New Roman"/>
          <w:b/>
          <w:sz w:val="28"/>
          <w:szCs w:val="28"/>
          <w:u w:val="single"/>
        </w:rPr>
        <w:t>Информация о реализации Указа Президента Российской Федерации от 7 мая 2012 года № 598</w:t>
      </w:r>
    </w:p>
    <w:p w:rsidR="00902B22" w:rsidRPr="007577BE" w:rsidRDefault="00902B22" w:rsidP="00902B22">
      <w:pPr>
        <w:pStyle w:val="a6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381" w:type="dxa"/>
        <w:jc w:val="center"/>
        <w:tblInd w:w="-5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4542"/>
        <w:gridCol w:w="918"/>
        <w:gridCol w:w="927"/>
        <w:gridCol w:w="1567"/>
        <w:gridCol w:w="930"/>
        <w:gridCol w:w="875"/>
      </w:tblGrid>
      <w:tr w:rsidR="00902B22" w:rsidRPr="00885350" w:rsidTr="00A91025">
        <w:trPr>
          <w:jc w:val="center"/>
        </w:trPr>
        <w:tc>
          <w:tcPr>
            <w:tcW w:w="622" w:type="dxa"/>
          </w:tcPr>
          <w:p w:rsidR="00902B22" w:rsidRPr="00885350" w:rsidRDefault="00902B22" w:rsidP="00A910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42" w:type="dxa"/>
          </w:tcPr>
          <w:p w:rsidR="00902B22" w:rsidRPr="00885350" w:rsidRDefault="00902B22" w:rsidP="00A9102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18" w:type="dxa"/>
          </w:tcPr>
          <w:p w:rsidR="00902B22" w:rsidRPr="00885350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По Югре 2013 г.</w:t>
            </w:r>
          </w:p>
        </w:tc>
        <w:tc>
          <w:tcPr>
            <w:tcW w:w="927" w:type="dxa"/>
          </w:tcPr>
          <w:p w:rsidR="00902B22" w:rsidRPr="00885350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По Югре 2014 г.</w:t>
            </w:r>
          </w:p>
          <w:p w:rsidR="00902B22" w:rsidRPr="00885350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7" w:type="dxa"/>
          </w:tcPr>
          <w:p w:rsidR="00902B22" w:rsidRPr="00885350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Темп</w:t>
            </w:r>
          </w:p>
          <w:p w:rsidR="00902B22" w:rsidRPr="00885350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снижения/ роста</w:t>
            </w:r>
          </w:p>
        </w:tc>
        <w:tc>
          <w:tcPr>
            <w:tcW w:w="930" w:type="dxa"/>
          </w:tcPr>
          <w:p w:rsidR="00902B22" w:rsidRPr="00885350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По РФ</w:t>
            </w:r>
          </w:p>
          <w:p w:rsidR="00902B22" w:rsidRPr="00885350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2014г.</w:t>
            </w:r>
          </w:p>
        </w:tc>
        <w:tc>
          <w:tcPr>
            <w:tcW w:w="875" w:type="dxa"/>
          </w:tcPr>
          <w:p w:rsidR="00902B22" w:rsidRPr="00885350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По Указу</w:t>
            </w:r>
          </w:p>
          <w:p w:rsidR="00902B22" w:rsidRPr="00885350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50">
              <w:rPr>
                <w:rFonts w:ascii="Times New Roman" w:hAnsi="Times New Roman" w:cs="Times New Roman"/>
                <w:b/>
                <w:sz w:val="24"/>
                <w:szCs w:val="24"/>
              </w:rPr>
              <w:t>№598</w:t>
            </w:r>
          </w:p>
          <w:p w:rsidR="00902B22" w:rsidRPr="00885350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B22" w:rsidRPr="007577BE" w:rsidTr="00A91025">
        <w:trPr>
          <w:trHeight w:val="728"/>
          <w:jc w:val="center"/>
        </w:trPr>
        <w:tc>
          <w:tcPr>
            <w:tcW w:w="5164" w:type="dxa"/>
            <w:gridSpan w:val="2"/>
          </w:tcPr>
          <w:p w:rsidR="00902B22" w:rsidRPr="007577BE" w:rsidRDefault="00902B22" w:rsidP="00A9102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853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Смертность от болезней системы кровообращения</w: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(на 100 тыс. населения)</w:t>
            </w:r>
          </w:p>
        </w:tc>
        <w:tc>
          <w:tcPr>
            <w:tcW w:w="918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280,5</w:t>
            </w:r>
          </w:p>
        </w:tc>
        <w:tc>
          <w:tcPr>
            <w:tcW w:w="927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268,4</w:t>
            </w:r>
          </w:p>
        </w:tc>
        <w:tc>
          <w:tcPr>
            <w:tcW w:w="1567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-4,3%</w:t>
            </w:r>
          </w:p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653,7</w:t>
            </w:r>
          </w:p>
        </w:tc>
        <w:tc>
          <w:tcPr>
            <w:tcW w:w="875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649,4</w:t>
            </w:r>
          </w:p>
        </w:tc>
      </w:tr>
      <w:tr w:rsidR="00902B22" w:rsidRPr="007577BE" w:rsidTr="00A91025">
        <w:trPr>
          <w:jc w:val="center"/>
        </w:trPr>
        <w:tc>
          <w:tcPr>
            <w:tcW w:w="10381" w:type="dxa"/>
            <w:gridSpan w:val="7"/>
          </w:tcPr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Уровень смертности от болезней системы кровообращения ежегодно снижается и по итогам 2014 года в 2,4 раза ниже, чем по России. Достижение показателя обусловлено: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- успешной реализацией окружных целевых программ, 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высокой доступностью оказания неотложной высокотехнологичной помощи при  остром инфаркте миокарда (обеспеченность кардиохирургической помощью в Югре при ишемической болезни сердца превышает среднероссийский показатель в 2,3 раза, при остром инфаркте миокарда в 3 раза);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развитием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рентгенхирургии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и кардиохирургии, ежегодным значительным </w: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ростом объемов высокотехнологичных операций на сердце и сосудах; 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организацией плановой выездной работы врачебных бригад кардиохирургов и кардиологов для отбора пациентов на оказание им специализированной и высокотехнологичной медицинской помощи в окружных медицинских центрах;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своевременным принятием организационно – управленческих решений в рамках функционирующей модели кардиологической помощи.</w:t>
            </w:r>
          </w:p>
        </w:tc>
      </w:tr>
      <w:tr w:rsidR="00902B22" w:rsidRPr="007577BE" w:rsidTr="00A91025">
        <w:trPr>
          <w:jc w:val="center"/>
        </w:trPr>
        <w:tc>
          <w:tcPr>
            <w:tcW w:w="5164" w:type="dxa"/>
            <w:gridSpan w:val="2"/>
          </w:tcPr>
          <w:p w:rsidR="00902B22" w:rsidRPr="007577BE" w:rsidRDefault="00902B22" w:rsidP="00A9102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853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Смертность от новообразований</w: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,  в том числе от злокачественных  (на 100 тыс. населения)</w:t>
            </w:r>
          </w:p>
        </w:tc>
        <w:tc>
          <w:tcPr>
            <w:tcW w:w="918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112,4</w:t>
            </w:r>
          </w:p>
        </w:tc>
        <w:tc>
          <w:tcPr>
            <w:tcW w:w="927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110,4</w:t>
            </w:r>
          </w:p>
        </w:tc>
        <w:tc>
          <w:tcPr>
            <w:tcW w:w="1567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-1,8%</w:t>
            </w:r>
          </w:p>
        </w:tc>
        <w:tc>
          <w:tcPr>
            <w:tcW w:w="930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201,1</w:t>
            </w:r>
          </w:p>
        </w:tc>
        <w:tc>
          <w:tcPr>
            <w:tcW w:w="875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192,8</w:t>
            </w:r>
          </w:p>
        </w:tc>
      </w:tr>
      <w:tr w:rsidR="00902B22" w:rsidRPr="007577BE" w:rsidTr="00A91025">
        <w:trPr>
          <w:jc w:val="center"/>
        </w:trPr>
        <w:tc>
          <w:tcPr>
            <w:tcW w:w="10381" w:type="dxa"/>
            <w:gridSpan w:val="7"/>
          </w:tcPr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качества оказания онкологической помощи: 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показатель смертности от новообразований в Югре на 42,7% ниже среднероссийского и на 44,7% ниже, чем в Уральском федеральном округе.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- доля больных, выявленных на 1-2 стадиях, от общего числа выявленных онкологических заболеваний, составила </w:t>
            </w:r>
            <w:r w:rsidR="00D642DC" w:rsidRPr="00D642D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D642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642DC" w:rsidRPr="00D642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- одногодичная летальность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онкобольных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21,4%;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- пятилетняя выживаемость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онкобольных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49,2%.</w:t>
            </w:r>
          </w:p>
        </w:tc>
      </w:tr>
      <w:tr w:rsidR="00902B22" w:rsidRPr="007577BE" w:rsidTr="00A91025">
        <w:trPr>
          <w:trHeight w:val="559"/>
          <w:jc w:val="center"/>
        </w:trPr>
        <w:tc>
          <w:tcPr>
            <w:tcW w:w="5164" w:type="dxa"/>
            <w:gridSpan w:val="2"/>
          </w:tcPr>
          <w:p w:rsidR="00902B22" w:rsidRPr="007577BE" w:rsidRDefault="00902B22" w:rsidP="00A9102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853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Смертность от дорожно-транспортных происшествий</w: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(на 100 тыс. населения)</w:t>
            </w:r>
          </w:p>
        </w:tc>
        <w:tc>
          <w:tcPr>
            <w:tcW w:w="918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</w:p>
        </w:tc>
        <w:tc>
          <w:tcPr>
            <w:tcW w:w="927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1567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-9,4%</w:t>
            </w:r>
          </w:p>
        </w:tc>
        <w:tc>
          <w:tcPr>
            <w:tcW w:w="930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875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902B22" w:rsidRPr="007577BE" w:rsidTr="00A91025">
        <w:trPr>
          <w:jc w:val="center"/>
        </w:trPr>
        <w:tc>
          <w:tcPr>
            <w:tcW w:w="10381" w:type="dxa"/>
            <w:gridSpan w:val="7"/>
          </w:tcPr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дорожно-транспортных происшествий в Югре свидетельствует о постоянном увеличении тяжести их последствий. Из общего числа умерших от транспортных травм около 80% погибли на месте. 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Влияние системы здравоохранения на ситуацию со смертностью от ДТП лишь частично и заключается в обеспечении своевременной транспортировки и качественном оказании скорой медицинской помощи при транспортировке и на этапе оказания специализированной медицинской помощи в стационаре.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i/>
                <w:sz w:val="28"/>
                <w:szCs w:val="28"/>
              </w:rPr>
              <w:t>Основные показатели: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t xml:space="preserve"> </w: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- показатель смертности в результате дорожно-транспортных происшествий снизился на 9,4 % в сравнении с 2013 годом и составил 16,4 на 100 тыс. населения (2013 год – 18,1); 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число погибших в ДТП снизилось на 8,3 % (с 288 в 2013 году до 264 в 2014 году);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число пострадавших в ДТП, доставленных в медицинские организации, снизилось на 18,9 % (с 2777 в 2013 году до 2253 в 2014 году);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- за счёт увеличения показателя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доезда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бригад скорой медицинской помощи до 20 минут до 89,5% число пострадавших в ДТП, умерших на этапе стационарной медицинской помощи, увеличилось на 5,4 % (с 37 в 2013 году до 39 в 2014 году, а число умерших от 0 до 7 суток увеличилось с 26 человек в 2013 году до 29 в 2014 году;</w:t>
            </w:r>
            <w:proofErr w:type="gramEnd"/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больничная летальность (число пострадавших в ДТП, умерших на этапе оказания стационарной медицинской помощи) увеличилось на 30,0 % (с 2,0 %  в 2013 году до 2,6 % в 2014 году);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- показатель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доезда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бригад скорой медицинской помощи до 20 минут повысился на 1,2% (с 88,4 % в 2013 году до 89,5 % в 2014 году).</w:t>
            </w:r>
          </w:p>
        </w:tc>
      </w:tr>
      <w:tr w:rsidR="00902B22" w:rsidRPr="007577BE" w:rsidTr="00A91025">
        <w:trPr>
          <w:jc w:val="center"/>
        </w:trPr>
        <w:tc>
          <w:tcPr>
            <w:tcW w:w="5164" w:type="dxa"/>
            <w:gridSpan w:val="2"/>
          </w:tcPr>
          <w:p w:rsidR="00902B22" w:rsidRPr="007577BE" w:rsidRDefault="00902B22" w:rsidP="00A910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3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Смертность от туберкулеза</w: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(на 100 тыс. населения)</w:t>
            </w:r>
          </w:p>
        </w:tc>
        <w:tc>
          <w:tcPr>
            <w:tcW w:w="918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927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567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7577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,3%</w:t>
            </w:r>
          </w:p>
        </w:tc>
        <w:tc>
          <w:tcPr>
            <w:tcW w:w="930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875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</w:tr>
      <w:tr w:rsidR="00902B22" w:rsidRPr="007577BE" w:rsidTr="00A91025">
        <w:trPr>
          <w:jc w:val="center"/>
        </w:trPr>
        <w:tc>
          <w:tcPr>
            <w:tcW w:w="10381" w:type="dxa"/>
            <w:gridSpan w:val="7"/>
          </w:tcPr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Достижение показателя обусловлено повышением качества оказания медицинской помощи больным туберкулезом: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повысился охват населения профилактическими осмотрами на туберкулёз в 2014 году до 88,4 % (2013 год – 87,7%);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показатель распространённости туберкулёза снизился в сравнении с 2013 годом на 9,2% (с  134,8 до 122,4 на 100 тыс. населения);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- показатель рецидивов туберкулёза снизился на 14,9% и в 2014 году составил 10,3 на 100 тыс. населения (2013 год – 12,1); 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до 41,2% возросла доля больных туберкулёзом, у которых достигнуто клиническое излечение (2013 год – 37,5%);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доля больных, излеченных от туберкулёза, от числа всех больных, состоящих на диспансерном учёте с активными формами туберкулёза, увеличилась на 9,9%;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- смертность от туберкулеза снизилась на 14,3 %, на 1,8 ниже аналогичного среднероссийского показателя и в 2,5 раза ниже, чем в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УрФО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(13,4).</w:t>
            </w:r>
          </w:p>
        </w:tc>
      </w:tr>
      <w:tr w:rsidR="00902B22" w:rsidRPr="007577BE" w:rsidTr="00A91025">
        <w:trPr>
          <w:trHeight w:val="557"/>
          <w:jc w:val="center"/>
        </w:trPr>
        <w:tc>
          <w:tcPr>
            <w:tcW w:w="5164" w:type="dxa"/>
            <w:gridSpan w:val="2"/>
          </w:tcPr>
          <w:p w:rsidR="00902B22" w:rsidRPr="007577BE" w:rsidRDefault="00902B22" w:rsidP="00A9102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853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Младенческая смертность</w: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 (на 1 тыс. </w:t>
            </w:r>
            <w:proofErr w:type="gram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родившихся</w:t>
            </w:r>
            <w:proofErr w:type="gram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живыми)</w:t>
            </w:r>
          </w:p>
        </w:tc>
        <w:tc>
          <w:tcPr>
            <w:tcW w:w="918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927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67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- 16,7%</w:t>
            </w:r>
          </w:p>
        </w:tc>
        <w:tc>
          <w:tcPr>
            <w:tcW w:w="930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875" w:type="dxa"/>
            <w:vAlign w:val="center"/>
          </w:tcPr>
          <w:p w:rsidR="00902B22" w:rsidRPr="007577BE" w:rsidRDefault="00902B22" w:rsidP="00A9102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902B22" w:rsidRPr="007577BE" w:rsidTr="00A91025">
        <w:trPr>
          <w:trHeight w:val="1124"/>
          <w:jc w:val="center"/>
        </w:trPr>
        <w:tc>
          <w:tcPr>
            <w:tcW w:w="10381" w:type="dxa"/>
            <w:gridSpan w:val="7"/>
          </w:tcPr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 Показатель </w:t>
            </w:r>
            <w:proofErr w:type="gram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младенческой</w:t>
            </w:r>
            <w:proofErr w:type="gram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снизился в 2014 году на 16,7% с 5,4 до 4,5 на 1000 тыс. родившихся живыми. При этом данный показатель ниже среднероссийского в 1,6 раза (7,4) и в 1,7 раза (7,5) ниже показателя, обозначенного в Указе. Целевой показатель на 2014 год – 5,5.        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  В целях снижения данного показателя в Югре предприняты следующие меры: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1. В соответствии с приказом Министерства здравоохранения и социального развития Российской Федерации от 2 октября 2009 года № 808 н «Об утверждении Порядка оказания акушерско-гинекологической помощи» в Югре создана трёхуровневая система оказания медицинской помощи матерям и новорождённым.  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2. В 2014 году открыто 14 экспертных кабинетов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пренатальной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 нарушений развития ребенка, обучены и сертифицированы Фондом медицины плода 37 специалистов ультразвуковой диагностики.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3. В 2014 году продолжены мероприятия по укреплению материально-технической базы медицинских организаций детства и родовспоможения, реструктуризации стационарного коечного фонда для матерей и детей и повышению эффективности его  использования (приобретены аппараты ИВЛ, медицинские инкубаторы, мониторы для  выхаживания новорожденных с экстремально низкой массой тела в перинатальных центрах).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4. Охват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пренатальным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скринингом составил 86% беременных. В целях раннего выявления наследственных заболеваний неонатальным скринингом охвачено 99,8% новорожденных.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5. На базе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симуляционных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тренинговых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центров в </w:t>
            </w:r>
            <w:proofErr w:type="spellStart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>Сургутском</w:t>
            </w:r>
            <w:proofErr w:type="spellEnd"/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государственном университете, Ханты-Мансийской государственной медицинской академии с целью повышения квалификации специалистов акушеров-гинекологов, </w:t>
            </w:r>
            <w:r w:rsidRPr="007577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неонатологов проучено  83 профильных специалиста.</w:t>
            </w:r>
          </w:p>
          <w:p w:rsidR="00902B22" w:rsidRPr="007577BE" w:rsidRDefault="00902B22" w:rsidP="00A91025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BE">
              <w:rPr>
                <w:rFonts w:ascii="Times New Roman" w:hAnsi="Times New Roman" w:cs="Times New Roman"/>
                <w:sz w:val="28"/>
                <w:szCs w:val="28"/>
              </w:rPr>
              <w:t xml:space="preserve">6. В целях совершенствования перинатальной помощи организована деятельность выездных анестезиолого-реанимационных бригад (Нижневартовск, Сургут), организован телемедицинский консультативный центр.  </w:t>
            </w:r>
          </w:p>
        </w:tc>
      </w:tr>
    </w:tbl>
    <w:p w:rsidR="00902B22" w:rsidRPr="007577BE" w:rsidRDefault="00902B22" w:rsidP="00B90121">
      <w:pPr>
        <w:pStyle w:val="a6"/>
        <w:spacing w:line="276" w:lineRule="auto"/>
      </w:pPr>
    </w:p>
    <w:sectPr w:rsidR="00902B22" w:rsidRPr="007577BE" w:rsidSect="00E4471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056" w:rsidRDefault="00710056">
      <w:pPr>
        <w:spacing w:after="0" w:line="240" w:lineRule="auto"/>
      </w:pPr>
      <w:r>
        <w:separator/>
      </w:r>
    </w:p>
  </w:endnote>
  <w:endnote w:type="continuationSeparator" w:id="0">
    <w:p w:rsidR="00710056" w:rsidRDefault="0071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4F5" w:rsidRDefault="00B724F5">
    <w:pPr>
      <w:pStyle w:val="ab"/>
      <w:jc w:val="center"/>
    </w:pPr>
  </w:p>
  <w:p w:rsidR="00B724F5" w:rsidRDefault="00B724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056" w:rsidRDefault="00710056">
      <w:pPr>
        <w:spacing w:after="0" w:line="240" w:lineRule="auto"/>
      </w:pPr>
      <w:r>
        <w:separator/>
      </w:r>
    </w:p>
  </w:footnote>
  <w:footnote w:type="continuationSeparator" w:id="0">
    <w:p w:rsidR="00710056" w:rsidRDefault="00710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4F5" w:rsidRDefault="00B724F5" w:rsidP="00141E4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724F5" w:rsidRDefault="00B724F5" w:rsidP="00141E47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284531"/>
      <w:docPartObj>
        <w:docPartGallery w:val="Page Numbers (Top of Page)"/>
        <w:docPartUnique/>
      </w:docPartObj>
    </w:sdtPr>
    <w:sdtEndPr/>
    <w:sdtContent>
      <w:p w:rsidR="00B724F5" w:rsidRDefault="00B724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3D9" w:rsidRPr="00CF73D9">
          <w:rPr>
            <w:noProof/>
            <w:lang w:val="ru-RU"/>
          </w:rPr>
          <w:t>2</w:t>
        </w:r>
        <w:r>
          <w:fldChar w:fldCharType="end"/>
        </w:r>
      </w:p>
    </w:sdtContent>
  </w:sdt>
  <w:p w:rsidR="00B724F5" w:rsidRDefault="00B724F5" w:rsidP="00141E47">
    <w:pPr>
      <w:pStyle w:val="a8"/>
      <w:ind w:left="540" w:right="-8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00F7"/>
    <w:multiLevelType w:val="hybridMultilevel"/>
    <w:tmpl w:val="2460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97588"/>
    <w:multiLevelType w:val="hybridMultilevel"/>
    <w:tmpl w:val="3E4C6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F68E1"/>
    <w:multiLevelType w:val="hybridMultilevel"/>
    <w:tmpl w:val="157EC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2011A"/>
    <w:multiLevelType w:val="hybridMultilevel"/>
    <w:tmpl w:val="007E2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D5621"/>
    <w:multiLevelType w:val="hybridMultilevel"/>
    <w:tmpl w:val="F9C6C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63E60"/>
    <w:multiLevelType w:val="hybridMultilevel"/>
    <w:tmpl w:val="2DD6D72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>
    <w:nsid w:val="523E61A9"/>
    <w:multiLevelType w:val="hybridMultilevel"/>
    <w:tmpl w:val="65AE4F7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7">
    <w:nsid w:val="56677BCC"/>
    <w:multiLevelType w:val="hybridMultilevel"/>
    <w:tmpl w:val="330CA0F0"/>
    <w:lvl w:ilvl="0" w:tplc="95A6A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CBFD2">
      <w:numFmt w:val="none"/>
      <w:lvlText w:val=""/>
      <w:lvlJc w:val="left"/>
      <w:pPr>
        <w:tabs>
          <w:tab w:val="num" w:pos="360"/>
        </w:tabs>
      </w:pPr>
    </w:lvl>
    <w:lvl w:ilvl="2" w:tplc="72CC6B14">
      <w:numFmt w:val="none"/>
      <w:lvlText w:val=""/>
      <w:lvlJc w:val="left"/>
      <w:pPr>
        <w:tabs>
          <w:tab w:val="num" w:pos="360"/>
        </w:tabs>
      </w:pPr>
    </w:lvl>
    <w:lvl w:ilvl="3" w:tplc="4DD2F7F8">
      <w:numFmt w:val="none"/>
      <w:lvlText w:val=""/>
      <w:lvlJc w:val="left"/>
      <w:pPr>
        <w:tabs>
          <w:tab w:val="num" w:pos="360"/>
        </w:tabs>
      </w:pPr>
    </w:lvl>
    <w:lvl w:ilvl="4" w:tplc="9E0A558E">
      <w:numFmt w:val="none"/>
      <w:lvlText w:val=""/>
      <w:lvlJc w:val="left"/>
      <w:pPr>
        <w:tabs>
          <w:tab w:val="num" w:pos="360"/>
        </w:tabs>
      </w:pPr>
    </w:lvl>
    <w:lvl w:ilvl="5" w:tplc="A8F4365E">
      <w:numFmt w:val="none"/>
      <w:lvlText w:val=""/>
      <w:lvlJc w:val="left"/>
      <w:pPr>
        <w:tabs>
          <w:tab w:val="num" w:pos="360"/>
        </w:tabs>
      </w:pPr>
    </w:lvl>
    <w:lvl w:ilvl="6" w:tplc="3E4655FA">
      <w:numFmt w:val="none"/>
      <w:lvlText w:val=""/>
      <w:lvlJc w:val="left"/>
      <w:pPr>
        <w:tabs>
          <w:tab w:val="num" w:pos="360"/>
        </w:tabs>
      </w:pPr>
    </w:lvl>
    <w:lvl w:ilvl="7" w:tplc="C8DC1DFC">
      <w:numFmt w:val="none"/>
      <w:lvlText w:val=""/>
      <w:lvlJc w:val="left"/>
      <w:pPr>
        <w:tabs>
          <w:tab w:val="num" w:pos="360"/>
        </w:tabs>
      </w:pPr>
    </w:lvl>
    <w:lvl w:ilvl="8" w:tplc="B9241C7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C38610D"/>
    <w:multiLevelType w:val="hybridMultilevel"/>
    <w:tmpl w:val="3B70C4D0"/>
    <w:lvl w:ilvl="0" w:tplc="AC1C482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55"/>
    <w:rsid w:val="00003168"/>
    <w:rsid w:val="00013E3C"/>
    <w:rsid w:val="00023911"/>
    <w:rsid w:val="00023A06"/>
    <w:rsid w:val="00030670"/>
    <w:rsid w:val="000317AC"/>
    <w:rsid w:val="00032FEE"/>
    <w:rsid w:val="00033234"/>
    <w:rsid w:val="00035E95"/>
    <w:rsid w:val="0003716B"/>
    <w:rsid w:val="00040080"/>
    <w:rsid w:val="000405D1"/>
    <w:rsid w:val="00042BF5"/>
    <w:rsid w:val="00043088"/>
    <w:rsid w:val="000531AC"/>
    <w:rsid w:val="000611B7"/>
    <w:rsid w:val="00063042"/>
    <w:rsid w:val="00063146"/>
    <w:rsid w:val="00064644"/>
    <w:rsid w:val="00064BBD"/>
    <w:rsid w:val="000675F3"/>
    <w:rsid w:val="00076229"/>
    <w:rsid w:val="000839D9"/>
    <w:rsid w:val="000842C6"/>
    <w:rsid w:val="000A6F82"/>
    <w:rsid w:val="000A73ED"/>
    <w:rsid w:val="000A77D4"/>
    <w:rsid w:val="000B064E"/>
    <w:rsid w:val="000B4058"/>
    <w:rsid w:val="000B5802"/>
    <w:rsid w:val="000C1927"/>
    <w:rsid w:val="000C4BD9"/>
    <w:rsid w:val="000C7275"/>
    <w:rsid w:val="000D093E"/>
    <w:rsid w:val="000D3B90"/>
    <w:rsid w:val="000D6725"/>
    <w:rsid w:val="000D7595"/>
    <w:rsid w:val="000E6477"/>
    <w:rsid w:val="000E6680"/>
    <w:rsid w:val="000E6E4F"/>
    <w:rsid w:val="000F0542"/>
    <w:rsid w:val="000F2C26"/>
    <w:rsid w:val="000F2E04"/>
    <w:rsid w:val="000F4303"/>
    <w:rsid w:val="00104898"/>
    <w:rsid w:val="0010773B"/>
    <w:rsid w:val="00110400"/>
    <w:rsid w:val="0011669E"/>
    <w:rsid w:val="00116767"/>
    <w:rsid w:val="00116BA7"/>
    <w:rsid w:val="001255DC"/>
    <w:rsid w:val="001306C1"/>
    <w:rsid w:val="001314CE"/>
    <w:rsid w:val="00131D2A"/>
    <w:rsid w:val="00141E3D"/>
    <w:rsid w:val="00141E47"/>
    <w:rsid w:val="00147AF8"/>
    <w:rsid w:val="00150C12"/>
    <w:rsid w:val="00153EE7"/>
    <w:rsid w:val="001548E1"/>
    <w:rsid w:val="001574CD"/>
    <w:rsid w:val="00163CBE"/>
    <w:rsid w:val="001669AF"/>
    <w:rsid w:val="001759D0"/>
    <w:rsid w:val="00176D7A"/>
    <w:rsid w:val="00177FD6"/>
    <w:rsid w:val="00180532"/>
    <w:rsid w:val="00186210"/>
    <w:rsid w:val="00191ACA"/>
    <w:rsid w:val="00195829"/>
    <w:rsid w:val="00195B8F"/>
    <w:rsid w:val="00195E93"/>
    <w:rsid w:val="001A18EF"/>
    <w:rsid w:val="001B0A28"/>
    <w:rsid w:val="001B1FD8"/>
    <w:rsid w:val="001B291A"/>
    <w:rsid w:val="001B6866"/>
    <w:rsid w:val="001C5486"/>
    <w:rsid w:val="001C5DCC"/>
    <w:rsid w:val="001D1818"/>
    <w:rsid w:val="001D64D5"/>
    <w:rsid w:val="001D7F94"/>
    <w:rsid w:val="001E3B39"/>
    <w:rsid w:val="001E3B78"/>
    <w:rsid w:val="001F454F"/>
    <w:rsid w:val="00206636"/>
    <w:rsid w:val="00220845"/>
    <w:rsid w:val="00220C7F"/>
    <w:rsid w:val="00221059"/>
    <w:rsid w:val="0022261F"/>
    <w:rsid w:val="00223787"/>
    <w:rsid w:val="00232FF4"/>
    <w:rsid w:val="00234207"/>
    <w:rsid w:val="0023627A"/>
    <w:rsid w:val="002362A9"/>
    <w:rsid w:val="00244811"/>
    <w:rsid w:val="002462C7"/>
    <w:rsid w:val="002516E5"/>
    <w:rsid w:val="00275635"/>
    <w:rsid w:val="0028252C"/>
    <w:rsid w:val="002841E3"/>
    <w:rsid w:val="0028725C"/>
    <w:rsid w:val="00294BDC"/>
    <w:rsid w:val="002956D2"/>
    <w:rsid w:val="00295753"/>
    <w:rsid w:val="002A00E5"/>
    <w:rsid w:val="002A6C23"/>
    <w:rsid w:val="002A6F16"/>
    <w:rsid w:val="002A7952"/>
    <w:rsid w:val="002B00E4"/>
    <w:rsid w:val="002B2204"/>
    <w:rsid w:val="002B3966"/>
    <w:rsid w:val="002B478C"/>
    <w:rsid w:val="002C3262"/>
    <w:rsid w:val="002C76FE"/>
    <w:rsid w:val="002D4A32"/>
    <w:rsid w:val="002E105E"/>
    <w:rsid w:val="002E4549"/>
    <w:rsid w:val="002F02F6"/>
    <w:rsid w:val="002F0536"/>
    <w:rsid w:val="003015B0"/>
    <w:rsid w:val="00303698"/>
    <w:rsid w:val="003073D8"/>
    <w:rsid w:val="00320CB4"/>
    <w:rsid w:val="00323B5A"/>
    <w:rsid w:val="0032465C"/>
    <w:rsid w:val="00324CD1"/>
    <w:rsid w:val="0032738A"/>
    <w:rsid w:val="00335334"/>
    <w:rsid w:val="0033789C"/>
    <w:rsid w:val="003413CB"/>
    <w:rsid w:val="00341E0C"/>
    <w:rsid w:val="00343D37"/>
    <w:rsid w:val="003440C7"/>
    <w:rsid w:val="00344A3C"/>
    <w:rsid w:val="003455AC"/>
    <w:rsid w:val="00346849"/>
    <w:rsid w:val="00353CA9"/>
    <w:rsid w:val="00360C8B"/>
    <w:rsid w:val="0036349C"/>
    <w:rsid w:val="00364A90"/>
    <w:rsid w:val="003760BD"/>
    <w:rsid w:val="00380F64"/>
    <w:rsid w:val="00383EBF"/>
    <w:rsid w:val="003906AB"/>
    <w:rsid w:val="003A3517"/>
    <w:rsid w:val="003A3905"/>
    <w:rsid w:val="003A502C"/>
    <w:rsid w:val="003B1163"/>
    <w:rsid w:val="003B67E6"/>
    <w:rsid w:val="003C0180"/>
    <w:rsid w:val="003C4102"/>
    <w:rsid w:val="003C43C5"/>
    <w:rsid w:val="003D04ED"/>
    <w:rsid w:val="003D06FA"/>
    <w:rsid w:val="003E2098"/>
    <w:rsid w:val="003E684C"/>
    <w:rsid w:val="003E6C6B"/>
    <w:rsid w:val="003F2CE4"/>
    <w:rsid w:val="003F3D05"/>
    <w:rsid w:val="003F5E11"/>
    <w:rsid w:val="003F62FE"/>
    <w:rsid w:val="00404B1C"/>
    <w:rsid w:val="00405D5B"/>
    <w:rsid w:val="0041500F"/>
    <w:rsid w:val="00415BDB"/>
    <w:rsid w:val="0042194B"/>
    <w:rsid w:val="004229B4"/>
    <w:rsid w:val="00427DBF"/>
    <w:rsid w:val="0043168C"/>
    <w:rsid w:val="004327F7"/>
    <w:rsid w:val="00435131"/>
    <w:rsid w:val="0044005A"/>
    <w:rsid w:val="00440F23"/>
    <w:rsid w:val="004414C3"/>
    <w:rsid w:val="00450B38"/>
    <w:rsid w:val="004601B2"/>
    <w:rsid w:val="00460C5B"/>
    <w:rsid w:val="00466215"/>
    <w:rsid w:val="0046791B"/>
    <w:rsid w:val="00471C10"/>
    <w:rsid w:val="00473056"/>
    <w:rsid w:val="00476EE1"/>
    <w:rsid w:val="00482D37"/>
    <w:rsid w:val="00486E9A"/>
    <w:rsid w:val="004911FD"/>
    <w:rsid w:val="00494C1B"/>
    <w:rsid w:val="00494DCF"/>
    <w:rsid w:val="004A1A5A"/>
    <w:rsid w:val="004A1BFA"/>
    <w:rsid w:val="004A273E"/>
    <w:rsid w:val="004A5D04"/>
    <w:rsid w:val="004B5A83"/>
    <w:rsid w:val="004C1634"/>
    <w:rsid w:val="004C7E1E"/>
    <w:rsid w:val="004D234F"/>
    <w:rsid w:val="004E1A62"/>
    <w:rsid w:val="004E3125"/>
    <w:rsid w:val="004F17F3"/>
    <w:rsid w:val="004F37AE"/>
    <w:rsid w:val="004F49D8"/>
    <w:rsid w:val="004F5B15"/>
    <w:rsid w:val="004F633A"/>
    <w:rsid w:val="004F79CB"/>
    <w:rsid w:val="00503A05"/>
    <w:rsid w:val="00506094"/>
    <w:rsid w:val="00507A6D"/>
    <w:rsid w:val="00515121"/>
    <w:rsid w:val="00515CD3"/>
    <w:rsid w:val="0051631B"/>
    <w:rsid w:val="00517886"/>
    <w:rsid w:val="005209AA"/>
    <w:rsid w:val="005260EC"/>
    <w:rsid w:val="005265FE"/>
    <w:rsid w:val="005335DC"/>
    <w:rsid w:val="0053511F"/>
    <w:rsid w:val="00543243"/>
    <w:rsid w:val="00546039"/>
    <w:rsid w:val="00564813"/>
    <w:rsid w:val="00572D9C"/>
    <w:rsid w:val="005733DD"/>
    <w:rsid w:val="005805ED"/>
    <w:rsid w:val="0058322E"/>
    <w:rsid w:val="00584FF7"/>
    <w:rsid w:val="005A0D70"/>
    <w:rsid w:val="005A351B"/>
    <w:rsid w:val="005B2316"/>
    <w:rsid w:val="005B3C64"/>
    <w:rsid w:val="005C0307"/>
    <w:rsid w:val="005C4DBA"/>
    <w:rsid w:val="005C50E1"/>
    <w:rsid w:val="005D4BB9"/>
    <w:rsid w:val="005D5303"/>
    <w:rsid w:val="005D7524"/>
    <w:rsid w:val="005E1247"/>
    <w:rsid w:val="005F175D"/>
    <w:rsid w:val="005F2F1C"/>
    <w:rsid w:val="005F7D27"/>
    <w:rsid w:val="0060519A"/>
    <w:rsid w:val="006079A8"/>
    <w:rsid w:val="006114FE"/>
    <w:rsid w:val="006128E0"/>
    <w:rsid w:val="00612D1F"/>
    <w:rsid w:val="00614FD3"/>
    <w:rsid w:val="006227FA"/>
    <w:rsid w:val="0063528C"/>
    <w:rsid w:val="00636940"/>
    <w:rsid w:val="006402A6"/>
    <w:rsid w:val="006409C5"/>
    <w:rsid w:val="00643335"/>
    <w:rsid w:val="00645D27"/>
    <w:rsid w:val="00647AAE"/>
    <w:rsid w:val="006708A8"/>
    <w:rsid w:val="00681D6F"/>
    <w:rsid w:val="006827CF"/>
    <w:rsid w:val="0068451E"/>
    <w:rsid w:val="00695AA1"/>
    <w:rsid w:val="006A464F"/>
    <w:rsid w:val="006C0AE6"/>
    <w:rsid w:val="006C5840"/>
    <w:rsid w:val="006D2D37"/>
    <w:rsid w:val="006D546E"/>
    <w:rsid w:val="006D5F6E"/>
    <w:rsid w:val="006F2A2C"/>
    <w:rsid w:val="006F6307"/>
    <w:rsid w:val="006F75E8"/>
    <w:rsid w:val="007049CB"/>
    <w:rsid w:val="007062B9"/>
    <w:rsid w:val="00710056"/>
    <w:rsid w:val="007165C5"/>
    <w:rsid w:val="00726945"/>
    <w:rsid w:val="00727C56"/>
    <w:rsid w:val="00736006"/>
    <w:rsid w:val="00742DD2"/>
    <w:rsid w:val="0074368B"/>
    <w:rsid w:val="00750669"/>
    <w:rsid w:val="00750707"/>
    <w:rsid w:val="007577BE"/>
    <w:rsid w:val="00766B50"/>
    <w:rsid w:val="00771B14"/>
    <w:rsid w:val="0077719A"/>
    <w:rsid w:val="0077792D"/>
    <w:rsid w:val="00780A9D"/>
    <w:rsid w:val="00786CA8"/>
    <w:rsid w:val="0079139B"/>
    <w:rsid w:val="00795FF0"/>
    <w:rsid w:val="007A0517"/>
    <w:rsid w:val="007A1CF7"/>
    <w:rsid w:val="007A5287"/>
    <w:rsid w:val="007A7A1B"/>
    <w:rsid w:val="007B27BA"/>
    <w:rsid w:val="007B5225"/>
    <w:rsid w:val="007C1084"/>
    <w:rsid w:val="007C1233"/>
    <w:rsid w:val="007C778E"/>
    <w:rsid w:val="007D1D4E"/>
    <w:rsid w:val="007D2EAB"/>
    <w:rsid w:val="007E072B"/>
    <w:rsid w:val="007E2981"/>
    <w:rsid w:val="007E5703"/>
    <w:rsid w:val="007E6AB5"/>
    <w:rsid w:val="00810B06"/>
    <w:rsid w:val="00817F46"/>
    <w:rsid w:val="00821083"/>
    <w:rsid w:val="008243F4"/>
    <w:rsid w:val="00832787"/>
    <w:rsid w:val="00837B07"/>
    <w:rsid w:val="008421D3"/>
    <w:rsid w:val="00844362"/>
    <w:rsid w:val="00865E6D"/>
    <w:rsid w:val="008703E2"/>
    <w:rsid w:val="00870AB7"/>
    <w:rsid w:val="00872C64"/>
    <w:rsid w:val="00885350"/>
    <w:rsid w:val="008923BE"/>
    <w:rsid w:val="008A39DC"/>
    <w:rsid w:val="008A45F3"/>
    <w:rsid w:val="008A4DFB"/>
    <w:rsid w:val="008A59E7"/>
    <w:rsid w:val="008B1FC7"/>
    <w:rsid w:val="008C0FB1"/>
    <w:rsid w:val="008C11A8"/>
    <w:rsid w:val="008C2BFA"/>
    <w:rsid w:val="008C64F3"/>
    <w:rsid w:val="008D0D37"/>
    <w:rsid w:val="008D4568"/>
    <w:rsid w:val="008D46FF"/>
    <w:rsid w:val="008D507C"/>
    <w:rsid w:val="008E596D"/>
    <w:rsid w:val="008F5C80"/>
    <w:rsid w:val="00902B22"/>
    <w:rsid w:val="00917F48"/>
    <w:rsid w:val="00920189"/>
    <w:rsid w:val="00920D48"/>
    <w:rsid w:val="009252FD"/>
    <w:rsid w:val="00925D1E"/>
    <w:rsid w:val="0093421C"/>
    <w:rsid w:val="00934311"/>
    <w:rsid w:val="00946089"/>
    <w:rsid w:val="00951F69"/>
    <w:rsid w:val="009522FE"/>
    <w:rsid w:val="00954DCB"/>
    <w:rsid w:val="00955984"/>
    <w:rsid w:val="009668F4"/>
    <w:rsid w:val="00973D5B"/>
    <w:rsid w:val="00973D7A"/>
    <w:rsid w:val="00981F1E"/>
    <w:rsid w:val="00983F77"/>
    <w:rsid w:val="009870EE"/>
    <w:rsid w:val="00987331"/>
    <w:rsid w:val="009B0BF7"/>
    <w:rsid w:val="009B2EEC"/>
    <w:rsid w:val="009B5470"/>
    <w:rsid w:val="009B5F2B"/>
    <w:rsid w:val="009C12F7"/>
    <w:rsid w:val="009C25AB"/>
    <w:rsid w:val="009C2A5F"/>
    <w:rsid w:val="009C31F8"/>
    <w:rsid w:val="009C5D9A"/>
    <w:rsid w:val="009D32B3"/>
    <w:rsid w:val="009D46E4"/>
    <w:rsid w:val="009D6664"/>
    <w:rsid w:val="009E042D"/>
    <w:rsid w:val="009E30B8"/>
    <w:rsid w:val="00A06DC8"/>
    <w:rsid w:val="00A171BA"/>
    <w:rsid w:val="00A245E9"/>
    <w:rsid w:val="00A417B4"/>
    <w:rsid w:val="00A46772"/>
    <w:rsid w:val="00A50B73"/>
    <w:rsid w:val="00A5124E"/>
    <w:rsid w:val="00A51F65"/>
    <w:rsid w:val="00A60B95"/>
    <w:rsid w:val="00A634A2"/>
    <w:rsid w:val="00A636EA"/>
    <w:rsid w:val="00A665C3"/>
    <w:rsid w:val="00A741C9"/>
    <w:rsid w:val="00A83D94"/>
    <w:rsid w:val="00A87E5A"/>
    <w:rsid w:val="00A90C45"/>
    <w:rsid w:val="00A91025"/>
    <w:rsid w:val="00A93676"/>
    <w:rsid w:val="00A95A07"/>
    <w:rsid w:val="00A96FDC"/>
    <w:rsid w:val="00AA3A0C"/>
    <w:rsid w:val="00AC2C76"/>
    <w:rsid w:val="00AC54F1"/>
    <w:rsid w:val="00AD18B3"/>
    <w:rsid w:val="00AD1B77"/>
    <w:rsid w:val="00AD1DAC"/>
    <w:rsid w:val="00AD4A41"/>
    <w:rsid w:val="00AD61D0"/>
    <w:rsid w:val="00AD7728"/>
    <w:rsid w:val="00AE0A04"/>
    <w:rsid w:val="00AE2D14"/>
    <w:rsid w:val="00AE387C"/>
    <w:rsid w:val="00AE4216"/>
    <w:rsid w:val="00AE45C7"/>
    <w:rsid w:val="00AF1607"/>
    <w:rsid w:val="00AF6856"/>
    <w:rsid w:val="00B0304E"/>
    <w:rsid w:val="00B07A3A"/>
    <w:rsid w:val="00B11EF5"/>
    <w:rsid w:val="00B200E9"/>
    <w:rsid w:val="00B21627"/>
    <w:rsid w:val="00B21830"/>
    <w:rsid w:val="00B22C6B"/>
    <w:rsid w:val="00B24F6E"/>
    <w:rsid w:val="00B2553B"/>
    <w:rsid w:val="00B451DD"/>
    <w:rsid w:val="00B51D0A"/>
    <w:rsid w:val="00B52216"/>
    <w:rsid w:val="00B5381F"/>
    <w:rsid w:val="00B53DBD"/>
    <w:rsid w:val="00B544A6"/>
    <w:rsid w:val="00B60AF9"/>
    <w:rsid w:val="00B63875"/>
    <w:rsid w:val="00B64067"/>
    <w:rsid w:val="00B64630"/>
    <w:rsid w:val="00B64D9B"/>
    <w:rsid w:val="00B64F8B"/>
    <w:rsid w:val="00B724F5"/>
    <w:rsid w:val="00B734EC"/>
    <w:rsid w:val="00B82BC9"/>
    <w:rsid w:val="00B87B5F"/>
    <w:rsid w:val="00B90121"/>
    <w:rsid w:val="00B91D6D"/>
    <w:rsid w:val="00B91ECD"/>
    <w:rsid w:val="00B92625"/>
    <w:rsid w:val="00BA2840"/>
    <w:rsid w:val="00BA48C0"/>
    <w:rsid w:val="00BA7DD7"/>
    <w:rsid w:val="00BB3BA9"/>
    <w:rsid w:val="00BB71FA"/>
    <w:rsid w:val="00BC1835"/>
    <w:rsid w:val="00BD2051"/>
    <w:rsid w:val="00BD3450"/>
    <w:rsid w:val="00BD429B"/>
    <w:rsid w:val="00BD74F1"/>
    <w:rsid w:val="00BE2CF6"/>
    <w:rsid w:val="00BE3074"/>
    <w:rsid w:val="00BE6D02"/>
    <w:rsid w:val="00BE6D3D"/>
    <w:rsid w:val="00C0242C"/>
    <w:rsid w:val="00C06BF5"/>
    <w:rsid w:val="00C14B79"/>
    <w:rsid w:val="00C15E76"/>
    <w:rsid w:val="00C32B14"/>
    <w:rsid w:val="00C33343"/>
    <w:rsid w:val="00C3482C"/>
    <w:rsid w:val="00C34B15"/>
    <w:rsid w:val="00C35DF4"/>
    <w:rsid w:val="00C42E35"/>
    <w:rsid w:val="00C53ECC"/>
    <w:rsid w:val="00C54DCF"/>
    <w:rsid w:val="00C54E87"/>
    <w:rsid w:val="00C6033A"/>
    <w:rsid w:val="00C62895"/>
    <w:rsid w:val="00C6576E"/>
    <w:rsid w:val="00C81E05"/>
    <w:rsid w:val="00C8624E"/>
    <w:rsid w:val="00C976C9"/>
    <w:rsid w:val="00CA19E8"/>
    <w:rsid w:val="00CA1F8B"/>
    <w:rsid w:val="00CC1680"/>
    <w:rsid w:val="00CC43FD"/>
    <w:rsid w:val="00CD0811"/>
    <w:rsid w:val="00CD22E8"/>
    <w:rsid w:val="00CD2490"/>
    <w:rsid w:val="00CD4654"/>
    <w:rsid w:val="00CE0C9A"/>
    <w:rsid w:val="00CE2661"/>
    <w:rsid w:val="00CE35D0"/>
    <w:rsid w:val="00CF4299"/>
    <w:rsid w:val="00CF73D9"/>
    <w:rsid w:val="00CF761D"/>
    <w:rsid w:val="00D007B4"/>
    <w:rsid w:val="00D0477C"/>
    <w:rsid w:val="00D060CC"/>
    <w:rsid w:val="00D07A6F"/>
    <w:rsid w:val="00D14950"/>
    <w:rsid w:val="00D1554A"/>
    <w:rsid w:val="00D24226"/>
    <w:rsid w:val="00D27886"/>
    <w:rsid w:val="00D45A6E"/>
    <w:rsid w:val="00D46457"/>
    <w:rsid w:val="00D47B39"/>
    <w:rsid w:val="00D523A9"/>
    <w:rsid w:val="00D642DC"/>
    <w:rsid w:val="00D7133D"/>
    <w:rsid w:val="00D71E08"/>
    <w:rsid w:val="00D7597E"/>
    <w:rsid w:val="00D77A45"/>
    <w:rsid w:val="00D82FD5"/>
    <w:rsid w:val="00D91A7F"/>
    <w:rsid w:val="00D928C4"/>
    <w:rsid w:val="00D961AB"/>
    <w:rsid w:val="00DA3C6C"/>
    <w:rsid w:val="00DB4340"/>
    <w:rsid w:val="00DC3AF1"/>
    <w:rsid w:val="00DC44D3"/>
    <w:rsid w:val="00DD0C0A"/>
    <w:rsid w:val="00DD1F8A"/>
    <w:rsid w:val="00DD3ECE"/>
    <w:rsid w:val="00DD5808"/>
    <w:rsid w:val="00DE2CF3"/>
    <w:rsid w:val="00DE318E"/>
    <w:rsid w:val="00DE3226"/>
    <w:rsid w:val="00DF4ECA"/>
    <w:rsid w:val="00DF5701"/>
    <w:rsid w:val="00E12E00"/>
    <w:rsid w:val="00E15EE2"/>
    <w:rsid w:val="00E26557"/>
    <w:rsid w:val="00E304FA"/>
    <w:rsid w:val="00E31300"/>
    <w:rsid w:val="00E316FC"/>
    <w:rsid w:val="00E31E4E"/>
    <w:rsid w:val="00E33292"/>
    <w:rsid w:val="00E37C7C"/>
    <w:rsid w:val="00E409FD"/>
    <w:rsid w:val="00E412CA"/>
    <w:rsid w:val="00E415E6"/>
    <w:rsid w:val="00E44714"/>
    <w:rsid w:val="00E51D08"/>
    <w:rsid w:val="00E552F1"/>
    <w:rsid w:val="00E61109"/>
    <w:rsid w:val="00E62AA7"/>
    <w:rsid w:val="00E71A76"/>
    <w:rsid w:val="00E7213C"/>
    <w:rsid w:val="00E84B29"/>
    <w:rsid w:val="00E9347C"/>
    <w:rsid w:val="00E944FB"/>
    <w:rsid w:val="00E94FFE"/>
    <w:rsid w:val="00E97150"/>
    <w:rsid w:val="00E9751B"/>
    <w:rsid w:val="00EA0541"/>
    <w:rsid w:val="00EA36D8"/>
    <w:rsid w:val="00EA436A"/>
    <w:rsid w:val="00EB26A6"/>
    <w:rsid w:val="00EB404D"/>
    <w:rsid w:val="00EB4534"/>
    <w:rsid w:val="00EB5534"/>
    <w:rsid w:val="00EC1699"/>
    <w:rsid w:val="00EC2AF7"/>
    <w:rsid w:val="00EC3F35"/>
    <w:rsid w:val="00EC58B1"/>
    <w:rsid w:val="00EC6437"/>
    <w:rsid w:val="00EC6B0B"/>
    <w:rsid w:val="00EC71B4"/>
    <w:rsid w:val="00EC7CC6"/>
    <w:rsid w:val="00ED3845"/>
    <w:rsid w:val="00ED47DE"/>
    <w:rsid w:val="00EE2AAA"/>
    <w:rsid w:val="00EE370A"/>
    <w:rsid w:val="00EE4F37"/>
    <w:rsid w:val="00EF3255"/>
    <w:rsid w:val="00F0157F"/>
    <w:rsid w:val="00F043B9"/>
    <w:rsid w:val="00F04FF9"/>
    <w:rsid w:val="00F056ED"/>
    <w:rsid w:val="00F06DC7"/>
    <w:rsid w:val="00F10BC3"/>
    <w:rsid w:val="00F14BE6"/>
    <w:rsid w:val="00F15984"/>
    <w:rsid w:val="00F22F7B"/>
    <w:rsid w:val="00F244B4"/>
    <w:rsid w:val="00F26029"/>
    <w:rsid w:val="00F27154"/>
    <w:rsid w:val="00F306B5"/>
    <w:rsid w:val="00F30C15"/>
    <w:rsid w:val="00F42CE7"/>
    <w:rsid w:val="00F473DC"/>
    <w:rsid w:val="00F51965"/>
    <w:rsid w:val="00F5265F"/>
    <w:rsid w:val="00F55DC2"/>
    <w:rsid w:val="00F562A7"/>
    <w:rsid w:val="00F57454"/>
    <w:rsid w:val="00F60660"/>
    <w:rsid w:val="00F62700"/>
    <w:rsid w:val="00F652E0"/>
    <w:rsid w:val="00F66DD2"/>
    <w:rsid w:val="00F71AA5"/>
    <w:rsid w:val="00F7292E"/>
    <w:rsid w:val="00F763EE"/>
    <w:rsid w:val="00F83D11"/>
    <w:rsid w:val="00F847EF"/>
    <w:rsid w:val="00F85D84"/>
    <w:rsid w:val="00F96444"/>
    <w:rsid w:val="00F96A2A"/>
    <w:rsid w:val="00FA5BE5"/>
    <w:rsid w:val="00FC016A"/>
    <w:rsid w:val="00FC0CF0"/>
    <w:rsid w:val="00FC2869"/>
    <w:rsid w:val="00FC2F34"/>
    <w:rsid w:val="00FD0200"/>
    <w:rsid w:val="00FD62F3"/>
    <w:rsid w:val="00FD7CC9"/>
    <w:rsid w:val="00FE35C0"/>
    <w:rsid w:val="00FE5248"/>
    <w:rsid w:val="00FE7811"/>
    <w:rsid w:val="00FF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1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D928C4"/>
    <w:pPr>
      <w:spacing w:after="0" w:line="240" w:lineRule="auto"/>
    </w:pPr>
  </w:style>
  <w:style w:type="paragraph" w:styleId="a8">
    <w:name w:val="header"/>
    <w:basedOn w:val="a"/>
    <w:link w:val="a9"/>
    <w:uiPriority w:val="99"/>
    <w:rsid w:val="00141E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141E4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a">
    <w:name w:val="page number"/>
    <w:basedOn w:val="a0"/>
    <w:rsid w:val="00141E47"/>
  </w:style>
  <w:style w:type="paragraph" w:styleId="ab">
    <w:name w:val="footer"/>
    <w:basedOn w:val="a"/>
    <w:link w:val="ac"/>
    <w:uiPriority w:val="99"/>
    <w:unhideWhenUsed/>
    <w:rsid w:val="00CF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761D"/>
  </w:style>
  <w:style w:type="character" w:customStyle="1" w:styleId="a7">
    <w:name w:val="Без интервала Знак"/>
    <w:basedOn w:val="a0"/>
    <w:link w:val="a6"/>
    <w:uiPriority w:val="1"/>
    <w:rsid w:val="00CF761D"/>
  </w:style>
  <w:style w:type="paragraph" w:styleId="ad">
    <w:name w:val="List Paragraph"/>
    <w:basedOn w:val="a"/>
    <w:uiPriority w:val="34"/>
    <w:qFormat/>
    <w:rsid w:val="00F15984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7577B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577B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577B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77B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577B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1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D928C4"/>
    <w:pPr>
      <w:spacing w:after="0" w:line="240" w:lineRule="auto"/>
    </w:pPr>
  </w:style>
  <w:style w:type="paragraph" w:styleId="a8">
    <w:name w:val="header"/>
    <w:basedOn w:val="a"/>
    <w:link w:val="a9"/>
    <w:uiPriority w:val="99"/>
    <w:rsid w:val="00141E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141E4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a">
    <w:name w:val="page number"/>
    <w:basedOn w:val="a0"/>
    <w:rsid w:val="00141E47"/>
  </w:style>
  <w:style w:type="paragraph" w:styleId="ab">
    <w:name w:val="footer"/>
    <w:basedOn w:val="a"/>
    <w:link w:val="ac"/>
    <w:uiPriority w:val="99"/>
    <w:unhideWhenUsed/>
    <w:rsid w:val="00CF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761D"/>
  </w:style>
  <w:style w:type="character" w:customStyle="1" w:styleId="a7">
    <w:name w:val="Без интервала Знак"/>
    <w:basedOn w:val="a0"/>
    <w:link w:val="a6"/>
    <w:uiPriority w:val="1"/>
    <w:rsid w:val="00CF761D"/>
  </w:style>
  <w:style w:type="paragraph" w:styleId="ad">
    <w:name w:val="List Paragraph"/>
    <w:basedOn w:val="a"/>
    <w:uiPriority w:val="34"/>
    <w:qFormat/>
    <w:rsid w:val="00F15984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7577B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577B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577B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77B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57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etodist\Desktop\&#1052;&#1086;&#1080;%20&#1076;&#1086;&#1082;&#1091;&#1084;&#1077;&#1085;&#1090;&#1099;%202012\&#1043;&#1088;&#1072;&#1092;&#1080;&#1082;&#1080;%20%20%20%20%20%20%206%20&#1084;&#1077;&#1089;.%20%20%20%20%20%20%20%202013%202014.xlsx" TargetMode="External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ХМАО-Югра</c:v>
                </c:pt>
              </c:strCache>
            </c:strRef>
          </c:tx>
          <c:dLbls>
            <c:dLbl>
              <c:idx val="0"/>
              <c:layout>
                <c:manualLayout>
                  <c:x val="-3.0092592592592591E-2"/>
                  <c:y val="-5.555555555555555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16,2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3148148148148147E-2"/>
                  <c:y val="-5.9523809523809507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</a:t>
                    </a:r>
                    <a:r>
                      <a:rPr lang="ru-RU"/>
                      <a:t>6</a:t>
                    </a:r>
                    <a:r>
                      <a:rPr lang="en-US"/>
                      <a:t>,</a:t>
                    </a:r>
                    <a:r>
                      <a:rPr lang="ru-RU"/>
                      <a:t>4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777777777777821E-2"/>
                  <c:y val="-4.761904761904760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17,7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6203703703703703E-2"/>
                  <c:y val="-5.555555555555555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</a:t>
                    </a:r>
                    <a:r>
                      <a:rPr lang="ru-RU"/>
                      <a:t>7</a:t>
                    </a:r>
                    <a:r>
                      <a:rPr lang="en-US"/>
                      <a:t>,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17,</a:t>
                    </a:r>
                    <a:r>
                      <a:rPr lang="ru-RU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16.2</c:v>
                </c:pt>
                <c:pt idx="1">
                  <c:v>16.399999999999999</c:v>
                </c:pt>
                <c:pt idx="2">
                  <c:v>17.7</c:v>
                </c:pt>
                <c:pt idx="3">
                  <c:v>17.5</c:v>
                </c:pt>
                <c:pt idx="4">
                  <c:v>17.3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УФО</c:v>
                </c:pt>
              </c:strCache>
            </c:strRef>
          </c:tx>
          <c:dLbls>
            <c:dLbl>
              <c:idx val="0"/>
              <c:layout>
                <c:manualLayout>
                  <c:x val="-3.2407407407407406E-2"/>
                  <c:y val="-3.571428571428567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13,6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1574074074074073E-2"/>
                  <c:y val="-3.968253968253972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14,1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1574074074074117E-2"/>
                  <c:y val="-3.571428571428575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15,1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6296296296296294E-3"/>
                  <c:y val="-3.571428571428567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15,0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13.6</c:v>
                </c:pt>
                <c:pt idx="1">
                  <c:v>14.1</c:v>
                </c:pt>
                <c:pt idx="2">
                  <c:v>15.1</c:v>
                </c:pt>
                <c:pt idx="3">
                  <c:v>15</c:v>
                </c:pt>
                <c:pt idx="4">
                  <c:v>15.2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Россия</c:v>
                </c:pt>
              </c:strCache>
            </c:strRef>
          </c:tx>
          <c:dLbls>
            <c:dLbl>
              <c:idx val="0"/>
              <c:layout>
                <c:manualLayout>
                  <c:x val="-2.0833333333333332E-2"/>
                  <c:y val="5.158730158730158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12,4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2407407407407406E-2"/>
                  <c:y val="3.96825396825396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12,5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462962962963007E-2"/>
                  <c:y val="5.555555555555555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13,3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1574074074074073E-2"/>
                  <c:y val="3.571428571428571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13,2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12.4</c:v>
                </c:pt>
                <c:pt idx="1">
                  <c:v>12.5</c:v>
                </c:pt>
                <c:pt idx="2">
                  <c:v>13.3</c:v>
                </c:pt>
                <c:pt idx="3">
                  <c:v>13.2</c:v>
                </c:pt>
                <c:pt idx="4">
                  <c:v>13.3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192768"/>
        <c:axId val="202194304"/>
      </c:lineChart>
      <c:catAx>
        <c:axId val="202192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2194304"/>
        <c:crosses val="autoZero"/>
        <c:auto val="1"/>
        <c:lblAlgn val="ctr"/>
        <c:lblOffset val="100"/>
        <c:noMultiLvlLbl val="0"/>
      </c:catAx>
      <c:valAx>
        <c:axId val="202194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2192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73"/>
      <c:rAngAx val="0"/>
      <c:perspective val="12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854986460639161E-2"/>
          <c:y val="1.9718792423222217E-2"/>
          <c:w val="0.77005148449420924"/>
          <c:h val="0.970578112554454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качества оказания медицинской помощи в 2012 году</c:v>
                </c:pt>
              </c:strCache>
            </c:strRef>
          </c:tx>
          <c:explosion val="21"/>
          <c:dPt>
            <c:idx val="0"/>
            <c:bubble3D val="0"/>
            <c:explosion val="27"/>
          </c:dPt>
          <c:dLbls>
            <c:dLbl>
              <c:idx val="0"/>
              <c:layout>
                <c:manualLayout>
                  <c:x val="-0.12618805205132091"/>
                  <c:y val="-0.333620748103036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721134834841238E-2"/>
                  <c:y val="2.78945867515592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>
                  <a:noFill/>
                </a:ln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погибли на месте</c:v>
                </c:pt>
                <c:pt idx="1">
                  <c:v>умерли в стационаре</c:v>
                </c:pt>
                <c:pt idx="2">
                  <c:v>умерли на этапе транспортировки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238</c:v>
                </c:pt>
                <c:pt idx="1">
                  <c:v>37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73"/>
      <c:rAngAx val="0"/>
      <c:perspective val="12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819361762605878E-2"/>
          <c:y val="0"/>
          <c:w val="0.97718063823739465"/>
          <c:h val="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качества оказания медицинской помощи в 2013 году</c:v>
                </c:pt>
              </c:strCache>
            </c:strRef>
          </c:tx>
          <c:explosion val="44"/>
          <c:dLbls>
            <c:dLbl>
              <c:idx val="0"/>
              <c:layout>
                <c:manualLayout>
                  <c:x val="-0.11062068874556508"/>
                  <c:y val="-0.2582009349423037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4483157646121223E-2"/>
                  <c:y val="1.6180289616290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0942220558411363E-3"/>
                  <c:y val="9.82346647120616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погибли на месте</c:v>
                </c:pt>
                <c:pt idx="1">
                  <c:v>умерли в стационаре</c:v>
                </c:pt>
                <c:pt idx="2">
                  <c:v>умерли на этапе транспортировки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188</c:v>
                </c:pt>
                <c:pt idx="1">
                  <c:v>39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по ХМАО-Югре</c:v>
                </c:pt>
              </c:strCache>
            </c:strRef>
          </c:tx>
          <c:spPr>
            <a:ln w="25252">
              <a:solidFill>
                <a:srgbClr val="00008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1.7241379310344827E-2"/>
                  <c:y val="8.14814814814814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0948275862068964E-2"/>
                  <c:y val="7.40740740740740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482758620689655E-2"/>
                  <c:y val="8.14814814814814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0763738329054447E-2"/>
                  <c:y val="-0.10381506533525536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1533.5</c:v>
                </c:pt>
                <c:pt idx="1">
                  <c:v>1535.4</c:v>
                </c:pt>
                <c:pt idx="2">
                  <c:v>1623.6</c:v>
                </c:pt>
                <c:pt idx="3">
                  <c:v>1647.8</c:v>
                </c:pt>
                <c:pt idx="4">
                  <c:v>1604.3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по России</c:v>
                </c:pt>
              </c:strCache>
            </c:strRef>
          </c:tx>
          <c:spPr>
            <a:ln w="37879">
              <a:solidFill>
                <a:srgbClr val="993300"/>
              </a:solidFill>
              <a:prstDash val="solid"/>
            </a:ln>
          </c:spPr>
          <c:marker>
            <c:symbol val="circle"/>
            <c:size val="7"/>
            <c:spPr>
              <a:solidFill>
                <a:srgbClr val="993300"/>
              </a:solidFill>
              <a:ln>
                <a:solidFill>
                  <a:srgbClr val="9933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793103448275863E-2"/>
                  <c:y val="-0.111111111111111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9396551724137932E-2"/>
                  <c:y val="-0.1111111111111111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1551724137931036E-2"/>
                  <c:y val="-0.11111111111111105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2930102168842595E-2"/>
                  <c:y val="7.41763789269727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1588.3</c:v>
                </c:pt>
                <c:pt idx="1">
                  <c:v>1604</c:v>
                </c:pt>
                <c:pt idx="2" formatCode="0.0">
                  <c:v>1604.2</c:v>
                </c:pt>
                <c:pt idx="3" formatCode="0.0">
                  <c:v>1606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8170880"/>
        <c:axId val="218172416"/>
      </c:lineChart>
      <c:catAx>
        <c:axId val="21817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21817241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18172416"/>
        <c:scaling>
          <c:orientation val="minMax"/>
          <c:min val="1400"/>
        </c:scaling>
        <c:delete val="0"/>
        <c:axPos val="l"/>
        <c:majorGridlines>
          <c:spPr>
            <a:ln w="315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218170880"/>
        <c:crosses val="autoZero"/>
        <c:crossBetween val="between"/>
        <c:majorUnit val="200"/>
      </c:valAx>
      <c:spPr>
        <a:noFill/>
        <a:ln w="25399">
          <a:noFill/>
        </a:ln>
      </c:spPr>
    </c:plotArea>
    <c:legend>
      <c:legendPos val="r"/>
      <c:overlay val="0"/>
      <c:spPr>
        <a:solidFill>
          <a:srgbClr val="FFFFFF"/>
        </a:solidFill>
        <a:ln w="25252">
          <a:noFill/>
        </a:ln>
      </c:spPr>
      <c:txPr>
        <a:bodyPr/>
        <a:lstStyle/>
        <a:p>
          <a:pPr>
            <a:defRPr sz="91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Лист1!$B$75</c:f>
              <c:strCache>
                <c:ptCount val="1"/>
                <c:pt idx="0">
                  <c:v>2014 год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3.0870335916004233E-2"/>
                  <c:y val="2.30293597262915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095937681973605E-2"/>
                  <c:y val="-5.29619259371011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6221429074857314E-2"/>
                  <c:y val="-3.97600943430750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2217715530307436E-2"/>
                  <c:y val="-0.122464511185315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0998979066064417E-2"/>
                  <c:y val="-1.80948703566918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Лист1!$A$76:$A$81</c:f>
              <c:strCache>
                <c:ptCount val="6"/>
                <c:pt idx="0">
                  <c:v>сифилис</c:v>
                </c:pt>
                <c:pt idx="1">
                  <c:v>гонорея</c:v>
                </c:pt>
                <c:pt idx="2">
                  <c:v>трихомониаз</c:v>
                </c:pt>
                <c:pt idx="3">
                  <c:v>хламидиоз</c:v>
                </c:pt>
                <c:pt idx="4">
                  <c:v>герпес</c:v>
                </c:pt>
                <c:pt idx="5">
                  <c:v>бородавки</c:v>
                </c:pt>
              </c:strCache>
            </c:strRef>
          </c:cat>
          <c:val>
            <c:numRef>
              <c:f>Лист1!$B$76:$B$81</c:f>
              <c:numCache>
                <c:formatCode>General</c:formatCode>
                <c:ptCount val="6"/>
                <c:pt idx="0">
                  <c:v>10.9</c:v>
                </c:pt>
                <c:pt idx="1">
                  <c:v>13.9</c:v>
                </c:pt>
                <c:pt idx="2">
                  <c:v>33.200000000000003</c:v>
                </c:pt>
                <c:pt idx="3">
                  <c:v>24.9</c:v>
                </c:pt>
                <c:pt idx="4">
                  <c:v>5.4</c:v>
                </c:pt>
                <c:pt idx="5">
                  <c:v>11.7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 b="0" i="1"/>
              <a:t>Рис.  Исполнение Территориальной программы государственных гаранти в Ханты-Мансийском автономном округе - Югре</a:t>
            </a:r>
            <a:r>
              <a:rPr lang="ru-RU" sz="1200" b="0" i="1" baseline="0"/>
              <a:t> за 20</a:t>
            </a:r>
            <a:r>
              <a:rPr lang="en-US" sz="1200" b="0" i="1" baseline="0"/>
              <a:t>10</a:t>
            </a:r>
            <a:r>
              <a:rPr lang="ru-RU" sz="1200" b="0" i="1" baseline="0"/>
              <a:t>-201</a:t>
            </a:r>
            <a:r>
              <a:rPr lang="en-US" sz="1200" b="0" i="1" baseline="0"/>
              <a:t>4</a:t>
            </a:r>
            <a:r>
              <a:rPr lang="ru-RU" sz="1200" b="0" i="1" baseline="0"/>
              <a:t> годы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6858638743455502E-2"/>
          <c:y val="0.2285012285012285"/>
          <c:w val="0.83436898577227947"/>
          <c:h val="0.622453349210648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33</a:t>
                    </a:r>
                    <a:r>
                      <a:rPr lang="ru-RU"/>
                      <a:t> </a:t>
                    </a:r>
                    <a:r>
                      <a:rPr lang="en-US"/>
                      <a:t>074,1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38 823</a:t>
                    </a:r>
                    <a:r>
                      <a:rPr lang="ru-RU"/>
                      <a:t>,</a:t>
                    </a:r>
                    <a:r>
                      <a:rPr lang="en-US"/>
                      <a:t>4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43</a:t>
                    </a:r>
                    <a:r>
                      <a:rPr lang="ru-RU" baseline="0"/>
                      <a:t> 774,5</a:t>
                    </a:r>
                    <a:endParaRPr lang="en-US"/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51</a:t>
                    </a:r>
                    <a:r>
                      <a:rPr lang="ru-RU" baseline="0"/>
                      <a:t> 878,2</a:t>
                    </a:r>
                    <a:endParaRPr lang="en-US"/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5</a:t>
                    </a:r>
                    <a:r>
                      <a:rPr lang="ru-RU"/>
                      <a:t>4</a:t>
                    </a:r>
                    <a:r>
                      <a:rPr lang="ru-RU" baseline="0"/>
                      <a:t> 983,6</a:t>
                    </a:r>
                    <a:endParaRPr lang="en-US"/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Лист1!$A$2:$A$6</c:f>
              <c:strCache>
                <c:ptCount val="5"/>
                <c:pt idx="0">
                  <c:v>2010 год</c:v>
                </c:pt>
                <c:pt idx="1">
                  <c:v>2011 год</c:v>
                </c:pt>
                <c:pt idx="2">
                  <c:v>2012 год</c:v>
                </c:pt>
                <c:pt idx="3">
                  <c:v>2013 год</c:v>
                </c:pt>
                <c:pt idx="4">
                  <c:v>2014 год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33074.1</c:v>
                </c:pt>
                <c:pt idx="1">
                  <c:v>38823.4</c:v>
                </c:pt>
                <c:pt idx="2">
                  <c:v>43774.5</c:v>
                </c:pt>
                <c:pt idx="3">
                  <c:v>51878.2</c:v>
                </c:pt>
                <c:pt idx="4">
                  <c:v>54983.6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8251648"/>
        <c:axId val="218253184"/>
      </c:barChart>
      <c:catAx>
        <c:axId val="218251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8253184"/>
        <c:crosses val="autoZero"/>
        <c:auto val="1"/>
        <c:lblAlgn val="ctr"/>
        <c:lblOffset val="100"/>
        <c:noMultiLvlLbl val="0"/>
      </c:catAx>
      <c:valAx>
        <c:axId val="218253184"/>
        <c:scaling>
          <c:orientation val="minMax"/>
        </c:scaling>
        <c:delete val="0"/>
        <c:axPos val="l"/>
        <c:majorGridlines/>
        <c:numFmt formatCode="#,##0.0" sourceLinked="1"/>
        <c:majorTickMark val="out"/>
        <c:minorTickMark val="none"/>
        <c:tickLblPos val="nextTo"/>
        <c:crossAx val="2182516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38232-6DBF-4187-9EBF-589C4E546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24090</Words>
  <Characters>137317</Characters>
  <Application>Microsoft Office Word</Application>
  <DocSecurity>0</DocSecurity>
  <Lines>1144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dudinamed dudinamed</dc:creator>
  <cp:lastModifiedBy>irinamed irinamed</cp:lastModifiedBy>
  <cp:revision>2</cp:revision>
  <cp:lastPrinted>2015-02-25T04:26:00Z</cp:lastPrinted>
  <dcterms:created xsi:type="dcterms:W3CDTF">2015-03-25T11:36:00Z</dcterms:created>
  <dcterms:modified xsi:type="dcterms:W3CDTF">2015-03-25T11:36:00Z</dcterms:modified>
</cp:coreProperties>
</file>