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5914" w:h="313" w:hRule="exact" w:wrap="none" w:vAnchor="page" w:hAnchor="page" w:x="1399" w:y="1305"/>
        <w:widowControl w:val="0"/>
        <w:keepNext w:val="0"/>
        <w:keepLines w:val="0"/>
        <w:shd w:val="clear" w:color="auto" w:fill="auto"/>
        <w:bidi w:val="0"/>
        <w:spacing w:before="0" w:after="0" w:line="220" w:lineRule="exact"/>
        <w:ind w:left="0" w:right="0" w:firstLine="0"/>
      </w:pPr>
      <w:r>
        <w:rPr>
          <w:lang w:val="ru-RU" w:eastAsia="ru-RU" w:bidi="ru-RU"/>
          <w:w w:val="100"/>
          <w:spacing w:val="0"/>
          <w:color w:val="000000"/>
          <w:position w:val="0"/>
        </w:rPr>
        <w:t>Д. ВАЙСМАН</w:t>
      </w:r>
    </w:p>
    <w:p>
      <w:pPr>
        <w:pStyle w:val="Style5"/>
        <w:framePr w:w="5914" w:h="1929" w:hRule="exact" w:wrap="none" w:vAnchor="page" w:hAnchor="page" w:x="1399" w:y="2968"/>
        <w:widowControl w:val="0"/>
        <w:keepNext w:val="0"/>
        <w:keepLines w:val="0"/>
        <w:shd w:val="clear" w:color="auto" w:fill="auto"/>
        <w:bidi w:val="0"/>
        <w:jc w:val="center"/>
        <w:spacing w:before="0" w:after="0" w:line="466" w:lineRule="exact"/>
        <w:ind w:left="0" w:right="0" w:firstLine="0"/>
      </w:pPr>
      <w:r>
        <w:rPr>
          <w:lang w:val="ru-RU" w:eastAsia="ru-RU" w:bidi="ru-RU"/>
          <w:w w:val="100"/>
          <w:spacing w:val="0"/>
          <w:color w:val="000000"/>
          <w:position w:val="0"/>
        </w:rPr>
        <w:t>РУКОВОДСТВО</w:t>
      </w:r>
    </w:p>
    <w:p>
      <w:pPr>
        <w:pStyle w:val="Style5"/>
        <w:framePr w:w="5914" w:h="1929" w:hRule="exact" w:wrap="none" w:vAnchor="page" w:hAnchor="page" w:x="1399" w:y="2968"/>
        <w:widowControl w:val="0"/>
        <w:keepNext w:val="0"/>
        <w:keepLines w:val="0"/>
        <w:shd w:val="clear" w:color="auto" w:fill="auto"/>
        <w:bidi w:val="0"/>
        <w:jc w:val="center"/>
        <w:spacing w:before="0" w:after="0" w:line="466" w:lineRule="exact"/>
        <w:ind w:left="0" w:right="0" w:firstLine="0"/>
      </w:pPr>
      <w:r>
        <w:rPr>
          <w:lang w:val="ru-RU" w:eastAsia="ru-RU" w:bidi="ru-RU"/>
          <w:w w:val="100"/>
          <w:spacing w:val="0"/>
          <w:color w:val="000000"/>
          <w:position w:val="0"/>
        </w:rPr>
        <w:t>ПО ИСПОЛЬЗОВАНИЮ МЕЖДУНАРОДНОЙ</w:t>
        <w:br/>
        <w:t>КЛАССИФИКАЦИИ БОЛЕЗНЕЙ</w:t>
        <w:br/>
        <w:t>В ПРАКТИКЕ ВРАЧА</w:t>
      </w:r>
    </w:p>
    <w:p>
      <w:pPr>
        <w:pStyle w:val="Style3"/>
        <w:framePr w:w="5914" w:h="277" w:hRule="exact" w:wrap="none" w:vAnchor="page" w:hAnchor="page" w:x="1399" w:y="5440"/>
        <w:widowControl w:val="0"/>
        <w:keepNext w:val="0"/>
        <w:keepLines w:val="0"/>
        <w:shd w:val="clear" w:color="auto" w:fill="auto"/>
        <w:bidi w:val="0"/>
        <w:spacing w:before="0" w:after="0" w:line="220" w:lineRule="exact"/>
        <w:ind w:left="0" w:right="0" w:firstLine="0"/>
      </w:pPr>
      <w:r>
        <w:rPr>
          <w:lang w:val="ru-RU" w:eastAsia="ru-RU" w:bidi="ru-RU"/>
          <w:w w:val="100"/>
          <w:spacing w:val="0"/>
          <w:color w:val="000000"/>
          <w:position w:val="0"/>
        </w:rPr>
        <w:t>Том 1</w:t>
      </w:r>
    </w:p>
    <w:p>
      <w:pPr>
        <w:pStyle w:val="Style3"/>
        <w:framePr w:w="5914" w:h="778" w:hRule="exact" w:wrap="none" w:vAnchor="page" w:hAnchor="page" w:x="1399" w:y="7401"/>
        <w:widowControl w:val="0"/>
        <w:keepNext w:val="0"/>
        <w:keepLines w:val="0"/>
        <w:shd w:val="clear" w:color="auto" w:fill="auto"/>
        <w:bidi w:val="0"/>
        <w:spacing w:before="0" w:after="0" w:line="240" w:lineRule="exact"/>
        <w:ind w:left="0" w:right="0" w:firstLine="0"/>
      </w:pPr>
      <w:r>
        <w:rPr>
          <w:lang w:val="ru-RU" w:eastAsia="ru-RU" w:bidi="ru-RU"/>
          <w:w w:val="100"/>
          <w:spacing w:val="0"/>
          <w:color w:val="000000"/>
          <w:position w:val="0"/>
        </w:rPr>
        <w:t>Под редакцией В.И. Стародубова,</w:t>
        <w:br/>
        <w:t>доктора медицинских наук, профессора, академика РАМН,</w:t>
        <w:br/>
        <w:t>вице-президента РАМН</w:t>
      </w:r>
    </w:p>
    <w:p>
      <w:pPr>
        <w:pStyle w:val="Style3"/>
        <w:framePr w:w="5914" w:h="278" w:hRule="exact" w:wrap="none" w:vAnchor="page" w:hAnchor="page" w:x="1399" w:y="9875"/>
        <w:widowControl w:val="0"/>
        <w:keepNext w:val="0"/>
        <w:keepLines w:val="0"/>
        <w:shd w:val="clear" w:color="auto" w:fill="auto"/>
        <w:bidi w:val="0"/>
        <w:spacing w:before="0" w:after="0" w:line="220" w:lineRule="exact"/>
        <w:ind w:left="0" w:right="0" w:firstLine="0"/>
      </w:pPr>
      <w:r>
        <w:rPr>
          <w:lang w:val="ru-RU" w:eastAsia="ru-RU" w:bidi="ru-RU"/>
          <w:w w:val="100"/>
          <w:spacing w:val="0"/>
          <w:color w:val="000000"/>
          <w:position w:val="0"/>
        </w:rPr>
        <w:t>Москва, 2013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505" w:hRule="exact" w:wrap="none" w:vAnchor="page" w:hAnchor="page" w:x="1179" w:y="749"/>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ББК 53.4</w:t>
        <w:br/>
        <w:t>В14</w:t>
      </w:r>
    </w:p>
    <w:p>
      <w:pPr>
        <w:pStyle w:val="Style9"/>
        <w:framePr w:w="6355" w:h="1671" w:hRule="exact" w:wrap="none" w:vAnchor="page" w:hAnchor="page" w:x="1179" w:y="1651"/>
        <w:widowControl w:val="0"/>
        <w:keepNext w:val="0"/>
        <w:keepLines w:val="0"/>
        <w:shd w:val="clear" w:color="auto" w:fill="auto"/>
        <w:bidi w:val="0"/>
        <w:spacing w:before="0" w:after="32" w:line="180" w:lineRule="exact"/>
        <w:ind w:left="0" w:right="0" w:firstLine="0"/>
      </w:pPr>
      <w:r>
        <w:rPr>
          <w:lang w:val="ru-RU" w:eastAsia="ru-RU" w:bidi="ru-RU"/>
          <w:w w:val="100"/>
          <w:spacing w:val="0"/>
          <w:color w:val="000000"/>
          <w:position w:val="0"/>
        </w:rPr>
        <w:t>Рецензент:</w:t>
      </w:r>
    </w:p>
    <w:p>
      <w:pPr>
        <w:pStyle w:val="Style9"/>
        <w:framePr w:w="6355" w:h="1671" w:hRule="exact" w:wrap="none" w:vAnchor="page" w:hAnchor="page" w:x="1179" w:y="1651"/>
        <w:widowControl w:val="0"/>
        <w:keepNext w:val="0"/>
        <w:keepLines w:val="0"/>
        <w:shd w:val="clear" w:color="auto" w:fill="auto"/>
        <w:bidi w:val="0"/>
        <w:jc w:val="left"/>
        <w:spacing w:before="0" w:after="0" w:line="221" w:lineRule="exact"/>
        <w:ind w:left="220" w:right="0" w:firstLine="1120"/>
      </w:pPr>
      <w:r>
        <w:rPr>
          <w:lang w:val="ru-RU" w:eastAsia="ru-RU" w:bidi="ru-RU"/>
          <w:w w:val="100"/>
          <w:spacing w:val="0"/>
          <w:color w:val="000000"/>
          <w:position w:val="0"/>
        </w:rPr>
        <w:t>С.А. Леонов - доктор мед. наук, профессор, Действительный член Международной Академии информатизации и Действительный член Всероссийской Академии социальных наук (ФГБУ «ЦНИИОИЗ» Минздрава Российской Федерации) Е.М. Секриеру - кандидат мед. наук (ФГБУ «ЦНИИОИЗ» Минздрава Российской Федерации)</w:t>
      </w:r>
    </w:p>
    <w:p>
      <w:pPr>
        <w:pStyle w:val="Style9"/>
        <w:framePr w:w="6355" w:h="898" w:hRule="exact" w:wrap="none" w:vAnchor="page" w:hAnchor="page" w:x="1179" w:y="39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Вайсман Д.Ш.</w:t>
      </w:r>
    </w:p>
    <w:p>
      <w:pPr>
        <w:pStyle w:val="Style9"/>
        <w:framePr w:w="6355" w:h="898" w:hRule="exact" w:wrap="none" w:vAnchor="page" w:hAnchor="page" w:x="1179" w:y="39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Руководство по использованию Международной классификации болезней в практике врача: в 2-х томах, том 1-й.</w:t>
      </w:r>
    </w:p>
    <w:p>
      <w:pPr>
        <w:pStyle w:val="Style9"/>
        <w:framePr w:w="6355" w:h="898" w:hRule="exact" w:wrap="none" w:vAnchor="page" w:hAnchor="page" w:x="1179" w:y="3910"/>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М.: РИО ЦНИИОИЗ, - 2013 г. - 168 с.</w:t>
      </w:r>
    </w:p>
    <w:p>
      <w:pPr>
        <w:pStyle w:val="Style7"/>
        <w:framePr w:w="6355" w:h="3697" w:hRule="exact" w:wrap="none" w:vAnchor="page" w:hAnchor="page" w:x="1179" w:y="51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руководстве изложены практические аспекты использования Международной статистической классификации болезней 10-го пересмотра, основанные на Правилах и инструкциях по кодированию смертности и заболеваемости (том 2 МКЬ-10) с официальными обновлениями ВОЗ 1996- 2012 гг.</w:t>
      </w:r>
    </w:p>
    <w:p>
      <w:pPr>
        <w:pStyle w:val="Style7"/>
        <w:framePr w:w="6355" w:h="3697" w:hRule="exact" w:wrap="none" w:vAnchor="page" w:hAnchor="page" w:x="1179" w:y="51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Руководство состоит из 2-х томов:</w:t>
      </w:r>
    </w:p>
    <w:p>
      <w:pPr>
        <w:pStyle w:val="Style7"/>
        <w:numPr>
          <w:ilvl w:val="0"/>
          <w:numId w:val="1"/>
        </w:numPr>
        <w:framePr w:w="6355" w:h="3697" w:hRule="exact" w:wrap="none" w:vAnchor="page" w:hAnchor="page" w:x="1179" w:y="5188"/>
        <w:tabs>
          <w:tab w:leader="none" w:pos="78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й том - общие сведения о МКБ-10. правила кодирования и выбора</w:t>
      </w:r>
    </w:p>
    <w:p>
      <w:pPr>
        <w:pStyle w:val="Style7"/>
        <w:framePr w:w="6355" w:h="3697" w:hRule="exact" w:wrap="none" w:vAnchor="page" w:hAnchor="page" w:x="1179" w:y="5188"/>
        <w:tabs>
          <w:tab w:leader="none" w:pos="3624" w:val="left"/>
          <w:tab w:leader="none" w:pos="5250" w:val="left"/>
        </w:tabs>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первоначальной причины смерти</w:t>
        <w:tab/>
        <w:t>в статистике</w:t>
        <w:tab/>
        <w:t>смертности,</w:t>
      </w:r>
    </w:p>
    <w:p>
      <w:pPr>
        <w:pStyle w:val="Style7"/>
        <w:framePr w:w="6355" w:h="3697" w:hRule="exact" w:wrap="none" w:vAnchor="page" w:hAnchor="page" w:x="1179" w:y="5188"/>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автоматизированные системы, множественные причины смерти, кодирование в статистике заболеваемости;</w:t>
      </w:r>
    </w:p>
    <w:p>
      <w:pPr>
        <w:pStyle w:val="Style7"/>
        <w:numPr>
          <w:ilvl w:val="0"/>
          <w:numId w:val="1"/>
        </w:numPr>
        <w:framePr w:w="6355" w:h="3697" w:hRule="exact" w:wrap="none" w:vAnchor="page" w:hAnchor="page" w:x="1179" w:y="5188"/>
        <w:tabs>
          <w:tab w:leader="none" w:pos="764"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й том - особенности кодирования и выбора первоначальной причины смерти по классам МКБ-10 с примерами оформления медицинских свидетельств о смерти.</w:t>
      </w:r>
    </w:p>
    <w:p>
      <w:pPr>
        <w:pStyle w:val="Style7"/>
        <w:framePr w:w="6355" w:h="3697" w:hRule="exact" w:wrap="none" w:vAnchor="page" w:hAnchor="page" w:x="1179" w:y="5188"/>
        <w:tabs>
          <w:tab w:leader="none" w:pos="2589" w:val="left"/>
          <w:tab w:leader="none" w:pos="525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Предназначено для</w:t>
        <w:tab/>
        <w:t>практических врачей всех</w:t>
        <w:tab/>
        <w:t>клинических</w:t>
      </w:r>
    </w:p>
    <w:p>
      <w:pPr>
        <w:pStyle w:val="Style7"/>
        <w:framePr w:w="6355" w:h="3697" w:hRule="exact" w:wrap="none" w:vAnchor="page" w:hAnchor="page" w:x="1179" w:y="5188"/>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специальностей, патологоанатомов. судебно-медицинских экспертов, организаторов здравоохранения, медицинских статистиков, кодировщиков и студентов медицинских высших и средних учебных заведений.</w:t>
      </w:r>
    </w:p>
    <w:p>
      <w:pPr>
        <w:pStyle w:val="Style7"/>
        <w:framePr w:wrap="none" w:vAnchor="page" w:hAnchor="page" w:x="1179" w:y="9619"/>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ISBN </w:t>
      </w:r>
      <w:r>
        <w:rPr>
          <w:lang w:val="ru-RU" w:eastAsia="ru-RU" w:bidi="ru-RU"/>
          <w:w w:val="100"/>
          <w:spacing w:val="0"/>
          <w:color w:val="000000"/>
          <w:position w:val="0"/>
        </w:rPr>
        <w:t>5-94116-005-2</w:t>
      </w:r>
    </w:p>
    <w:p>
      <w:pPr>
        <w:pStyle w:val="Style11"/>
        <w:framePr w:w="6355" w:h="223" w:hRule="exact" w:wrap="none" w:vAnchor="page" w:hAnchor="page" w:x="1179" w:y="9928"/>
        <w:widowControl w:val="0"/>
        <w:keepNext w:val="0"/>
        <w:keepLines w:val="0"/>
        <w:shd w:val="clear" w:color="auto" w:fill="auto"/>
        <w:bidi w:val="0"/>
        <w:spacing w:before="0" w:after="0" w:line="160" w:lineRule="exact"/>
        <w:ind w:left="0" w:right="0" w:firstLine="0"/>
      </w:pPr>
      <w:r>
        <w:rPr>
          <w:lang w:val="ru-RU" w:eastAsia="ru-RU" w:bidi="ru-RU"/>
          <w:w w:val="100"/>
          <w:spacing w:val="0"/>
          <w:color w:val="000000"/>
          <w:position w:val="0"/>
        </w:rPr>
        <w:t>© Вайсман Д.Ш., ФГБУ «ЦНИИОИЗ», Москва. 2013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
        <w:framePr w:wrap="none" w:vAnchor="page" w:hAnchor="page" w:x="1179" w:y="755"/>
        <w:widowControl w:val="0"/>
        <w:keepNext w:val="0"/>
        <w:keepLines w:val="0"/>
        <w:shd w:val="clear" w:color="auto" w:fill="auto"/>
        <w:bidi w:val="0"/>
        <w:jc w:val="both"/>
        <w:spacing w:before="0" w:after="0" w:line="220" w:lineRule="exact"/>
        <w:ind w:left="0" w:right="0" w:firstLine="520"/>
      </w:pPr>
      <w:r>
        <w:rPr>
          <w:lang w:val="ru-RU" w:eastAsia="ru-RU" w:bidi="ru-RU"/>
          <w:w w:val="100"/>
          <w:spacing w:val="0"/>
          <w:color w:val="000000"/>
          <w:position w:val="0"/>
        </w:rPr>
        <w:t>Предисловие</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последние годы в нашей стране здоровью людей уделяется очень большое внимание, выделяются огромные средства на модернизацию здравоохранения, принимаются меры, направленные на повышение качества и доступности медицинской помощи.</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Приоритетом государства стала и демографическая политика, ориентированная на повышение рождаемости, снижение смертности и увеличение продолжительности жизни. Основными точками приложения являются главные причины смерти российского населения - сосудистые и онкологические заболевания, дорожные травмы, туберкулёз.</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Важным моментом в этих проблемах является достоверность статистической информации, позволяющая принимать адекватные решения, направленные на улучшение состояния здоровья населения.</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 сожалению, в медицинских организациях имеются дефекты статистического учета и отчетности, недостаточно внимания уделяется правильному сбору статистической информации, сс кодированию в соответствии с МКЬ-10, что снижает достоверность информации и </w:t>
      </w:r>
      <w:r>
        <w:rPr>
          <w:rStyle w:val="CharStyle13"/>
        </w:rPr>
        <w:t xml:space="preserve">ее </w:t>
      </w:r>
      <w:r>
        <w:rPr>
          <w:lang w:val="ru-RU" w:eastAsia="ru-RU" w:bidi="ru-RU"/>
          <w:w w:val="100"/>
          <w:spacing w:val="0"/>
          <w:color w:val="000000"/>
          <w:position w:val="0"/>
        </w:rPr>
        <w:t>м ежду н арод н у ю со постав имост ь.</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Недостаточное внимание также уделяется и подготовке кадроз медицинских работников на всех уровнях - студентов-медиков, врачей, фельдшеров, акушерок. Все это приводит к многочисленным ошибкам оформления первичной медицинской документации, кодирования и искажает государственную статистическую отчетность. У специалистов имеется много вопросов, на которые не всегда можно найти ответы, тем более, что методическая литература представлена немногочисленными рекомендациями по отдельным вопросам.</w:t>
      </w:r>
    </w:p>
    <w:p>
      <w:pPr>
        <w:pStyle w:val="Style7"/>
        <w:framePr w:w="6355" w:h="6278" w:hRule="exact" w:wrap="none" w:vAnchor="page" w:hAnchor="page" w:x="1179" w:y="143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Данное руководство в определенной мере восполняет этот пробел, в нем показана вся цепь - от сбора информации, се обработки и кодирования до анализа полученных данных на современном уровне, что. несомненно, имеет большое значение для каждого практического врача.</w:t>
      </w:r>
    </w:p>
    <w:p>
      <w:pPr>
        <w:pStyle w:val="Style14"/>
        <w:framePr w:wrap="none" w:vAnchor="page" w:hAnchor="page" w:x="4198" w:y="1050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365" w:h="932" w:hRule="exact" w:wrap="none" w:vAnchor="page" w:hAnchor="page" w:x="1076" w:y="783"/>
        <w:widowControl w:val="0"/>
        <w:keepNext w:val="0"/>
        <w:keepLines w:val="0"/>
        <w:shd w:val="clear" w:color="auto" w:fill="auto"/>
        <w:bidi w:val="0"/>
        <w:jc w:val="left"/>
        <w:spacing w:before="0" w:after="0" w:line="216" w:lineRule="exact"/>
        <w:ind w:left="4480" w:right="0" w:hanging="1900"/>
      </w:pPr>
      <w:r>
        <w:rPr>
          <w:lang w:val="en-US" w:eastAsia="en-US" w:bidi="en-US"/>
          <w:w w:val="100"/>
          <w:spacing w:val="0"/>
          <w:color w:val="000000"/>
          <w:position w:val="0"/>
        </w:rPr>
        <w:t>«ICD is always right, even when it is wrong» Lars Age Johansson</w:t>
      </w:r>
    </w:p>
    <w:p>
      <w:pPr>
        <w:pStyle w:val="Style9"/>
        <w:framePr w:w="6365" w:h="932" w:hRule="exact" w:wrap="none" w:vAnchor="page" w:hAnchor="page" w:x="1076" w:y="783"/>
        <w:widowControl w:val="0"/>
        <w:keepNext w:val="0"/>
        <w:keepLines w:val="0"/>
        <w:shd w:val="clear" w:color="auto" w:fill="auto"/>
        <w:bidi w:val="0"/>
        <w:jc w:val="left"/>
        <w:spacing w:before="0" w:after="0" w:line="216" w:lineRule="exact"/>
        <w:ind w:left="4420" w:right="0" w:hanging="1840"/>
      </w:pPr>
      <w:r>
        <w:rPr>
          <w:lang w:val="ru-RU" w:eastAsia="ru-RU" w:bidi="ru-RU"/>
          <w:w w:val="100"/>
          <w:spacing w:val="0"/>
          <w:color w:val="000000"/>
          <w:position w:val="0"/>
        </w:rPr>
        <w:t>(«МКБ всегда права, даже ког да не права» Ларе А. Иоханссон)</w:t>
      </w:r>
    </w:p>
    <w:p>
      <w:pPr>
        <w:pStyle w:val="Style16"/>
        <w:framePr w:w="6365" w:h="8024" w:hRule="exact" w:wrap="none" w:vAnchor="page" w:hAnchor="page" w:x="1076" w:y="2370"/>
        <w:widowControl w:val="0"/>
        <w:keepNext w:val="0"/>
        <w:keepLines w:val="0"/>
        <w:shd w:val="clear" w:color="auto" w:fill="auto"/>
        <w:bidi w:val="0"/>
        <w:spacing w:before="0" w:after="221" w:line="220" w:lineRule="exact"/>
        <w:ind w:left="0" w:right="0" w:firstLine="520"/>
      </w:pPr>
      <w:bookmarkStart w:id="0" w:name="bookmark0"/>
      <w:r>
        <w:rPr>
          <w:lang w:val="ru-RU" w:eastAsia="ru-RU" w:bidi="ru-RU"/>
          <w:w w:val="100"/>
          <w:spacing w:val="0"/>
          <w:color w:val="000000"/>
          <w:position w:val="0"/>
        </w:rPr>
        <w:t>Введение</w:t>
      </w:r>
      <w:bookmarkEnd w:id="0"/>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Эта книга адресована в первую очередь практическим врачам.</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Первый вопрос: зачем нужна классификация болезней практическому врачу, ведь его основная обязанность - лечить больного? Это верно, но это не совсем так. Каждому врачу необходимы знания о болезнях, а они невозможны без знаний названий самих болезней.</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Врач должен уметь диагностировать различные болезни, уметь правильно ставить диагноз и лечить больного. Но и это еще нс все. Каждый врач обязан уметь анализировать результаты своей работы, делать выводы из своего не всегда положительного опыта и использовать их в своей практике. Врач должен также ориентироваться на опыт своих коллег, в том числе и зарубежный. Работа врача постоянно связана с заполнением медицинской документации. И вот как раз в этом ему призвана помочь Международная статистическая классификация болезней.</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Переход всех медицинских организаций Российской Федерации с 1999 года на Международную статистическую классификацию болезней и проблем, связанных со здоровьем. 10 пересмотра ознаменовал собой принятие новой международной терминологии, применяющейся во многих странах мира.</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Внедрение любой новой классификации болезней всегда требует осуществления комплекса мероприятий, однако, как показывает опыт, далеко не все врачи знают, как пользоваться классификацией, как правильно формулировать диагноз, как его переводить в статистический код, как правильно выбирать первоначальную причину в случае смерти больного. Многие врачи не знакомы с инструкциями по кодированию заболеваемости и смертности, содержащимися во втором томе МКБ-10. К сожалению, они сложны даже для подготовленного специалиста-статистика.</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Официальные инструкции и пособия немногочисленны, они не могут восполнить пробел в недостающих знаниях и ответить на все возникающие вопросы, что приводит к ошибкам в кодировании различных диагностических терминов и неправильному выбору первопачадьной причины в случае смерти. Ошибки влияют на достоверность статистических данных о заболеваемости, смертности, о качестве диагностики, лечения и т.д.</w:t>
      </w:r>
    </w:p>
    <w:p>
      <w:pPr>
        <w:pStyle w:val="Style7"/>
        <w:framePr w:w="6365" w:h="8024" w:hRule="exact" w:wrap="none" w:vAnchor="page" w:hAnchor="page" w:x="1076" w:y="237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Многие врачи не имеют четких представлений о практическом использовании Международной классификации болезней. Циклы</w:t>
      </w:r>
    </w:p>
    <w:p>
      <w:pPr>
        <w:pStyle w:val="Style14"/>
        <w:framePr w:wrap="none" w:vAnchor="page" w:hAnchor="page" w:x="4283" w:y="1054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3974" w:hRule="exact" w:wrap="none" w:vAnchor="page" w:hAnchor="page" w:x="1081" w:y="778"/>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последипломного обучения содержат явно недостаточный материал по МКБ- 10, и. как правило, в основном теоретический.</w:t>
      </w:r>
    </w:p>
    <w:p>
      <w:pPr>
        <w:pStyle w:val="Style7"/>
        <w:framePr w:w="6355" w:h="3974" w:hRule="exact" w:wrap="none" w:vAnchor="page" w:hAnchor="page" w:x="1081" w:y="778"/>
        <w:widowControl w:val="0"/>
        <w:keepNext w:val="0"/>
        <w:keepLines w:val="0"/>
        <w:shd w:val="clear" w:color="auto" w:fill="auto"/>
        <w:bidi w:val="0"/>
        <w:jc w:val="both"/>
        <w:spacing w:before="0" w:after="0" w:line="216" w:lineRule="exact"/>
        <w:ind w:left="0" w:right="0" w:firstLine="500"/>
      </w:pPr>
      <w:r>
        <w:rPr>
          <w:lang w:val="ru-RU" w:eastAsia="ru-RU" w:bidi="ru-RU"/>
          <w:w w:val="100"/>
          <w:spacing w:val="0"/>
          <w:color w:val="000000"/>
          <w:position w:val="0"/>
        </w:rPr>
        <w:t xml:space="preserve">Сегодня медицинская организация обязана иметь лицензию и специально подготовленных врачей для проведения, например, экспертизы временной нетрудоспособности, но для выдачи </w:t>
      </w:r>
      <w:r>
        <w:rPr>
          <w:rStyle w:val="CharStyle18"/>
        </w:rPr>
        <w:t xml:space="preserve">юридического </w:t>
      </w:r>
      <w:r>
        <w:rPr>
          <w:lang w:val="ru-RU" w:eastAsia="ru-RU" w:bidi="ru-RU"/>
          <w:w w:val="100"/>
          <w:spacing w:val="0"/>
          <w:color w:val="000000"/>
          <w:position w:val="0"/>
        </w:rPr>
        <w:t>документа - «Медицинского свидетельства о смерти», служащего основанием для государственной регистрации смерти, не требуется ничего. Такое положение, несомненно, должно быть исправлено в будущем.</w:t>
      </w:r>
    </w:p>
    <w:p>
      <w:pPr>
        <w:pStyle w:val="Style7"/>
        <w:framePr w:w="6355" w:h="3974" w:hRule="exact" w:wrap="none" w:vAnchor="page" w:hAnchor="page" w:x="1081" w:y="778"/>
        <w:widowControl w:val="0"/>
        <w:keepNext w:val="0"/>
        <w:keepLines w:val="0"/>
        <w:shd w:val="clear" w:color="auto" w:fill="auto"/>
        <w:bidi w:val="0"/>
        <w:jc w:val="both"/>
        <w:spacing w:before="0" w:after="0" w:line="216" w:lineRule="exact"/>
        <w:ind w:left="0" w:right="0" w:firstLine="500"/>
      </w:pPr>
      <w:r>
        <w:rPr>
          <w:lang w:val="ru-RU" w:eastAsia="ru-RU" w:bidi="ru-RU"/>
          <w:w w:val="100"/>
          <w:spacing w:val="0"/>
          <w:color w:val="000000"/>
          <w:position w:val="0"/>
        </w:rPr>
        <w:t>Настоящее руководство имеет своей целью дать врачам любых специальностей, занимающихся диагностикой и лечением пациентов, средним медицинским работникам, а также студснтам-медикам современные представления о международной классификации болезней, о формулиро</w:t>
        <w:softHyphen/>
        <w:t>вании диагнозов и заполнении первичной медицинской документации в соответствии с установленными требованиями.</w:t>
      </w:r>
    </w:p>
    <w:p>
      <w:pPr>
        <w:pStyle w:val="Style7"/>
        <w:framePr w:w="6355" w:h="3974" w:hRule="exact" w:wrap="none" w:vAnchor="page" w:hAnchor="page" w:x="1081" w:y="778"/>
        <w:widowControl w:val="0"/>
        <w:keepNext w:val="0"/>
        <w:keepLines w:val="0"/>
        <w:shd w:val="clear" w:color="auto" w:fill="auto"/>
        <w:bidi w:val="0"/>
        <w:jc w:val="both"/>
        <w:spacing w:before="0" w:after="0" w:line="216" w:lineRule="exact"/>
        <w:ind w:left="0" w:right="0" w:firstLine="500"/>
      </w:pPr>
      <w:r>
        <w:rPr>
          <w:lang w:val="ru-RU" w:eastAsia="ru-RU" w:bidi="ru-RU"/>
          <w:w w:val="100"/>
          <w:spacing w:val="0"/>
          <w:color w:val="000000"/>
          <w:position w:val="0"/>
        </w:rPr>
        <w:t>Важным является не только и не столько сбор информации о болезнях, сколько анализ этой информации. позволяющий организаторам здравоохранения принимать правильные управленческие решения, а практическим врачам улучшать качество оказания медицинской помощи.</w:t>
      </w:r>
    </w:p>
    <w:p>
      <w:pPr>
        <w:pStyle w:val="Style14"/>
        <w:framePr w:wrap="none" w:vAnchor="page" w:hAnchor="page" w:x="4095" w:y="1057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6365" w:h="9997" w:hRule="exact" w:wrap="none" w:vAnchor="page" w:hAnchor="page" w:x="918" w:y="795"/>
        <w:widowControl w:val="0"/>
        <w:keepNext w:val="0"/>
        <w:keepLines w:val="0"/>
        <w:shd w:val="clear" w:color="auto" w:fill="auto"/>
        <w:bidi w:val="0"/>
        <w:spacing w:before="0" w:after="186" w:line="220" w:lineRule="exact"/>
        <w:ind w:left="0" w:right="0" w:firstLine="520"/>
      </w:pPr>
      <w:bookmarkStart w:id="1" w:name="bookmark1"/>
      <w:r>
        <w:rPr>
          <w:lang w:val="ru-RU" w:eastAsia="ru-RU" w:bidi="ru-RU"/>
          <w:w w:val="100"/>
          <w:spacing w:val="0"/>
          <w:color w:val="000000"/>
          <w:position w:val="0"/>
        </w:rPr>
        <w:t>Глава 1. Определение «МКБ», ее цель, роль и значение</w:t>
      </w:r>
      <w:bookmarkEnd w:id="1"/>
    </w:p>
    <w:p>
      <w:pPr>
        <w:pStyle w:val="Style9"/>
        <w:numPr>
          <w:ilvl w:val="0"/>
          <w:numId w:val="3"/>
        </w:numPr>
        <w:framePr w:w="6365" w:h="9997" w:hRule="exact" w:wrap="none" w:vAnchor="page" w:hAnchor="page" w:x="918" w:y="795"/>
        <w:tabs>
          <w:tab w:leader="none" w:pos="919"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Определения</w:t>
      </w:r>
    </w:p>
    <w:p>
      <w:pPr>
        <w:pStyle w:val="Style7"/>
        <w:framePr w:w="6365" w:h="9997" w:hRule="exact" w:wrap="none" w:vAnchor="page" w:hAnchor="page" w:x="918" w:y="79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«Международная статистическая классификация болезней, сокращенно называемая МКБ, — это система рубрик, в которые конкретные нозологические единицы включены в соответствии с принятыми критериями» (МКБ-10. том 2. стр.2).</w:t>
      </w:r>
    </w:p>
    <w:p>
      <w:pPr>
        <w:pStyle w:val="Style7"/>
        <w:framePr w:w="6365" w:h="9997" w:hRule="exact" w:wrap="none" w:vAnchor="page" w:hAnchor="page" w:x="918" w:y="795"/>
        <w:tabs>
          <w:tab w:leader="none" w:pos="148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w:t>
        <w:tab/>
        <w:t>- это международная стандартная диагностическая</w:t>
      </w:r>
    </w:p>
    <w:p>
      <w:pPr>
        <w:pStyle w:val="Style7"/>
        <w:framePr w:w="6365" w:h="9997" w:hRule="exact" w:wrap="none" w:vAnchor="page" w:hAnchor="page" w:x="918" w:y="795"/>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классификация, предназначенная для эпидемиологических и многих других целей, связанных с управлением здравоохранения. Эти цели включают анализ общей ситуации со здоровьем групп населения, а также мониторинг частоты и распространенности болезней и других проблем, связанных со здоровьем, в их взаимосвязи с различными факторами» (МКЬ-10. том 2, стр.2).</w:t>
      </w:r>
    </w:p>
    <w:p>
      <w:pPr>
        <w:pStyle w:val="Style7"/>
        <w:framePr w:w="6365" w:h="9997" w:hRule="exact" w:wrap="none" w:vAnchor="page" w:hAnchor="page" w:x="918" w:y="795"/>
        <w:widowControl w:val="0"/>
        <w:keepNext w:val="0"/>
        <w:keepLines w:val="0"/>
        <w:shd w:val="clear" w:color="auto" w:fill="auto"/>
        <w:bidi w:val="0"/>
        <w:jc w:val="both"/>
        <w:spacing w:before="0" w:after="180" w:line="211" w:lineRule="exact"/>
        <w:ind w:left="0" w:right="0" w:firstLine="520"/>
      </w:pPr>
      <w:r>
        <w:rPr>
          <w:lang w:val="ru-RU" w:eastAsia="ru-RU" w:bidi="ru-RU"/>
          <w:w w:val="100"/>
          <w:spacing w:val="0"/>
          <w:color w:val="000000"/>
          <w:position w:val="0"/>
        </w:rPr>
        <w:t>«Статистическая классификация болезней - это определенная система распределения и объединения болезней и патологических состояний в группы и классы в соответствии с установленными критериями» (БМЭ, том 17, стр.61).</w:t>
      </w:r>
    </w:p>
    <w:p>
      <w:pPr>
        <w:pStyle w:val="Style7"/>
        <w:framePr w:w="6365" w:h="9997" w:hRule="exact" w:wrap="none" w:vAnchor="page" w:hAnchor="page" w:x="918" w:y="795"/>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Эти определения только в общих чертах отражают представления о МКБ. В современных условиях реформирования системы здравоохранения возникает необходимость наличия надежных оценок деятельности згой системы. Международная классификация болезней и является основным инструментом таких оценок и различных статистических разработок по заболеваемости, смертности, деятельности органов управления здравоохранением и медицинских организаций.</w:t>
      </w:r>
    </w:p>
    <w:p>
      <w:pPr>
        <w:pStyle w:val="Style9"/>
        <w:numPr>
          <w:ilvl w:val="0"/>
          <w:numId w:val="3"/>
        </w:numPr>
        <w:framePr w:w="6365" w:h="9997" w:hRule="exact" w:wrap="none" w:vAnchor="page" w:hAnchor="page" w:x="918" w:y="795"/>
        <w:tabs>
          <w:tab w:leader="none" w:pos="827" w:val="left"/>
        </w:tabs>
        <w:widowControl w:val="0"/>
        <w:keepNext w:val="0"/>
        <w:keepLines w:val="0"/>
        <w:shd w:val="clear" w:color="auto" w:fill="auto"/>
        <w:bidi w:val="0"/>
        <w:jc w:val="both"/>
        <w:spacing w:before="0" w:after="165" w:line="180" w:lineRule="exact"/>
        <w:ind w:left="0" w:right="0" w:firstLine="420"/>
      </w:pPr>
      <w:r>
        <w:rPr>
          <w:lang w:val="ru-RU" w:eastAsia="ru-RU" w:bidi="ru-RU"/>
          <w:w w:val="100"/>
          <w:spacing w:val="0"/>
          <w:color w:val="000000"/>
          <w:position w:val="0"/>
        </w:rPr>
        <w:t>Цель МКБ</w:t>
      </w:r>
    </w:p>
    <w:p>
      <w:pPr>
        <w:pStyle w:val="Style7"/>
        <w:framePr w:w="6365" w:h="9997" w:hRule="exact" w:wrap="none" w:vAnchor="page" w:hAnchor="page" w:x="918" w:y="795"/>
        <w:widowControl w:val="0"/>
        <w:keepNext w:val="0"/>
        <w:keepLines w:val="0"/>
        <w:shd w:val="clear" w:color="auto" w:fill="auto"/>
        <w:bidi w:val="0"/>
        <w:jc w:val="both"/>
        <w:spacing w:before="0" w:after="184" w:line="216" w:lineRule="exact"/>
        <w:ind w:left="0" w:right="0" w:firstLine="420"/>
      </w:pPr>
      <w:r>
        <w:rPr>
          <w:lang w:val="ru-RU" w:eastAsia="ru-RU" w:bidi="ru-RU"/>
          <w:w w:val="100"/>
          <w:spacing w:val="0"/>
          <w:color w:val="000000"/>
          <w:position w:val="0"/>
        </w:rPr>
        <w:t>Целью международной классификации болезней является создание условий для систематизированной регистрации, анализа, сравнения и интерпретации данных о заболеваемости и смертности, полученных в разных странах или регионах и в разное время (МКБ-10. том 2, стр.2).</w:t>
      </w:r>
    </w:p>
    <w:p>
      <w:pPr>
        <w:pStyle w:val="Style9"/>
        <w:numPr>
          <w:ilvl w:val="0"/>
          <w:numId w:val="3"/>
        </w:numPr>
        <w:framePr w:w="6365" w:h="9997" w:hRule="exact" w:wrap="none" w:vAnchor="page" w:hAnchor="page" w:x="918" w:y="795"/>
        <w:tabs>
          <w:tab w:leader="none" w:pos="889" w:val="left"/>
        </w:tabs>
        <w:widowControl w:val="0"/>
        <w:keepNext w:val="0"/>
        <w:keepLines w:val="0"/>
        <w:shd w:val="clear" w:color="auto" w:fill="auto"/>
        <w:bidi w:val="0"/>
        <w:jc w:val="both"/>
        <w:spacing w:before="0" w:after="180" w:line="211" w:lineRule="exact"/>
        <w:ind w:left="0" w:right="0" w:firstLine="520"/>
      </w:pPr>
      <w:r>
        <w:rPr>
          <w:lang w:val="ru-RU" w:eastAsia="ru-RU" w:bidi="ru-RU"/>
          <w:w w:val="100"/>
          <w:spacing w:val="0"/>
          <w:color w:val="000000"/>
          <w:position w:val="0"/>
        </w:rPr>
        <w:t>Роль в оценке деятельности системы здравоохранения п значение МКБ для ее реформирования</w:t>
      </w:r>
    </w:p>
    <w:p>
      <w:pPr>
        <w:pStyle w:val="Style7"/>
        <w:framePr w:w="6365" w:h="9997" w:hRule="exact" w:wrap="none" w:vAnchor="page" w:hAnchor="page" w:x="918" w:y="79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Для обеспечения реформ в здравоохранении и оценки деятельности органов управления здравоохранением и медицинских организаций поддержка и изучение МКЬ необходимы, так как классификация включает в себя и надежные достоверные статистические данные, и средства обучения для дальнейшего развития медицинской науки и практики.</w:t>
      </w:r>
    </w:p>
    <w:p>
      <w:pPr>
        <w:pStyle w:val="Style7"/>
        <w:framePr w:w="6365" w:h="9997" w:hRule="exact" w:wrap="none" w:vAnchor="page" w:hAnchor="page" w:x="918" w:y="79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Поэтому международную классификацию болезней следует рассматривать в более широком плане, а именно, как:</w:t>
      </w:r>
    </w:p>
    <w:p>
      <w:pPr>
        <w:pStyle w:val="Style19"/>
        <w:framePr w:w="6365" w:h="9997" w:hRule="exact" w:wrap="none" w:vAnchor="page" w:hAnchor="page" w:x="918" w:y="795"/>
        <w:widowControl w:val="0"/>
        <w:keepNext w:val="0"/>
        <w:keepLines w:val="0"/>
        <w:shd w:val="clear" w:color="auto" w:fill="auto"/>
        <w:bidi w:val="0"/>
        <w:jc w:val="center"/>
        <w:spacing w:before="0" w:after="0" w:line="170" w:lineRule="exact"/>
        <w:ind w:left="0" w:right="180" w:firstLine="0"/>
      </w:pPr>
      <w:r>
        <w:rPr>
          <w:rStyle w:val="CharStyle21"/>
        </w:rPr>
        <w:t>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один из важнейших разделов медицинской статистики:</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средство перевода диагнозов болезней на международный язык кодов, понятный всем врачам других стран: при этом важно принятие единых правил формулирования клинического диагноза, его написания и кодирования:</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единый нормативный документ для формирования системы учета и отчетности в здравоохранении, позволяющий разработать единые форматы представления статистических данных;</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средство для обеспечения достоверности статистических данных, позволяющих принимать адекватные управленческие решения;</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определяющий документ всей системы стандартизации в здравоохранении, например, для сопоставления экономических стандартов с международными, это. прежде всего, касается таких категорий как врач, больничная койка, посещение и т.д.;</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основу для разработки стандартов оказания медицинской помощи населению: стандарты разрабатываются на основе детальных группировок МКБ и служат эталоном оказания качественной медицинской помощи.</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средство обеспечения единой группировки болезней для сопоставимости международных статистических данных о заболеваемости и смертности населения;</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способ обеспечения методического единства и сопоставимости результатов обследования здоровья населения различных стран:</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системообразующий документ, позволяющий в эксперименталь</w:t>
        <w:softHyphen/>
      </w:r>
    </w:p>
    <w:p>
      <w:pPr>
        <w:pStyle w:val="Style7"/>
        <w:framePr w:w="6365" w:h="9687" w:hRule="exact" w:wrap="none" w:vAnchor="page" w:hAnchor="page" w:x="1124" w:y="740"/>
        <w:tabs>
          <w:tab w:leader="none" w:pos="2715" w:val="left"/>
        </w:tabs>
        <w:widowControl w:val="0"/>
        <w:keepNext w:val="0"/>
        <w:keepLines w:val="0"/>
        <w:shd w:val="clear" w:color="auto" w:fill="auto"/>
        <w:bidi w:val="0"/>
        <w:jc w:val="both"/>
        <w:spacing w:before="0" w:after="0" w:line="216" w:lineRule="exact"/>
        <w:ind w:left="1040" w:right="0" w:firstLine="0"/>
      </w:pPr>
      <w:r>
        <w:rPr>
          <w:lang w:val="ru-RU" w:eastAsia="ru-RU" w:bidi="ru-RU"/>
          <w:w w:val="100"/>
          <w:spacing w:val="0"/>
          <w:color w:val="000000"/>
          <w:position w:val="0"/>
        </w:rPr>
        <w:t>ных условиях объединить в решении отдельных проблем здоровья населения практически все разделы реформирования здравоохранения:</w:t>
        <w:tab/>
        <w:t>определение приоритетов, структурные</w:t>
      </w:r>
    </w:p>
    <w:p>
      <w:pPr>
        <w:pStyle w:val="Style7"/>
        <w:framePr w:w="6365" w:h="9687" w:hRule="exact" w:wrap="none" w:vAnchor="page" w:hAnchor="page" w:x="1124" w:y="740"/>
        <w:widowControl w:val="0"/>
        <w:keepNext w:val="0"/>
        <w:keepLines w:val="0"/>
        <w:shd w:val="clear" w:color="auto" w:fill="auto"/>
        <w:bidi w:val="0"/>
        <w:jc w:val="both"/>
        <w:spacing w:before="0" w:after="0" w:line="216" w:lineRule="exact"/>
        <w:ind w:left="1040" w:right="0" w:firstLine="0"/>
      </w:pPr>
      <w:r>
        <w:rPr>
          <w:lang w:val="ru-RU" w:eastAsia="ru-RU" w:bidi="ru-RU"/>
          <w:w w:val="100"/>
          <w:spacing w:val="0"/>
          <w:color w:val="000000"/>
          <w:position w:val="0"/>
        </w:rPr>
        <w:t>преобразования, экономические методы управления, обеспечение качества медицинской помощи, нормативно</w:t>
        <w:softHyphen/>
        <w:t>правовую базу, формирование программ и оценку их эффективности, информационные технологии и управление:</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инструмент для изучения использования ресурсов, анализа и оценки деятельности системы здравоохранения; в условиях экономного использования ресурсов МКБ-10 используется для изучения состава госпитализированных больных, контроля за использованием дорогостоящих средств диагностики, лечения и т.д.;</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инструмент контроля качества оказания медицинской помощи пациентам:</w:t>
      </w:r>
    </w:p>
    <w:p>
      <w:pPr>
        <w:pStyle w:val="Style7"/>
        <w:numPr>
          <w:ilvl w:val="0"/>
          <w:numId w:val="5"/>
        </w:numPr>
        <w:framePr w:w="6365" w:h="9687" w:hRule="exact" w:wrap="none" w:vAnchor="page" w:hAnchor="page" w:x="1124" w:y="740"/>
        <w:tabs>
          <w:tab w:leader="none" w:pos="1036"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зеркало, отражающее современный уровень медицинской науки и ее основных теоретических знаний об этиологии и патогенезе различных заболеваний;</w:t>
      </w:r>
    </w:p>
    <w:p>
      <w:pPr>
        <w:pStyle w:val="Style14"/>
        <w:framePr w:wrap="none" w:vAnchor="page" w:hAnchor="page" w:x="4153" w:y="1051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6" w:lineRule="exact"/>
        <w:ind w:left="1000" w:right="0" w:hanging="220"/>
      </w:pPr>
      <w:r>
        <w:rPr>
          <w:lang w:val="ru-RU" w:eastAsia="ru-RU" w:bidi="ru-RU"/>
          <w:w w:val="100"/>
          <w:spacing w:val="0"/>
          <w:color w:val="000000"/>
          <w:position w:val="0"/>
        </w:rPr>
        <w:t>способ получения данных о широком спектре признаков, симптомов, отклонений, обнаруженных в процессе исследований, жалоб, социальных обстоятельств, у называемых вместо диагноза в медицинской документации;</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6" w:lineRule="exact"/>
        <w:ind w:left="1000" w:right="0" w:hanging="220"/>
      </w:pPr>
      <w:r>
        <w:rPr>
          <w:lang w:val="ru-RU" w:eastAsia="ru-RU" w:bidi="ru-RU"/>
          <w:w w:val="100"/>
          <w:spacing w:val="0"/>
          <w:color w:val="000000"/>
          <w:position w:val="0"/>
        </w:rPr>
        <w:t>неотъемлемый раздел подготовки врачей, руководителей всех уровней и менеджеров в здравоохранении;</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6" w:lineRule="exact"/>
        <w:ind w:left="1000" w:right="0" w:hanging="220"/>
      </w:pPr>
      <w:r>
        <w:rPr>
          <w:lang w:val="ru-RU" w:eastAsia="ru-RU" w:bidi="ru-RU"/>
          <w:w w:val="100"/>
          <w:spacing w:val="0"/>
          <w:color w:val="000000"/>
          <w:position w:val="0"/>
        </w:rPr>
        <w:t>важнейший юридический, медицинский и статистический документ.</w:t>
      </w:r>
    </w:p>
    <w:p>
      <w:pPr>
        <w:pStyle w:val="Style7"/>
        <w:framePr w:w="6350" w:h="9595" w:hRule="exact" w:wrap="none" w:vAnchor="page" w:hAnchor="page" w:x="1131" w:y="759"/>
        <w:widowControl w:val="0"/>
        <w:keepNext w:val="0"/>
        <w:keepLines w:val="0"/>
        <w:shd w:val="clear" w:color="auto" w:fill="auto"/>
        <w:bidi w:val="0"/>
        <w:jc w:val="both"/>
        <w:spacing w:before="0" w:after="0" w:line="216" w:lineRule="exact"/>
        <w:ind w:left="0" w:right="0" w:firstLine="500"/>
      </w:pPr>
      <w:r>
        <w:rPr>
          <w:lang w:val="ru-RU" w:eastAsia="ru-RU" w:bidi="ru-RU"/>
          <w:w w:val="100"/>
          <w:spacing w:val="0"/>
          <w:color w:val="000000"/>
          <w:position w:val="0"/>
        </w:rPr>
        <w:t>Всемирная организация здравоохранения определяет МКБ. как:</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6" w:lineRule="exact"/>
        <w:ind w:left="1000" w:right="0" w:hanging="220"/>
      </w:pPr>
      <w:r>
        <w:rPr>
          <w:lang w:val="ru-RU" w:eastAsia="ru-RU" w:bidi="ru-RU"/>
          <w:w w:val="100"/>
          <w:spacing w:val="0"/>
          <w:color w:val="000000"/>
          <w:position w:val="0"/>
        </w:rPr>
        <w:t>мировой стандарт медицинской информации для статистики смертности и заболеваемости;</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6" w:lineRule="exact"/>
        <w:ind w:left="1000" w:right="0" w:hanging="220"/>
      </w:pPr>
      <w:r>
        <w:rPr>
          <w:lang w:val="ru-RU" w:eastAsia="ru-RU" w:bidi="ru-RU"/>
          <w:w w:val="100"/>
          <w:spacing w:val="0"/>
          <w:color w:val="000000"/>
          <w:position w:val="0"/>
        </w:rPr>
        <w:t>средство, которое чаще всего используется в клинических исследованиях с целью изучения структуры заболеваний, а также для управления здравоохранением, мониторирования результатов и распределения ресурсов;</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1" w:lineRule="exact"/>
        <w:ind w:left="1000" w:right="0" w:hanging="220"/>
      </w:pPr>
      <w:r>
        <w:rPr>
          <w:lang w:val="ru-RU" w:eastAsia="ru-RU" w:bidi="ru-RU"/>
          <w:w w:val="100"/>
          <w:spacing w:val="0"/>
          <w:color w:val="000000"/>
          <w:position w:val="0"/>
        </w:rPr>
        <w:t>система, которая помогает отслеживать показатели смертности и заболеваемости во всем мире и оценивать прогресс в достижении Целей развития тысячелетия;</w:t>
      </w:r>
    </w:p>
    <w:p>
      <w:pPr>
        <w:pStyle w:val="Style7"/>
        <w:numPr>
          <w:ilvl w:val="0"/>
          <w:numId w:val="5"/>
        </w:numPr>
        <w:framePr w:w="6350" w:h="9595" w:hRule="exact" w:wrap="none" w:vAnchor="page" w:hAnchor="page" w:x="1131" w:y="759"/>
        <w:tabs>
          <w:tab w:leader="none" w:pos="1021" w:val="left"/>
        </w:tabs>
        <w:widowControl w:val="0"/>
        <w:keepNext w:val="0"/>
        <w:keepLines w:val="0"/>
        <w:shd w:val="clear" w:color="auto" w:fill="auto"/>
        <w:bidi w:val="0"/>
        <w:jc w:val="both"/>
        <w:spacing w:before="0" w:after="0" w:line="211" w:lineRule="exact"/>
        <w:ind w:left="1000" w:right="0" w:hanging="220"/>
      </w:pPr>
      <w:r>
        <w:rPr>
          <w:lang w:val="ru-RU" w:eastAsia="ru-RU" w:bidi="ru-RU"/>
          <w:w w:val="100"/>
          <w:spacing w:val="0"/>
          <w:color w:val="000000"/>
          <w:position w:val="0"/>
        </w:rPr>
        <w:t>средство, с использованием которого распределяется около 70 % медицинских расходов в мире ($3,5 млрд.) для возмещения ресурсов;</w:t>
      </w:r>
    </w:p>
    <w:p>
      <w:pPr>
        <w:pStyle w:val="Style7"/>
        <w:framePr w:w="6350" w:h="9595" w:hRule="exact" w:wrap="none" w:vAnchor="page" w:hAnchor="page" w:x="1131" w:y="759"/>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С помощью МКБ более чем 100 стран используют систему отчетов в ВОЗ данных о смерт ности, основного показателя состояния здоровья.</w:t>
      </w:r>
    </w:p>
    <w:p>
      <w:pPr>
        <w:pStyle w:val="Style7"/>
        <w:framePr w:w="6350" w:h="9595" w:hRule="exact" w:wrap="none" w:vAnchor="page" w:hAnchor="page" w:x="1131" w:y="759"/>
        <w:widowControl w:val="0"/>
        <w:keepNext w:val="0"/>
        <w:keepLines w:val="0"/>
        <w:shd w:val="clear" w:color="auto" w:fill="auto"/>
        <w:bidi w:val="0"/>
        <w:jc w:val="both"/>
        <w:spacing w:before="0" w:after="265" w:line="211" w:lineRule="exact"/>
        <w:ind w:left="0" w:right="0" w:firstLine="500"/>
      </w:pPr>
      <w:r>
        <w:rPr>
          <w:lang w:val="ru-RU" w:eastAsia="ru-RU" w:bidi="ru-RU"/>
          <w:w w:val="100"/>
          <w:spacing w:val="0"/>
          <w:color w:val="000000"/>
          <w:position w:val="0"/>
        </w:rPr>
        <w:t>МКБ-10 была переведена на 43 языка мира.</w:t>
      </w:r>
    </w:p>
    <w:p>
      <w:pPr>
        <w:pStyle w:val="Style9"/>
        <w:framePr w:w="6350" w:h="9595" w:hRule="exact" w:wrap="none" w:vAnchor="page" w:hAnchor="page" w:x="1131" w:y="759"/>
        <w:widowControl w:val="0"/>
        <w:keepNext w:val="0"/>
        <w:keepLines w:val="0"/>
        <w:shd w:val="clear" w:color="auto" w:fill="auto"/>
        <w:bidi w:val="0"/>
        <w:jc w:val="both"/>
        <w:spacing w:before="0" w:after="169" w:line="180" w:lineRule="exact"/>
        <w:ind w:left="0" w:right="0" w:firstLine="500"/>
      </w:pPr>
      <w:r>
        <w:rPr>
          <w:lang w:val="ru-RU" w:eastAsia="ru-RU" w:bidi="ru-RU"/>
          <w:w w:val="100"/>
          <w:spacing w:val="0"/>
          <w:color w:val="000000"/>
          <w:position w:val="0"/>
        </w:rPr>
        <w:t>1.4. Пользователи МКБ</w:t>
      </w:r>
    </w:p>
    <w:p>
      <w:pPr>
        <w:pStyle w:val="Style7"/>
        <w:framePr w:w="6350" w:h="9595" w:hRule="exact" w:wrap="none" w:vAnchor="page" w:hAnchor="page" w:x="1131" w:y="759"/>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Являясь инструментом статистических исследований заболеваемости и причин смерти. МКБ имеет большое значение для ее потребителей. При этом важно совершенствовать анализ на основе МКБ, что позволит расширить число ее пользователей, к которым на сегодняшний день относятся:</w:t>
      </w:r>
    </w:p>
    <w:p>
      <w:pPr>
        <w:pStyle w:val="Style7"/>
        <w:numPr>
          <w:ilvl w:val="0"/>
          <w:numId w:val="7"/>
        </w:numPr>
        <w:framePr w:w="6350" w:h="9595" w:hRule="exact" w:wrap="none" w:vAnchor="page" w:hAnchor="page" w:x="1131" w:y="759"/>
        <w:tabs>
          <w:tab w:leader="none" w:pos="745"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Государственная система здравоохранения (практические врачи, медицинские статистики, руководители органов управления здравоохране</w:t>
        <w:softHyphen/>
        <w:t>нием и медицинских организаций);</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Федеральная служба государственной статистики (Росстат);</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Военная медицина;</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Частное здравоохранение;</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Научно-исследовательские институты;</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Программы в области здравоохранения:</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Профессиональные ассоциации:</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Финансово-экономические службы;</w:t>
      </w:r>
    </w:p>
    <w:p>
      <w:pPr>
        <w:pStyle w:val="Style7"/>
        <w:numPr>
          <w:ilvl w:val="0"/>
          <w:numId w:val="7"/>
        </w:numPr>
        <w:framePr w:w="6350" w:h="9595" w:hRule="exact" w:wrap="none" w:vAnchor="page" w:hAnchor="page" w:x="1131" w:y="759"/>
        <w:tabs>
          <w:tab w:leader="none" w:pos="770"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Юридические службы;</w:t>
      </w:r>
    </w:p>
    <w:p>
      <w:pPr>
        <w:pStyle w:val="Style7"/>
        <w:numPr>
          <w:ilvl w:val="0"/>
          <w:numId w:val="7"/>
        </w:numPr>
        <w:framePr w:w="6350" w:h="9595" w:hRule="exact" w:wrap="none" w:vAnchor="page" w:hAnchor="page" w:x="1131" w:y="759"/>
        <w:tabs>
          <w:tab w:leader="none" w:pos="772" w:val="left"/>
        </w:tabs>
        <w:widowControl w:val="0"/>
        <w:keepNext w:val="0"/>
        <w:keepLines w:val="0"/>
        <w:shd w:val="clear" w:color="auto" w:fill="auto"/>
        <w:bidi w:val="0"/>
        <w:jc w:val="both"/>
        <w:spacing w:before="0" w:after="0" w:line="211" w:lineRule="exact"/>
        <w:ind w:left="440" w:right="0" w:firstLine="0"/>
      </w:pPr>
      <w:r>
        <w:rPr>
          <w:lang w:val="ru-RU" w:eastAsia="ru-RU" w:bidi="ru-RU"/>
          <w:w w:val="100"/>
          <w:spacing w:val="0"/>
          <w:color w:val="000000"/>
          <w:position w:val="0"/>
        </w:rPr>
        <w:t>Разработчики программного обеспечения;</w:t>
      </w:r>
    </w:p>
    <w:p>
      <w:pPr>
        <w:pStyle w:val="Style7"/>
        <w:numPr>
          <w:ilvl w:val="0"/>
          <w:numId w:val="7"/>
        </w:numPr>
        <w:framePr w:w="6350" w:h="9595" w:hRule="exact" w:wrap="none" w:vAnchor="page" w:hAnchor="page" w:x="1131" w:y="759"/>
        <w:tabs>
          <w:tab w:leader="none" w:pos="772" w:val="left"/>
        </w:tabs>
        <w:widowControl w:val="0"/>
        <w:keepNext w:val="0"/>
        <w:keepLines w:val="0"/>
        <w:shd w:val="clear" w:color="auto" w:fill="auto"/>
        <w:bidi w:val="0"/>
        <w:jc w:val="both"/>
        <w:spacing w:before="0" w:after="0" w:line="211" w:lineRule="exact"/>
        <w:ind w:left="440" w:right="0" w:firstLine="0"/>
      </w:pPr>
      <w:r>
        <w:rPr>
          <w:lang w:val="ru-RU" w:eastAsia="ru-RU" w:bidi="ru-RU"/>
          <w:w w:val="100"/>
          <w:spacing w:val="0"/>
          <w:color w:val="000000"/>
          <w:position w:val="0"/>
        </w:rPr>
        <w:t>Система медицинского страхования;</w:t>
      </w:r>
    </w:p>
    <w:p>
      <w:pPr>
        <w:pStyle w:val="Style14"/>
        <w:framePr w:wrap="none" w:vAnchor="page" w:hAnchor="page" w:x="4328" w:y="1051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7"/>
        </w:numPr>
        <w:framePr w:w="6360" w:h="6282" w:hRule="exact" w:wrap="none" w:vAnchor="page" w:hAnchor="page" w:x="1127" w:y="751"/>
        <w:tabs>
          <w:tab w:leader="none" w:pos="757" w:val="left"/>
        </w:tabs>
        <w:widowControl w:val="0"/>
        <w:keepNext w:val="0"/>
        <w:keepLines w:val="0"/>
        <w:shd w:val="clear" w:color="auto" w:fill="auto"/>
        <w:bidi w:val="0"/>
        <w:jc w:val="both"/>
        <w:spacing w:before="0" w:after="0"/>
        <w:ind w:left="420" w:right="0" w:firstLine="0"/>
      </w:pPr>
      <w:r>
        <w:rPr>
          <w:lang w:val="ru-RU" w:eastAsia="ru-RU" w:bidi="ru-RU"/>
          <w:w w:val="100"/>
          <w:spacing w:val="0"/>
          <w:color w:val="000000"/>
          <w:position w:val="0"/>
        </w:rPr>
        <w:t>Страховые компании:</w:t>
      </w:r>
    </w:p>
    <w:p>
      <w:pPr>
        <w:pStyle w:val="Style7"/>
        <w:numPr>
          <w:ilvl w:val="0"/>
          <w:numId w:val="7"/>
        </w:numPr>
        <w:framePr w:w="6360" w:h="6282" w:hRule="exact" w:wrap="none" w:vAnchor="page" w:hAnchor="page" w:x="1127" w:y="751"/>
        <w:tabs>
          <w:tab w:leader="none" w:pos="757" w:val="left"/>
        </w:tabs>
        <w:widowControl w:val="0"/>
        <w:keepNext w:val="0"/>
        <w:keepLines w:val="0"/>
        <w:shd w:val="clear" w:color="auto" w:fill="auto"/>
        <w:bidi w:val="0"/>
        <w:jc w:val="both"/>
        <w:spacing w:before="0" w:after="0"/>
        <w:ind w:left="420" w:right="0" w:firstLine="0"/>
      </w:pPr>
      <w:r>
        <w:rPr>
          <w:lang w:val="ru-RU" w:eastAsia="ru-RU" w:bidi="ru-RU"/>
          <w:w w:val="100"/>
          <w:spacing w:val="0"/>
          <w:color w:val="000000"/>
          <w:position w:val="0"/>
        </w:rPr>
        <w:t>Пациенты;</w:t>
      </w:r>
    </w:p>
    <w:p>
      <w:pPr>
        <w:pStyle w:val="Style7"/>
        <w:numPr>
          <w:ilvl w:val="0"/>
          <w:numId w:val="7"/>
        </w:numPr>
        <w:framePr w:w="6360" w:h="6282" w:hRule="exact" w:wrap="none" w:vAnchor="page" w:hAnchor="page" w:x="1127" w:y="751"/>
        <w:tabs>
          <w:tab w:leader="none" w:pos="762" w:val="left"/>
        </w:tabs>
        <w:widowControl w:val="0"/>
        <w:keepNext w:val="0"/>
        <w:keepLines w:val="0"/>
        <w:shd w:val="clear" w:color="auto" w:fill="auto"/>
        <w:bidi w:val="0"/>
        <w:jc w:val="both"/>
        <w:spacing w:before="0" w:after="0"/>
        <w:ind w:left="420" w:right="0" w:firstLine="0"/>
      </w:pPr>
      <w:r>
        <w:rPr>
          <w:lang w:val="ru-RU" w:eastAsia="ru-RU" w:bidi="ru-RU"/>
          <w:w w:val="100"/>
          <w:spacing w:val="0"/>
          <w:color w:val="000000"/>
          <w:position w:val="0"/>
        </w:rPr>
        <w:t>Фармацевтические компании;</w:t>
      </w:r>
    </w:p>
    <w:p>
      <w:pPr>
        <w:pStyle w:val="Style7"/>
        <w:numPr>
          <w:ilvl w:val="0"/>
          <w:numId w:val="7"/>
        </w:numPr>
        <w:framePr w:w="6360" w:h="6282" w:hRule="exact" w:wrap="none" w:vAnchor="page" w:hAnchor="page" w:x="1127" w:y="751"/>
        <w:tabs>
          <w:tab w:leader="none" w:pos="762" w:val="left"/>
        </w:tabs>
        <w:widowControl w:val="0"/>
        <w:keepNext w:val="0"/>
        <w:keepLines w:val="0"/>
        <w:shd w:val="clear" w:color="auto" w:fill="auto"/>
        <w:bidi w:val="0"/>
        <w:jc w:val="both"/>
        <w:spacing w:before="0" w:after="0" w:line="180" w:lineRule="exact"/>
        <w:ind w:left="420" w:right="0" w:firstLine="0"/>
      </w:pPr>
      <w:r>
        <w:rPr>
          <w:lang w:val="ru-RU" w:eastAsia="ru-RU" w:bidi="ru-RU"/>
          <w:w w:val="100"/>
          <w:spacing w:val="0"/>
          <w:color w:val="000000"/>
          <w:position w:val="0"/>
        </w:rPr>
        <w:t>Производители .медицинского оборудования;</w:t>
      </w:r>
    </w:p>
    <w:p>
      <w:pPr>
        <w:pStyle w:val="Style7"/>
        <w:numPr>
          <w:ilvl w:val="0"/>
          <w:numId w:val="7"/>
        </w:numPr>
        <w:framePr w:w="6360" w:h="6282" w:hRule="exact" w:wrap="none" w:vAnchor="page" w:hAnchor="page" w:x="1127" w:y="751"/>
        <w:tabs>
          <w:tab w:leader="none" w:pos="762" w:val="left"/>
        </w:tabs>
        <w:widowControl w:val="0"/>
        <w:keepNext w:val="0"/>
        <w:keepLines w:val="0"/>
        <w:shd w:val="clear" w:color="auto" w:fill="auto"/>
        <w:bidi w:val="0"/>
        <w:jc w:val="both"/>
        <w:spacing w:before="0" w:after="185" w:line="180" w:lineRule="exact"/>
        <w:ind w:left="420" w:right="0" w:firstLine="0"/>
      </w:pPr>
      <w:r>
        <w:rPr>
          <w:lang w:val="ru-RU" w:eastAsia="ru-RU" w:bidi="ru-RU"/>
          <w:w w:val="100"/>
          <w:spacing w:val="0"/>
          <w:color w:val="000000"/>
          <w:position w:val="0"/>
        </w:rPr>
        <w:t>Средства массовой информации.</w:t>
      </w:r>
    </w:p>
    <w:p>
      <w:pPr>
        <w:pStyle w:val="Style9"/>
        <w:numPr>
          <w:ilvl w:val="0"/>
          <w:numId w:val="9"/>
        </w:numPr>
        <w:framePr w:w="6360" w:h="6282" w:hRule="exact" w:wrap="none" w:vAnchor="page" w:hAnchor="page" w:x="1127" w:y="751"/>
        <w:tabs>
          <w:tab w:leader="none" w:pos="810" w:val="left"/>
        </w:tabs>
        <w:widowControl w:val="0"/>
        <w:keepNext w:val="0"/>
        <w:keepLines w:val="0"/>
        <w:shd w:val="clear" w:color="auto" w:fill="auto"/>
        <w:bidi w:val="0"/>
        <w:jc w:val="both"/>
        <w:spacing w:before="0" w:after="165" w:line="180" w:lineRule="exact"/>
        <w:ind w:left="420" w:right="0" w:firstLine="0"/>
      </w:pPr>
      <w:r>
        <w:rPr>
          <w:lang w:val="ru-RU" w:eastAsia="ru-RU" w:bidi="ru-RU"/>
          <w:w w:val="100"/>
          <w:spacing w:val="0"/>
          <w:color w:val="000000"/>
          <w:position w:val="0"/>
        </w:rPr>
        <w:t>Значение МКБ для врачей различных специальностей</w:t>
      </w:r>
    </w:p>
    <w:p>
      <w:pPr>
        <w:pStyle w:val="Style7"/>
        <w:framePr w:w="6360" w:h="6282" w:hRule="exact" w:wrap="none" w:vAnchor="page" w:hAnchor="page" w:x="1127" w:y="75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МКБ содержится информация. позволяющая оценивать общественное здоровье и здравоохранение, экономику здравоохранения, клиническую медицину, социологию. В МКБ дается характеристика внешних причин при травмах и отравлениях.</w:t>
      </w:r>
    </w:p>
    <w:p>
      <w:pPr>
        <w:pStyle w:val="Style7"/>
        <w:framePr w:w="6360" w:h="6282" w:hRule="exact" w:wrap="none" w:vAnchor="page" w:hAnchor="page" w:x="1127" w:y="75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 включает в себя классификацию лекарственных средств, биологических препаратов и веществ немедици некого назначения, последствия болезней и меры социальной поддержки, причины обращения за медицинской помощью, факторы риска, вопросы нетрудоспособности и инвалидности, сиециазьные перечни для международных статистических разработок.</w:t>
      </w:r>
    </w:p>
    <w:p>
      <w:pPr>
        <w:pStyle w:val="Style7"/>
        <w:framePr w:w="6360" w:h="6282" w:hRule="exact" w:wrap="none" w:vAnchor="page" w:hAnchor="page" w:x="1127" w:y="75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 помогает понять механизм наступления смерти при различных заболеваниях для разработки методов патогенетической терапии, так как для предотвращения смерти необходимо прервать цепь болезненных процессов или оказать на определенном этапе медицинскую помощь.</w:t>
      </w:r>
    </w:p>
    <w:p>
      <w:pPr>
        <w:pStyle w:val="Style7"/>
        <w:framePr w:w="6360" w:h="6282" w:hRule="exact" w:wrap="none" w:vAnchor="page" w:hAnchor="page" w:x="1127" w:y="75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 вышла датеко за рамки только классификации, се необходимость неоспорима и доказана. Она по праву может претендовать на отдельную и самостоятельную дисциплину.</w:t>
      </w:r>
    </w:p>
    <w:p>
      <w:pPr>
        <w:pStyle w:val="Style7"/>
        <w:framePr w:w="6360" w:h="6282" w:hRule="exact" w:wrap="none" w:vAnchor="page" w:hAnchor="page" w:x="1127" w:y="75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Международная статистическая классификация болезней должна изучаться, начиная уже с первых лет подготовки врача в медицинском ВУЗе, и в дальнейшем использоваться врачами всех специальностей в течение всей своей практики.</w:t>
      </w:r>
    </w:p>
    <w:p>
      <w:pPr>
        <w:pStyle w:val="Style14"/>
        <w:framePr w:wrap="none" w:vAnchor="page" w:hAnchor="page" w:x="4146" w:y="1052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6360" w:h="9548" w:hRule="exact" w:wrap="none" w:vAnchor="page" w:hAnchor="page" w:x="1073" w:y="826"/>
        <w:widowControl w:val="0"/>
        <w:keepNext w:val="0"/>
        <w:keepLines w:val="0"/>
        <w:shd w:val="clear" w:color="auto" w:fill="auto"/>
        <w:bidi w:val="0"/>
        <w:jc w:val="left"/>
        <w:spacing w:before="0" w:after="203" w:line="240" w:lineRule="exact"/>
        <w:ind w:left="1380" w:right="0"/>
      </w:pPr>
      <w:bookmarkStart w:id="2" w:name="bookmark2"/>
      <w:r>
        <w:rPr>
          <w:lang w:val="ru-RU" w:eastAsia="ru-RU" w:bidi="ru-RU"/>
          <w:w w:val="100"/>
          <w:spacing w:val="0"/>
          <w:color w:val="000000"/>
          <w:position w:val="0"/>
        </w:rPr>
        <w:t>Глава 2. Исторический обзор статистических классификаций болезней</w:t>
      </w:r>
      <w:bookmarkEnd w:id="2"/>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XVII веке в Англии Джоном Граунтом </w:t>
      </w:r>
      <w:r>
        <w:rPr>
          <w:lang w:val="en-US" w:eastAsia="en-US" w:bidi="en-US"/>
          <w:w w:val="100"/>
          <w:spacing w:val="0"/>
          <w:color w:val="000000"/>
          <w:position w:val="0"/>
        </w:rPr>
        <w:t xml:space="preserve">(John Graunt). </w:t>
      </w:r>
      <w:r>
        <w:rPr>
          <w:lang w:val="ru-RU" w:eastAsia="ru-RU" w:bidi="ru-RU"/>
          <w:w w:val="100"/>
          <w:spacing w:val="0"/>
          <w:color w:val="000000"/>
          <w:position w:val="0"/>
        </w:rPr>
        <w:t>впервые была произведена попытка построения таблиц смертности, так называемый метод «смертных списков». Дж. Граунт, основатель статистической школы «политических арифметиков», впервые использовал таблицу дожития, содержащую данные о вероятностях дожития до определённого возраста.</w:t>
      </w:r>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Его книга «Естественные и политические наблюдения над списками умерших» посвящена преимущественно статистике. Он изучает отчёты о смертности и предпринимает попытку создания системы вреду преждения возникновения очагов и распространения чумы. Система фактически создана не была, но его работы являются первой, основанной на методах статистики, оценкой численности населения Лондона.</w:t>
      </w:r>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Представители «политической арифметики» проводили наблюдения массовых событий, совокупностей, что было качественно новым этапом в развитии знаний об обществе. Большую роль в разработке методов количественного исследования социальных процессов сыграли такие английские «политические арифметики» XVII в., как Джон Граунт (1620- 1674), Уильям Петти (1623-1687), Эдмунд Галлей (1656-1742). Грегори Киш (1648-1712), Чарльз Райт Давенант (1656-1714).</w:t>
      </w:r>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Уильям Пегти </w:t>
      </w:r>
      <w:r>
        <w:rPr>
          <w:lang w:val="en-US" w:eastAsia="en-US" w:bidi="en-US"/>
          <w:w w:val="100"/>
          <w:spacing w:val="0"/>
          <w:color w:val="000000"/>
          <w:position w:val="0"/>
        </w:rPr>
        <w:t xml:space="preserve">(Petty) </w:t>
      </w:r>
      <w:r>
        <w:rPr>
          <w:lang w:val="ru-RU" w:eastAsia="ru-RU" w:bidi="ru-RU"/>
          <w:w w:val="100"/>
          <w:spacing w:val="0"/>
          <w:color w:val="000000"/>
          <w:position w:val="0"/>
        </w:rPr>
        <w:t>(1623-1687). будучи профессиональным врачом, внес в "политическую арифметику" элементы медицины. Некоторый период времени он был профессором медицины в Оксфорде, а в 1651 г. получил должность врача при главнокомандующем английской армии в Ирландии. Позднее его профессиональные интересы изменились, и он начал заниматься экономикой и политикой.</w:t>
      </w:r>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Австралийский статистик Франсуа Босье де Лакруа, известный как Соваж </w:t>
      </w:r>
      <w:r>
        <w:rPr>
          <w:lang w:val="en-US" w:eastAsia="en-US" w:bidi="en-US"/>
          <w:w w:val="100"/>
          <w:spacing w:val="0"/>
          <w:color w:val="000000"/>
          <w:position w:val="0"/>
        </w:rPr>
        <w:t xml:space="preserve">(Sauvages, </w:t>
      </w:r>
      <w:r>
        <w:rPr>
          <w:lang w:val="ru-RU" w:eastAsia="ru-RU" w:bidi="ru-RU"/>
          <w:w w:val="100"/>
          <w:spacing w:val="0"/>
          <w:color w:val="000000"/>
          <w:position w:val="0"/>
        </w:rPr>
        <w:t>1706-1767 гг.) в своем труде «Методика нозологии» впервые попытку расположить болезни систематически.</w:t>
      </w:r>
    </w:p>
    <w:p>
      <w:pPr>
        <w:pStyle w:val="Style7"/>
        <w:framePr w:w="6360" w:h="9548" w:hRule="exact" w:wrap="none" w:vAnchor="page" w:hAnchor="page" w:x="1073" w:y="826"/>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В то же время выдающийся врач, ботаник, естествоиспытатель- систематизатор Карл Линней (1707-1778 гг.) опубликовал свой труд «Роды болезней», в котором классифицировал болезни человека и животных.</w:t>
      </w:r>
    </w:p>
    <w:p>
      <w:pPr>
        <w:pStyle w:val="Style9"/>
        <w:numPr>
          <w:ilvl w:val="0"/>
          <w:numId w:val="11"/>
        </w:numPr>
        <w:framePr w:w="6360" w:h="9548" w:hRule="exact" w:wrap="none" w:vAnchor="page" w:hAnchor="page" w:x="1073" w:y="826"/>
        <w:tabs>
          <w:tab w:leader="none" w:pos="929" w:val="left"/>
        </w:tabs>
        <w:widowControl w:val="0"/>
        <w:keepNext w:val="0"/>
        <w:keepLines w:val="0"/>
        <w:shd w:val="clear" w:color="auto" w:fill="auto"/>
        <w:bidi w:val="0"/>
        <w:jc w:val="both"/>
        <w:spacing w:before="0" w:after="174" w:line="180" w:lineRule="exact"/>
        <w:ind w:left="0" w:right="0" w:firstLine="520"/>
      </w:pPr>
      <w:r>
        <w:rPr>
          <w:lang w:val="ru-RU" w:eastAsia="ru-RU" w:bidi="ru-RU"/>
          <w:w w:val="100"/>
          <w:spacing w:val="0"/>
          <w:color w:val="000000"/>
          <w:position w:val="0"/>
        </w:rPr>
        <w:t xml:space="preserve">Классификации </w:t>
      </w:r>
      <w:r>
        <w:rPr>
          <w:rStyle w:val="CharStyle22"/>
          <w:b w:val="0"/>
          <w:bCs w:val="0"/>
        </w:rPr>
        <w:t xml:space="preserve">У. </w:t>
      </w:r>
      <w:r>
        <w:rPr>
          <w:lang w:val="ru-RU" w:eastAsia="ru-RU" w:bidi="ru-RU"/>
          <w:w w:val="100"/>
          <w:spacing w:val="0"/>
          <w:color w:val="000000"/>
          <w:position w:val="0"/>
        </w:rPr>
        <w:t>Фарра и Ж. Ьертильона</w:t>
      </w:r>
    </w:p>
    <w:p>
      <w:pPr>
        <w:pStyle w:val="Style7"/>
        <w:framePr w:w="6360" w:h="9548" w:hRule="exact" w:wrap="none" w:vAnchor="page" w:hAnchor="page" w:x="1073"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начале XIX века наиболее широко применялась классификация болезней Уильяма Куллена </w:t>
      </w:r>
      <w:r>
        <w:rPr>
          <w:lang w:val="en-US" w:eastAsia="en-US" w:bidi="en-US"/>
          <w:w w:val="100"/>
          <w:spacing w:val="0"/>
          <w:color w:val="000000"/>
          <w:position w:val="0"/>
        </w:rPr>
        <w:t xml:space="preserve">(William Cullen, </w:t>
      </w:r>
      <w:r>
        <w:rPr>
          <w:lang w:val="ru-RU" w:eastAsia="ru-RU" w:bidi="ru-RU"/>
          <w:w w:val="100"/>
          <w:spacing w:val="0"/>
          <w:color w:val="000000"/>
          <w:position w:val="0"/>
        </w:rPr>
        <w:t>1710-1790 гт.). Она была опу бликованная в 1785 г. под названием «Краткий обзор методики нозологии». Использовать существующие классификации и предложить свою удалось первому меди</w:t>
        <w:softHyphen/>
        <w:t xml:space="preserve">цинскому статистику Управления записи актов гражданского состояния Англии и Уэльса Уильяму Фарру </w:t>
      </w:r>
      <w:r>
        <w:rPr>
          <w:lang w:val="en-US" w:eastAsia="en-US" w:bidi="en-US"/>
          <w:w w:val="100"/>
          <w:spacing w:val="0"/>
          <w:color w:val="000000"/>
          <w:position w:val="0"/>
        </w:rPr>
        <w:t xml:space="preserve">(William Farr. </w:t>
      </w:r>
      <w:r>
        <w:rPr>
          <w:lang w:val="ru-RU" w:eastAsia="ru-RU" w:bidi="ru-RU"/>
          <w:w w:val="100"/>
          <w:spacing w:val="0"/>
          <w:color w:val="000000"/>
          <w:position w:val="0"/>
        </w:rPr>
        <w:t>1807-1883 гг.). Так как классификация Куллена не пересматривалась, У. Фарр предложил принципы составления своей классификации болезней с учетом достижений медицинской науки.</w:t>
      </w:r>
    </w:p>
    <w:p>
      <w:pPr>
        <w:pStyle w:val="Style14"/>
        <w:framePr w:wrap="none" w:vAnchor="page" w:hAnchor="page" w:x="4236" w:y="1056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729" w:hRule="exact" w:wrap="none" w:vAnchor="page" w:hAnchor="page" w:x="1073" w:y="797"/>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связи с тем, что «Классификация болезней» рассматривалась только с позиций статистики смертности, У. Фарр считал, что необходимо распространить ее и на не смертельные болезни. В свой «Доклад о номенклатуре и статистической классификации болезней» У. Фарр включил в основной перечень как большинство тех болезней, которые влияют на здоровье, так и те болезни, которые приводят к летальному исходу.</w:t>
      </w:r>
    </w:p>
    <w:p>
      <w:pPr>
        <w:pStyle w:val="Style7"/>
        <w:framePr w:w="6360" w:h="9729" w:hRule="exact" w:wrap="none" w:vAnchor="page" w:hAnchor="page" w:x="1073" w:y="797"/>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Классификация У. Фарра состояла из пяти групп: эпидемические болезни: органические (системные) болезни; болезни, подразделяющиеся по анатомической локализации; болезни развития и болезни, являющиеся прямым следствием насилия.</w:t>
      </w:r>
    </w:p>
    <w:p>
      <w:pPr>
        <w:pStyle w:val="Style7"/>
        <w:framePr w:w="6360" w:h="9729" w:hRule="exact" w:wrap="none" w:vAnchor="page" w:hAnchor="page" w:x="1073" w:y="797"/>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Первый Между народный статистический конгресс, состоявший в 1853 году в Брюсселе, поручил У. Фару и М. д’Эспину </w:t>
      </w:r>
      <w:r>
        <w:rPr>
          <w:lang w:val="en-US" w:eastAsia="en-US" w:bidi="en-US"/>
          <w:w w:val="100"/>
          <w:spacing w:val="0"/>
          <w:color w:val="000000"/>
          <w:position w:val="0"/>
        </w:rPr>
        <w:t xml:space="preserve">(Marc d'Espine) </w:t>
      </w:r>
      <w:r>
        <w:rPr>
          <w:lang w:val="ru-RU" w:eastAsia="ru-RU" w:bidi="ru-RU"/>
          <w:w w:val="100"/>
          <w:spacing w:val="0"/>
          <w:color w:val="000000"/>
          <w:position w:val="0"/>
        </w:rPr>
        <w:t>подготовить единую классификацию причин смерти для применения на</w:t>
      </w:r>
    </w:p>
    <w:p>
      <w:pPr>
        <w:pStyle w:val="Style7"/>
        <w:framePr w:w="6360" w:h="9729" w:hRule="exact" w:wrap="none" w:vAnchor="page" w:hAnchor="page" w:x="1073" w:y="797"/>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международном уровне.</w:t>
      </w:r>
    </w:p>
    <w:p>
      <w:pPr>
        <w:pStyle w:val="Style7"/>
        <w:framePr w:w="6360" w:h="9729" w:hRule="exact" w:wrap="none" w:vAnchor="page" w:hAnchor="page" w:x="1073" w:y="79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Конгресс принял компромиссный список из 139 рубрик. В последующие годы эта классификация пересматривалась 5 раз и. хотя она не получила всеобщего признания, основные принципы ее построения, в том числе принцип группировки болезней по анатомической локализации, выдержали испытание временем и легли в основу Международного перечня причин смерти.</w:t>
      </w:r>
    </w:p>
    <w:p>
      <w:pPr>
        <w:pStyle w:val="Style7"/>
        <w:framePr w:w="6360" w:h="9729" w:hRule="exact" w:wrap="none" w:vAnchor="page" w:hAnchor="page" w:x="1073" w:y="79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Международный статистический институт поручил подготовку классификации причин смерти Жаку Бертильону </w:t>
      </w:r>
      <w:r>
        <w:rPr>
          <w:lang w:val="en-US" w:eastAsia="en-US" w:bidi="en-US"/>
          <w:w w:val="100"/>
          <w:spacing w:val="0"/>
          <w:color w:val="000000"/>
          <w:position w:val="0"/>
        </w:rPr>
        <w:t xml:space="preserve">(Jacques Bertillon, </w:t>
      </w:r>
      <w:r>
        <w:rPr>
          <w:lang w:val="ru-RU" w:eastAsia="ru-RU" w:bidi="ru-RU"/>
          <w:w w:val="100"/>
          <w:spacing w:val="0"/>
          <w:color w:val="000000"/>
          <w:position w:val="0"/>
        </w:rPr>
        <w:t xml:space="preserve">1851- 1922 гг.), начальнику Статистической службы Парижа, который подготовил три классификации, основанные на принципах У. Фарра: первую - </w:t>
      </w:r>
      <w:r>
        <w:rPr>
          <w:rStyle w:val="CharStyle13"/>
        </w:rPr>
        <w:t xml:space="preserve">сокращенную классификацию из 44 рубрик, вторую — с 99 рубриками и </w:t>
      </w:r>
      <w:r>
        <w:rPr>
          <w:lang w:val="ru-RU" w:eastAsia="ru-RU" w:bidi="ru-RU"/>
          <w:w w:val="100"/>
          <w:spacing w:val="0"/>
          <w:color w:val="000000"/>
          <w:position w:val="0"/>
        </w:rPr>
        <w:t>третью-с 161 рубрикой.</w:t>
      </w:r>
    </w:p>
    <w:p>
      <w:pPr>
        <w:pStyle w:val="Style7"/>
        <w:framePr w:w="6360" w:h="9729" w:hRule="exact" w:wrap="none" w:vAnchor="page" w:hAnchor="page" w:x="1073" w:y="79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Классификация Ж. Бертильона получила общее признание и начала использоваться друз ими странами. В 1898 г. Американская ассоциация общественного здравоохранения на своей конференции в Оттаве реко</w:t>
        <w:softHyphen/>
        <w:t>мендовала Канаде, Мексике и США принять классификацию Ж. Бертильона. Ассоциация внесла предложение о ее пересмотре каждые 10 лет.</w:t>
      </w:r>
    </w:p>
    <w:p>
      <w:pPr>
        <w:pStyle w:val="Style7"/>
        <w:framePr w:w="6360" w:h="9729" w:hRule="exact" w:wrap="none" w:vAnchor="page" w:hAnchor="page" w:x="1073" w:y="797"/>
        <w:widowControl w:val="0"/>
        <w:keepNext w:val="0"/>
        <w:keepLines w:val="0"/>
        <w:shd w:val="clear" w:color="auto" w:fill="auto"/>
        <w:bidi w:val="0"/>
        <w:jc w:val="both"/>
        <w:spacing w:before="0" w:after="145" w:line="211" w:lineRule="exact"/>
        <w:ind w:left="0" w:right="0" w:firstLine="520"/>
      </w:pPr>
      <w:r>
        <w:rPr>
          <w:lang w:val="ru-RU" w:eastAsia="ru-RU" w:bidi="ru-RU"/>
          <w:w w:val="100"/>
          <w:spacing w:val="0"/>
          <w:color w:val="000000"/>
          <w:position w:val="0"/>
        </w:rPr>
        <w:t>В 1899 г. после заслушивания отчета Ж. Бертильона, резолюцией сессии Международного статистического института было предложено всем статистическим учреждениям Европы настоятельно и безотлагательно приня ть систему номенклатуры Ж. Бертильона без пересмотра.</w:t>
      </w:r>
    </w:p>
    <w:p>
      <w:pPr>
        <w:pStyle w:val="Style23"/>
        <w:numPr>
          <w:ilvl w:val="0"/>
          <w:numId w:val="11"/>
        </w:numPr>
        <w:framePr w:w="6360" w:h="9729" w:hRule="exact" w:wrap="none" w:vAnchor="page" w:hAnchor="page" w:x="1073" w:y="797"/>
        <w:tabs>
          <w:tab w:leader="none" w:pos="919" w:val="left"/>
        </w:tabs>
        <w:widowControl w:val="0"/>
        <w:keepNext w:val="0"/>
        <w:keepLines w:val="0"/>
        <w:shd w:val="clear" w:color="auto" w:fill="auto"/>
        <w:bidi w:val="0"/>
        <w:spacing w:before="0" w:after="45" w:line="180" w:lineRule="exact"/>
        <w:ind w:left="0" w:right="0" w:firstLine="520"/>
      </w:pPr>
      <w:bookmarkStart w:id="3" w:name="bookmark3"/>
      <w:r>
        <w:rPr>
          <w:lang w:val="ru-RU" w:eastAsia="ru-RU" w:bidi="ru-RU"/>
          <w:w w:val="100"/>
          <w:spacing w:val="0"/>
          <w:color w:val="000000"/>
          <w:position w:val="0"/>
        </w:rPr>
        <w:t>Пересмотры МКБ</w:t>
      </w:r>
      <w:bookmarkEnd w:id="3"/>
    </w:p>
    <w:p>
      <w:pPr>
        <w:pStyle w:val="Style7"/>
        <w:framePr w:w="6360" w:h="9729" w:hRule="exact" w:wrap="none" w:vAnchor="page" w:hAnchor="page" w:x="1073" w:y="79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августе 1900 г. в Париже состоялась Первая Международная конференция по пересмотру классификации Ж. Бертильона. или Международного перечня причин смерти (Таблица 1). В конференции приняли участие 26 стран. Была принята подробная классификация, которая состояла из 179 рубрик и сокращенная - из 35.</w:t>
      </w:r>
    </w:p>
    <w:p>
      <w:pPr>
        <w:pStyle w:val="Style7"/>
        <w:framePr w:w="6360" w:h="9729" w:hRule="exact" w:wrap="none" w:vAnchor="page" w:hAnchor="page" w:x="1073" w:y="79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Было также отмечено, что пересмотр классификации необходим каждые 10 лет с целью ее у совершенствования в соответствии с последними достижениями медицинской науки и поступающими замечаниями.</w:t>
      </w:r>
    </w:p>
    <w:p>
      <w:pPr>
        <w:pStyle w:val="Style14"/>
        <w:framePr w:w="6360" w:h="204" w:hRule="exact" w:wrap="none" w:vAnchor="page" w:hAnchor="page" w:x="1073" w:y="10590"/>
        <w:widowControl w:val="0"/>
        <w:keepNext w:val="0"/>
        <w:keepLines w:val="0"/>
        <w:shd w:val="clear" w:color="auto" w:fill="auto"/>
        <w:bidi w:val="0"/>
        <w:jc w:val="center"/>
        <w:spacing w:before="0" w:after="0" w:line="180" w:lineRule="exact"/>
        <w:ind w:left="18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Первые три пересмотра проводились в 1900, 1909 и 1920 гг. под руководством Ж. Бертильона - Генерального секретаря Международной конференции. В 1923 г. после смерти Ж. Бертильона. его преемник Мишель Юбер </w:t>
      </w:r>
      <w:r>
        <w:rPr>
          <w:lang w:val="en-US" w:eastAsia="en-US" w:bidi="en-US"/>
          <w:w w:val="100"/>
          <w:spacing w:val="0"/>
          <w:color w:val="000000"/>
          <w:position w:val="0"/>
        </w:rPr>
        <w:t xml:space="preserve">(Michel Huber) </w:t>
      </w:r>
      <w:r>
        <w:rPr>
          <w:lang w:val="ru-RU" w:eastAsia="ru-RU" w:bidi="ru-RU"/>
          <w:w w:val="100"/>
          <w:spacing w:val="0"/>
          <w:color w:val="000000"/>
          <w:position w:val="0"/>
        </w:rPr>
        <w:t>внес предложение о восстановлении роли Международного статистического института и о сотрудничестве с другими международными организациями в подготовке последующих пересмотров.</w:t>
      </w: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Организация здравоохранения Лиги Наций заинтересовалась вопросами демографической статистики и создала Комиссию экспертов по статистике для изучения классификации болезней и причин смерти, также других проблем медицинской статистики.</w:t>
      </w: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Э.Ресле </w:t>
      </w:r>
      <w:r>
        <w:rPr>
          <w:lang w:val="en-US" w:eastAsia="en-US" w:bidi="en-US"/>
          <w:w w:val="100"/>
          <w:spacing w:val="0"/>
          <w:color w:val="000000"/>
          <w:position w:val="0"/>
        </w:rPr>
        <w:t xml:space="preserve">(E.Roesle), </w:t>
      </w:r>
      <w:r>
        <w:rPr>
          <w:lang w:val="ru-RU" w:eastAsia="ru-RU" w:bidi="ru-RU"/>
          <w:w w:val="100"/>
          <w:spacing w:val="0"/>
          <w:color w:val="000000"/>
          <w:position w:val="0"/>
        </w:rPr>
        <w:t>руководитель службы медицинской статистики Бюро здравоохранения Германии, подготовил перечень дополнительных рубрик с целью использования для обработки данных статистики заболеваемости.</w:t>
      </w: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Для координации работ была создана Смешанная комиссия, включавшая равное число представителей Международного статистического института и Организации здравоохранения Лиги Наций. Этой комиссией были подготовлены проекты предложений по Чсгвсртому (1929 г.) и Пятому (1938 г.) пересмотрам Международного перечня причин смерти.</w:t>
      </w: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Конференция по Пятому пересмотру состоялась в 1938 году в Париже.</w:t>
      </w:r>
    </w:p>
    <w:p>
      <w:pPr>
        <w:pStyle w:val="Style7"/>
        <w:framePr w:w="6365" w:h="9729" w:hRule="exact" w:wrap="none" w:vAnchor="page" w:hAnchor="page" w:x="1070" w:y="8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На ней были приняты 3 перечня: детальный - из 200 рубрик, промежуточный - из 87 и краткий - из 44 рубрик.</w:t>
      </w:r>
    </w:p>
    <w:p>
      <w:pPr>
        <w:pStyle w:val="Style7"/>
        <w:framePr w:w="6365" w:h="9729"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Перечни учитывали последние достижения науки, они касались класса инфекционных и паразитарных болезней, а также изменений в классах, относящихся к состояниям, связанным с послеродовым периодом и к несчастным случаям. Был подготовлен также перечень причин мертворождений. На Конференции была признана возрастающая значимость классификации болезней для статистики заболеваемости, для удовлетворения статистических потребностей широкого круга различных организаций: медицинского страхования, больниц, органов управления здравоохранением и др.</w:t>
      </w:r>
    </w:p>
    <w:p>
      <w:pPr>
        <w:pStyle w:val="Style7"/>
        <w:framePr w:w="6365" w:h="9729"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Конференция по Пятому пересмотру явилась важным этапом в статистике. Она приняла ряд резолюций: в одной из них было рекомендовано привести различные используемые национальные перечни в соответствие с Международным перечнем причин смерти, в другой было обращено внимание на изучение способов унификации методов выбора основной причины смерти, когда в свидетельстве указана более чем одна причина (множественные причины смерти).</w:t>
      </w:r>
    </w:p>
    <w:p>
      <w:pPr>
        <w:pStyle w:val="Style7"/>
        <w:framePr w:w="6365" w:h="9729"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1944 г. предварительные классификации болезней и травм были опубликованы в Англии и США для использования их в статистике заболеваемости. В США было опубликовано «Руководство но кодированию причин заболеваемости в соответствии со стандартизованным кодированным перечнем диагнозов для статистической разработки данных о заболеваемости», включающее кодированный перечень диагнозов, перечень включений и алфавитный указатель.</w:t>
      </w:r>
    </w:p>
    <w:p>
      <w:pPr>
        <w:pStyle w:val="Style14"/>
        <w:framePr w:wrap="none" w:vAnchor="page" w:hAnchor="page" w:x="4233" w:y="1056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Британская классификация называлась «Предварительная классификация болезней и травм для использования при изучении статистики заболеваемости».</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соответствии с резолюцией пятой Международной конференции в 1945 г. был учрежден Комитет США по множественным причинам смерти, который возглавил Лоуэлл Рид </w:t>
      </w:r>
      <w:r>
        <w:rPr>
          <w:lang w:val="en-US" w:eastAsia="en-US" w:bidi="en-US"/>
          <w:w w:val="100"/>
          <w:spacing w:val="0"/>
          <w:color w:val="000000"/>
          <w:position w:val="0"/>
        </w:rPr>
        <w:t xml:space="preserve">(Lowell J.Reed). </w:t>
      </w:r>
      <w:r>
        <w:rPr>
          <w:lang w:val="ru-RU" w:eastAsia="ru-RU" w:bidi="ru-RU"/>
          <w:w w:val="100"/>
          <w:spacing w:val="0"/>
          <w:color w:val="000000"/>
          <w:position w:val="0"/>
        </w:rPr>
        <w:t>Комитет отметил, что международный перечень не является классификацией терминальных причин, как считалось ранее, а основан на цепочке событий, возникающих на основе болезненного состояния, и в конечном итоге приводящих к смерти, что имеет большое значение для практического здравоохранения, так как. понимая патогенетическую цепочку, можно воздействовать на ее отдельные звенья для борьбы с патологическим процессом.</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Комитет решил, что перечень должен быть единым, он должен служить общей базой для сравнения статистики заболеваемости и смертности, а также облегчать кодирование.</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1946 г. в Нью-Йорке Международная конференция по здравоохранению возложила на Временную комиссию ВОЗ ответственность за проведение подготовительной работы пересмотру международных перечней причин смерти и причин заболеваний. С этой целью был утвержден Комитет экспертов по подготовке Шестого десятилетнего пересмотра, который осуществил обзор и анализ предложенных классификаций, подготовленный Комитетом США по множественным причинам смерти.</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Была подготовлена и разослана для обсуждения новая «Международная классификация болезней, травм и причин смерти», разработан также перечень диагностических терминов. Специальным подкомитетом создан алфавитный указатель форму лировок диагнозов.</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Комитет экспертов рассмотрел практику применения специальных перечней причин для проведения статистических разработок, изучил вопросы, относящиеся к международной сопоставимости статистики смертности, а именно: форму свидетельства о смерти и правила классификации.</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Международная конференция по Шестому пересмотру Международных перечней болезней и причин смерти состоялась в 1948 г. в Париже. Конференция приняла классификацию, подготовленную Комитетом экспертов, одобрила между народную форму Медицинского свидетельства о причине смерти; приняла подход, согласно которому первоначальная причина смерти является основной причиной, используемой для статистических разработок: утвердила правила выбора первоначальной причины смерти (для унифицированного подхода с целью обеспечения между народной сопоставимости данных о смерти) и специальные перечни для статистических разработок данных о заболеваемости и смертности.</w:t>
      </w:r>
    </w:p>
    <w:p>
      <w:pPr>
        <w:pStyle w:val="Style7"/>
        <w:framePr w:w="6355" w:h="9730" w:hRule="exact" w:wrap="none" w:vAnchor="page" w:hAnchor="page" w:x="107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Конференция рекомендовала Всемирной ассамблее здравоохранения принять правила, согласно которым государства-члены ВОЗ должны руководствоваться при сборе и обработке статистической информации по заболеваемости и смертности Международной статистической классификацией.</w:t>
      </w:r>
    </w:p>
    <w:p>
      <w:pPr>
        <w:pStyle w:val="Style14"/>
        <w:framePr w:wrap="none" w:vAnchor="page" w:hAnchor="page" w:x="4061" w:y="1056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3730" w:hRule="exact" w:wrap="none" w:vAnchor="page" w:hAnchor="page" w:x="1070" w:y="78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период действия Седьмого и Восьмого пересмотров использование МКБ расширилось, некоторыми странами были подготовлены национальные версии МКБ.</w:t>
      </w:r>
    </w:p>
    <w:p>
      <w:pPr>
        <w:pStyle w:val="Style7"/>
        <w:framePr w:w="6365" w:h="3730" w:hRule="exact" w:wrap="none" w:vAnchor="page" w:hAnchor="page" w:x="1070" w:y="78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Международная конференция по Девятому пересмотру состоялась в 1975 году в Женеве. Базовая структура МКБ была сохранена, но дополнена и более детализирована. Введена система двойного кодирования («крестик» и «звездочка»), внесены исправления в правила кодирования смертности и впервые введены правила выбора единичного состояния для статистических разработок данных о заболеваемости, была рекомендована форма свидетельства о причине перинатальной смерти.</w:t>
      </w:r>
    </w:p>
    <w:p>
      <w:pPr>
        <w:pStyle w:val="Style7"/>
        <w:framePr w:w="6365" w:h="3730" w:hRule="exact" w:wrap="none" w:vAnchor="page" w:hAnchor="page" w:x="1070" w:y="78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Еще до Конференции по Девятому пересмотру была начата подготовка Десятого пересмотра, что было связано с расширяющимся использованием МКБ и необходимостью переосмысления структуры классификации, не требующей фундаментального пересмотра в течение многих последующих лет.</w:t>
      </w:r>
    </w:p>
    <w:p>
      <w:pPr>
        <w:pStyle w:val="Style7"/>
        <w:framePr w:w="6365" w:h="3730" w:hRule="exact" w:wrap="none" w:vAnchor="page" w:hAnchor="page" w:x="1070" w:y="788"/>
        <w:widowControl w:val="0"/>
        <w:keepNext w:val="0"/>
        <w:keepLines w:val="0"/>
        <w:shd w:val="clear" w:color="auto" w:fill="auto"/>
        <w:bidi w:val="0"/>
        <w:jc w:val="left"/>
        <w:spacing w:before="0" w:after="0" w:line="216" w:lineRule="exact"/>
        <w:ind w:left="5280" w:right="0" w:firstLine="0"/>
      </w:pPr>
      <w:r>
        <w:rPr>
          <w:lang w:val="ru-RU" w:eastAsia="ru-RU" w:bidi="ru-RU"/>
          <w:w w:val="100"/>
          <w:spacing w:val="0"/>
          <w:color w:val="000000"/>
          <w:position w:val="0"/>
        </w:rPr>
        <w:t>Таблица I</w:t>
      </w:r>
    </w:p>
    <w:p>
      <w:pPr>
        <w:pStyle w:val="Style9"/>
        <w:framePr w:w="6365" w:h="3730" w:hRule="exact" w:wrap="none" w:vAnchor="page" w:hAnchor="page" w:x="1070" w:y="788"/>
        <w:widowControl w:val="0"/>
        <w:keepNext w:val="0"/>
        <w:keepLines w:val="0"/>
        <w:shd w:val="clear" w:color="auto" w:fill="auto"/>
        <w:bidi w:val="0"/>
        <w:jc w:val="left"/>
        <w:spacing w:before="0" w:after="0" w:line="216" w:lineRule="exact"/>
        <w:ind w:left="2780" w:right="1340" w:hanging="1600"/>
      </w:pPr>
      <w:r>
        <w:rPr>
          <w:lang w:val="ru-RU" w:eastAsia="ru-RU" w:bidi="ru-RU"/>
          <w:w w:val="100"/>
          <w:spacing w:val="0"/>
          <w:color w:val="000000"/>
          <w:position w:val="0"/>
        </w:rPr>
        <w:t>Пересмотры международной классификации болезней</w:t>
      </w:r>
    </w:p>
    <w:tbl>
      <w:tblPr>
        <w:tblOverlap w:val="never"/>
        <w:tblLayout w:type="fixed"/>
        <w:jc w:val="left"/>
      </w:tblPr>
      <w:tblGrid>
        <w:gridCol w:w="619"/>
        <w:gridCol w:w="1248"/>
      </w:tblGrid>
      <w:tr>
        <w:trPr>
          <w:trHeight w:val="230"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rStyle w:val="CharStyle18"/>
              </w:rPr>
              <w:t>Годы</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rStyle w:val="CharStyle18"/>
              </w:rPr>
              <w:t>Пересмотры</w:t>
            </w:r>
          </w:p>
        </w:tc>
      </w:tr>
      <w:tr>
        <w:trPr>
          <w:trHeight w:val="230"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1900</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Первый</w:t>
            </w:r>
          </w:p>
        </w:tc>
      </w:tr>
      <w:tr>
        <w:trPr>
          <w:trHeight w:val="226"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1909</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Второй</w:t>
            </w:r>
          </w:p>
        </w:tc>
      </w:tr>
      <w:tr>
        <w:trPr>
          <w:trHeight w:val="221"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1920</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Третий</w:t>
            </w:r>
          </w:p>
        </w:tc>
      </w:tr>
      <w:tr>
        <w:trPr>
          <w:trHeight w:val="206"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1929</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200" w:right="0" w:firstLine="0"/>
            </w:pPr>
            <w:r>
              <w:rPr>
                <w:lang w:val="ru-RU" w:eastAsia="ru-RU" w:bidi="ru-RU"/>
                <w:w w:val="100"/>
                <w:spacing w:val="0"/>
                <w:color w:val="000000"/>
                <w:position w:val="0"/>
              </w:rPr>
              <w:t>Четвертый</w:t>
            </w:r>
          </w:p>
        </w:tc>
      </w:tr>
      <w:tr>
        <w:trPr>
          <w:trHeight w:val="216"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1938</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Пятый</w:t>
            </w:r>
          </w:p>
        </w:tc>
      </w:tr>
      <w:tr>
        <w:trPr>
          <w:trHeight w:val="226"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1948</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Шестой</w:t>
            </w:r>
          </w:p>
        </w:tc>
      </w:tr>
      <w:tr>
        <w:trPr>
          <w:trHeight w:val="226"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1955</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300" w:right="0" w:firstLine="0"/>
            </w:pPr>
            <w:r>
              <w:rPr>
                <w:lang w:val="ru-RU" w:eastAsia="ru-RU" w:bidi="ru-RU"/>
                <w:w w:val="100"/>
                <w:spacing w:val="0"/>
                <w:color w:val="000000"/>
                <w:position w:val="0"/>
              </w:rPr>
              <w:t>Седьмой</w:t>
            </w:r>
          </w:p>
        </w:tc>
      </w:tr>
      <w:tr>
        <w:trPr>
          <w:trHeight w:val="216" w:hRule="exact"/>
        </w:trPr>
        <w:tc>
          <w:tcPr>
            <w:shd w:val="clear" w:color="auto" w:fill="FFFFFF"/>
            <w:tcBorders>
              <w:left w:val="single" w:sz="4"/>
              <w:top w:val="single" w:sz="4"/>
            </w:tcBorders>
            <w:vAlign w:val="top"/>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1965</w:t>
            </w:r>
          </w:p>
        </w:tc>
        <w:tc>
          <w:tcPr>
            <w:shd w:val="clear" w:color="auto" w:fill="FFFFFF"/>
            <w:tcBorders>
              <w:left w:val="single" w:sz="4"/>
              <w:right w:val="single" w:sz="4"/>
              <w:top w:val="single" w:sz="4"/>
            </w:tcBorders>
            <w:vAlign w:val="top"/>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Восьмой</w:t>
            </w:r>
          </w:p>
        </w:tc>
      </w:tr>
      <w:tr>
        <w:trPr>
          <w:trHeight w:val="221" w:hRule="exact"/>
        </w:trPr>
        <w:tc>
          <w:tcPr>
            <w:shd w:val="clear" w:color="auto" w:fill="FFFFFF"/>
            <w:tcBorders>
              <w:left w:val="single" w:sz="4"/>
              <w:top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1975</w:t>
            </w:r>
          </w:p>
        </w:tc>
        <w:tc>
          <w:tcPr>
            <w:shd w:val="clear" w:color="auto" w:fill="FFFFFF"/>
            <w:tcBorders>
              <w:left w:val="single" w:sz="4"/>
              <w:right w:val="single" w:sz="4"/>
              <w:top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Девятый</w:t>
            </w:r>
          </w:p>
        </w:tc>
      </w:tr>
      <w:tr>
        <w:trPr>
          <w:trHeight w:val="230" w:hRule="exact"/>
        </w:trPr>
        <w:tc>
          <w:tcPr>
            <w:shd w:val="clear" w:color="auto" w:fill="FFFFFF"/>
            <w:tcBorders>
              <w:left w:val="single" w:sz="4"/>
              <w:top w:val="single" w:sz="4"/>
              <w:bottom w:val="single" w:sz="4"/>
            </w:tcBorders>
            <w:vAlign w:val="bottom"/>
          </w:tcPr>
          <w:p>
            <w:pPr>
              <w:pStyle w:val="Style7"/>
              <w:framePr w:w="1867" w:h="2448" w:wrap="none" w:vAnchor="page" w:hAnchor="page" w:x="3321" w:y="46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1989</w:t>
            </w:r>
          </w:p>
        </w:tc>
        <w:tc>
          <w:tcPr>
            <w:shd w:val="clear" w:color="auto" w:fill="FFFFFF"/>
            <w:tcBorders>
              <w:left w:val="single" w:sz="4"/>
              <w:right w:val="single" w:sz="4"/>
              <w:top w:val="single" w:sz="4"/>
              <w:bottom w:val="single" w:sz="4"/>
            </w:tcBorders>
            <w:vAlign w:val="bottom"/>
          </w:tcPr>
          <w:p>
            <w:pPr>
              <w:pStyle w:val="Style7"/>
              <w:framePr w:w="1867" w:h="2448" w:wrap="none" w:vAnchor="page" w:hAnchor="page" w:x="3321" w:y="468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Десятый</w:t>
            </w:r>
          </w:p>
        </w:tc>
      </w:tr>
    </w:tbl>
    <w:p>
      <w:pPr>
        <w:pStyle w:val="Style7"/>
        <w:framePr w:w="6365" w:h="3064" w:hRule="exact" w:wrap="none" w:vAnchor="page" w:hAnchor="page" w:x="1070" w:y="733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«Правила выбора первоначальной причины смерти», изложенные в МКБ-10 и применяемые в практике довольно сложны. Прежде всего, разграничены 2 причины смерти, записанные на самой нижней заполненной строке: «исходная предшествовавшая причина» и «первоначальная причина смерти».</w:t>
      </w:r>
    </w:p>
    <w:p>
      <w:pPr>
        <w:pStyle w:val="Style7"/>
        <w:framePr w:w="6365" w:h="3064" w:hRule="exact" w:wrap="none" w:vAnchor="page" w:hAnchor="page" w:x="1070" w:y="733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«Правила выбора первоначальной причины смерти» включают использование общего принципа (при правильно заполненном свидетельстве) и трех «правил выбора» (если общий принцип неприменим).</w:t>
      </w:r>
    </w:p>
    <w:p>
      <w:pPr>
        <w:pStyle w:val="Style7"/>
        <w:framePr w:w="6365" w:h="3064" w:hRule="exact" w:wrap="none" w:vAnchor="page" w:hAnchor="page" w:x="1070" w:y="733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Однако отобранная причина не всегда оказывается наиболее информативной для статистической разработки. В этих случаях МКБ-10 предусматривает применение правил модификации. Существует также сводная таблица связей по кодовому номеру для наиболее характерных сочетаний кодов, перечень «запрещенных» кодов для использования в качестве первоначальной причины смерти и ряд других правил.</w:t>
      </w:r>
    </w:p>
    <w:p>
      <w:pPr>
        <w:pStyle w:val="Style14"/>
        <w:framePr w:wrap="none" w:vAnchor="page" w:hAnchor="page" w:x="4233" w:y="1056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1"/>
        </w:numPr>
        <w:framePr w:w="6365" w:h="9686" w:hRule="exact" w:wrap="none" w:vAnchor="page" w:hAnchor="page" w:x="1070" w:y="832"/>
        <w:tabs>
          <w:tab w:leader="none" w:pos="919" w:val="left"/>
        </w:tabs>
        <w:widowControl w:val="0"/>
        <w:keepNext w:val="0"/>
        <w:keepLines w:val="0"/>
        <w:shd w:val="clear" w:color="auto" w:fill="auto"/>
        <w:bidi w:val="0"/>
        <w:jc w:val="both"/>
        <w:spacing w:before="0" w:after="169" w:line="180" w:lineRule="exact"/>
        <w:ind w:left="0" w:right="0" w:firstLine="520"/>
      </w:pPr>
      <w:r>
        <w:rPr>
          <w:lang w:val="ru-RU" w:eastAsia="ru-RU" w:bidi="ru-RU"/>
          <w:w w:val="100"/>
          <w:spacing w:val="0"/>
          <w:color w:val="000000"/>
          <w:position w:val="0"/>
        </w:rPr>
        <w:t>Классификации болезней в России</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России в 1761 г. М.В. Ломоносов написал работу «О размножении и сохранении Российского народа», в которой освещались вопросы снижения смертности, но она была запрещена к публикации цензурным комитетом, так как содержала «мысли предосудительные, несправедливые».</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Впервые разработанные таблицы смертности, названные «табелем жизненности», были приведены К.Ф. Германом в 1819 г. в работе «Статистические исследования относительно Российской империи».</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 середины XIX века данные о естественном и механическом движении населения начади широко публиковаться. Место «политической арифметики» заняла математическая, санитарная (медицинская) статистика.</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Свое развитие статистика получила в трудах отечественных ученых (Янсон Ю.Э.. Новосельский С.А., Птуха М.В.. Томилин С.А., Корчак- Чепурковский Ю.А.. Мсрков А.М., Кваша Я.Б.. Боярский А.Я., Валентей Д.И.. Бедный М.С., Леонов С.А. и др.).</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Статистика причин смерти в России начинается с 1902 года. До 1917 года в России одновременно действовали две номенклатуры болезней и причин смерти. Первая - для официальной отчетности (номенклатура медицинского департамента Министерства внутренних дел), вторая была разработана земскими врачами и утверждена в 1899 году седьмым Пироговским съездом врачей. Первая номенклатура была отменена в 1918 г., вторая - в 1924 г.; их заменила новая классификация, которая была основана на этиологических принципах и включала 4 раздела:</w:t>
      </w:r>
    </w:p>
    <w:p>
      <w:pPr>
        <w:pStyle w:val="Style25"/>
        <w:framePr w:w="6365" w:h="9686" w:hRule="exact" w:wrap="none" w:vAnchor="page" w:hAnchor="page" w:x="1070" w:y="832"/>
        <w:widowControl w:val="0"/>
        <w:keepNext w:val="0"/>
        <w:keepLines w:val="0"/>
        <w:shd w:val="clear" w:color="auto" w:fill="auto"/>
        <w:bidi w:val="0"/>
        <w:jc w:val="center"/>
        <w:spacing w:before="0" w:after="0" w:line="211" w:lineRule="exact"/>
        <w:ind w:left="0" w:right="20" w:firstLine="0"/>
      </w:pPr>
      <w:r>
        <w:rPr>
          <w:lang w:val="ru-RU" w:eastAsia="ru-RU" w:bidi="ru-RU"/>
          <w:w w:val="100"/>
          <w:spacing w:val="0"/>
          <w:color w:val="000000"/>
          <w:position w:val="0"/>
        </w:rPr>
        <w:t>болезни, связанные с процессом воспроизводства населения:</w:t>
      </w:r>
    </w:p>
    <w:p>
      <w:pPr>
        <w:pStyle w:val="Style7"/>
        <w:numPr>
          <w:ilvl w:val="0"/>
          <w:numId w:val="13"/>
        </w:numPr>
        <w:framePr w:w="6365" w:h="9686" w:hRule="exact" w:wrap="none" w:vAnchor="page" w:hAnchor="page" w:x="1070" w:y="832"/>
        <w:tabs>
          <w:tab w:leader="none" w:pos="8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болезни с установленной внешней этиологией:</w:t>
      </w:r>
    </w:p>
    <w:p>
      <w:pPr>
        <w:pStyle w:val="Style7"/>
        <w:numPr>
          <w:ilvl w:val="0"/>
          <w:numId w:val="13"/>
        </w:numPr>
        <w:framePr w:w="6365" w:h="9686" w:hRule="exact" w:wrap="none" w:vAnchor="page" w:hAnchor="page" w:x="1070" w:y="832"/>
        <w:tabs>
          <w:tab w:leader="none" w:pos="85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болезни, внешняя этиология которых недостаточно изучена;</w:t>
      </w:r>
    </w:p>
    <w:p>
      <w:pPr>
        <w:pStyle w:val="Style7"/>
        <w:numPr>
          <w:ilvl w:val="0"/>
          <w:numId w:val="13"/>
        </w:numPr>
        <w:framePr w:w="6365" w:h="9686" w:hRule="exact" w:wrap="none" w:vAnchor="page" w:hAnchor="page" w:x="1070" w:y="832"/>
        <w:tabs>
          <w:tab w:leader="none" w:pos="85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недостаточно определенные болезни и причины смерти.</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Первая советская классификация причин смерти, разработанная в 1922 г. и официально принятая в 1924 г., была довольно близка к Международной классификации болезней и причин смерти Третьего пересмотра 1920 года.</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конце 30-х годов этиологический принцип классификации был подвергнут критике, и на смену ему пришел новый анатомо- физиологический принцип.</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До 1958 г. регистрация причин смерти в СССР была неполной. Эго объяснялось тем, что только врачи имели право заполнять свидетельство о смерти.</w:t>
      </w:r>
    </w:p>
    <w:p>
      <w:pPr>
        <w:pStyle w:val="Style7"/>
        <w:framePr w:w="6365" w:h="9686" w:hRule="exact" w:wrap="none" w:vAnchor="page" w:hAnchor="page" w:x="1070" w:y="83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Так как во многих районах, особенно в сельской местности, врачей было мало, то система регистрации причин смерти функционировала только в городах и охватывала не более половины населения. После 1958 г., котла Министерство здравоохранения СССР и Центральное статистическое управление приняли решение о разрешении средним медицинским работникам выдавать свидетельство о смерти при отсутствии врача, примерно 15% медицинских свидетельств о смерти было выдано фельдшерами.</w:t>
      </w:r>
    </w:p>
    <w:p>
      <w:pPr>
        <w:pStyle w:val="Style14"/>
        <w:framePr w:wrap="none" w:vAnchor="page" w:hAnchor="page" w:x="4061" w:y="1057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СССР, как и в других странах, в свидетельстве указывались три причины смерти: основная, непосредственная и сопутствующая. В обобщающих статистических таблицах указывалась только основная причина смерти, которую кодировали в региональных статистических управлениях.</w:t>
      </w: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СССР никогда прямо не применялась Международная классификация болезней (МКБ) Всемирной организации здравоохранения, а использовалась своя собственная номенклатура, состоящая с 1965 г. примерно из 200 рубрик.</w:t>
      </w: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Всего, с момента образования, в СССР, сменилось 7 номенклатур, четыре из которых действовали после второй мировой войны.</w:t>
      </w: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Основные особенности советской системы регистрации причин смерти следующие:</w:t>
      </w:r>
    </w:p>
    <w:p>
      <w:pPr>
        <w:pStyle w:val="Style7"/>
        <w:numPr>
          <w:ilvl w:val="0"/>
          <w:numId w:val="13"/>
        </w:numPr>
        <w:framePr w:w="6365" w:h="9717" w:hRule="exact" w:wrap="none" w:vAnchor="page" w:hAnchor="page" w:x="1070" w:y="802"/>
        <w:tabs>
          <w:tab w:leader="none" w:pos="80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значительные различия с МКБ, несмотря на то. что начиная с 1965 года, советские классификации частично согласовывались с МКБ; число рубрик в советских номенклатурах было намного меньше, чем в МКБ (210 вместо 2000 в 1965-1969 гг. и 185 вместо 3000 в МКБ-8 и 5000 в МКБ-9);</w:t>
      </w:r>
    </w:p>
    <w:p>
      <w:pPr>
        <w:pStyle w:val="Style7"/>
        <w:numPr>
          <w:ilvl w:val="0"/>
          <w:numId w:val="13"/>
        </w:numPr>
        <w:framePr w:w="6365" w:h="9717" w:hRule="exact" w:wrap="none" w:vAnchor="page" w:hAnchor="page" w:x="1070" w:y="802"/>
        <w:tabs>
          <w:tab w:leader="none" w:pos="80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до 1988 г. некоторые рубрики советской классификации вообще отсутствовали: такие причины смерти как холера, чума, самоубийство, убийство и несчастные случаи на производстве были засекречены (чтобы обеспечить соответствие суммы причин смерти от «скрытых» причин прибавлялись к рубрике «неточно обозначенные и неустановленные причины смерти»):</w:t>
      </w:r>
    </w:p>
    <w:p>
      <w:pPr>
        <w:pStyle w:val="Style7"/>
        <w:numPr>
          <w:ilvl w:val="0"/>
          <w:numId w:val="13"/>
        </w:numPr>
        <w:framePr w:w="6365" w:h="9717" w:hRule="exact" w:wrap="none" w:vAnchor="page" w:hAnchor="page" w:x="1070" w:y="802"/>
        <w:tabs>
          <w:tab w:leader="none" w:pos="81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советская система кодирования причин смерти была децентрализованной; региональные различия в практике кодирования существовали, несмотря на инструкции Минздрава СССР и Госкомстата: коды причин смерти, установленные в региональных статистических управлениях, не проверялись и не корректировались.</w:t>
      </w:r>
    </w:p>
    <w:p>
      <w:pPr>
        <w:pStyle w:val="Style7"/>
        <w:framePr w:w="6365" w:h="9717" w:hRule="exact" w:wrap="none" w:vAnchor="page" w:hAnchor="page" w:x="1070" w:y="802"/>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Компьютеризация информации о причинах смерти была введена Госкомстатом в 1988 году.</w:t>
      </w:r>
    </w:p>
    <w:p>
      <w:pPr>
        <w:pStyle w:val="Style9"/>
        <w:numPr>
          <w:ilvl w:val="0"/>
          <w:numId w:val="11"/>
        </w:numPr>
        <w:framePr w:w="6365" w:h="9717" w:hRule="exact" w:wrap="none" w:vAnchor="page" w:hAnchor="page" w:x="1070" w:y="802"/>
        <w:tabs>
          <w:tab w:leader="none" w:pos="934" w:val="left"/>
        </w:tabs>
        <w:widowControl w:val="0"/>
        <w:keepNext w:val="0"/>
        <w:keepLines w:val="0"/>
        <w:shd w:val="clear" w:color="auto" w:fill="auto"/>
        <w:bidi w:val="0"/>
        <w:jc w:val="both"/>
        <w:spacing w:before="0" w:after="174" w:line="180" w:lineRule="exact"/>
        <w:ind w:left="0" w:right="0" w:firstLine="520"/>
      </w:pPr>
      <w:r>
        <w:rPr>
          <w:lang w:val="ru-RU" w:eastAsia="ru-RU" w:bidi="ru-RU"/>
          <w:w w:val="100"/>
          <w:spacing w:val="0"/>
          <w:color w:val="000000"/>
          <w:position w:val="0"/>
        </w:rPr>
        <w:t>Переход Российской Федерации на МКБ-10</w:t>
      </w: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дальнейшем переход к международной классификации болезней шел постепенно, применялись адаптированные варианты классификаций, и только с 1999 года в России был осуществлен полный переход на Международную классификацию болезней и проблем, связанных со здоровьем 10 пересмотра (МКБ-10).</w:t>
      </w:r>
    </w:p>
    <w:p>
      <w:pPr>
        <w:pStyle w:val="Style7"/>
        <w:framePr w:w="6365" w:h="9717" w:hRule="exact" w:wrap="none" w:vAnchor="page" w:hAnchor="page" w:x="1070"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Начало перехода было положено Указом Президента России от 20.08.1991 года «Об обеспечении экономической основы суверенитета РСФСР», а затем Распоряжением Председателя Верховного Совета Российской Федерации от 14.01.1992 года «О переходе Российской Федерации на принятую в международной практике систему учета и статистики». На их основе была разработана Государственная программа такого перехода, содержащая определенные конкретные задания и сроки исполнения для Госкомстата и Минздрава Российской Федерации.</w:t>
      </w:r>
    </w:p>
    <w:p>
      <w:pPr>
        <w:pStyle w:val="Style14"/>
        <w:framePr w:wrap="none" w:vAnchor="page" w:hAnchor="page" w:x="4243" w:y="1056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Нормативная база по обеспечению перехода на МКБ-10 была подготовлена Минздравом Российской Федерации. Приказ № 318 от 04.12.1992 года касался пересмотра критериев мертворожденное™ и живорожденности в соответствии с международными стандартами. Приказы № 170 от 25.05.1997 года и № 3 от 12.01.1998 года обеспечили переход всех органон и учреждений здравоохранения на МКБ-10 с 01.01.1999 года.</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Приказ Минздрава Российской Федерации № 398 от 04.12.1996 года возложил ответственность за кодирование в соответствии с МКБ-10 на руководителей территориальных органов управления здравоохранением.</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Приказом Министерства здравоохранения Российской Федерации № 241 от 07.08.1998 года были утверждены учетные формы медицинской документации, удостоверяющей случаи рождения и смерти с учетом международных требований.</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Этот приказ заменил новый - приказ Мннздравсоцразвития России ог 26.12.2008 г. № 782н «Об утверждении и порядке ведения медицинской документации, удостоверяющей случаи рождения и смерти».</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Письмом Минздравсоцразвития России от 19.01.2009 г. № 14-6/10/2- 178 были направлены методические рекомендации по порядку выдачи и заполнения медицинских свидетельств о рождении и смерти.</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Письмом Минздравсоцразвития России от 26.04.2011 г. № 14-9/10/2- 4150 и письмом Минздрава России от 14.03.2013 г. № 13-7/10/2-1691 были направлены рекомендации по кодированию некоторых заболеваний класса IX «Болезни системы кровообращения», а письмом Минздравсоцразвития России от 30.09.2011 г. № 14-9/10/2-9696 - рекомендации по кодированию травм при дорожно-транспортных происшествиях.</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Приказом Министерства здравоохранения и социального развития Российской Федерации от 27.12.2011 года №1687н «О медицинских критериях рождения, форме документа о рождении и порядке его выдачи» в Российской Федерации осуществлен переход на учет мертворожденных и живорожденных с 22-х недель беременности.</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ФГБУ «Центральный научно-исследовательский институт организации и информатизации здравоохранения» Министерства здравоохранения Российской Федерации выпустило два руководства: по кодированию заболеваемости и причин смерти: методические рекомендации: «Порядок статистического учета и кодирования состояний, связанных с употреблением психоактивных веществ, в соответствии с МКБ-10», «Порядок оформления «Медицинских свидетельств о смерти» в случаях смерти от некоторых болезней системы кровообращения» и «Порядок оформления «Медицинских свидетельств о смерти» в случаях смерти от транспорт ных несчастных случаев, включая ДТП, в соответствии е МКБ- 10». Вышла в свет монография «Использование международной классификации болезней в практике врача».</w:t>
      </w:r>
    </w:p>
    <w:p>
      <w:pPr>
        <w:pStyle w:val="Style7"/>
        <w:framePr w:w="6365" w:h="9740" w:hRule="exact" w:wrap="none" w:vAnchor="page" w:hAnchor="page" w:x="1070"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Таким образом, в Российской Федерации была создана основная нормативная и методическая база для полного перехода на Международну ю классификацию болезней десятого пересмотра без сокращений.</w:t>
      </w:r>
    </w:p>
    <w:p>
      <w:pPr>
        <w:pStyle w:val="Style14"/>
        <w:framePr w:wrap="none" w:vAnchor="page" w:hAnchor="page" w:x="4061" w:y="1055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6360" w:h="211" w:hRule="exact" w:wrap="none" w:vAnchor="page" w:hAnchor="page" w:x="870" w:y="851"/>
        <w:widowControl w:val="0"/>
        <w:keepNext w:val="0"/>
        <w:keepLines w:val="0"/>
        <w:shd w:val="clear" w:color="auto" w:fill="auto"/>
        <w:bidi w:val="0"/>
        <w:jc w:val="left"/>
        <w:spacing w:before="0" w:after="0" w:line="180" w:lineRule="exact"/>
        <w:ind w:left="520" w:right="0" w:firstLine="0"/>
      </w:pPr>
      <w:r>
        <w:rPr>
          <w:lang w:val="ru-RU" w:eastAsia="ru-RU" w:bidi="ru-RU"/>
          <w:w w:val="100"/>
          <w:spacing w:val="0"/>
          <w:color w:val="000000"/>
          <w:position w:val="0"/>
        </w:rPr>
        <w:t>2.5. Разработка и подготовка к внедрению МКБ-11</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настоящее время Всемирной организацией здравоохранения ведется подготовка к одиннадцатому пересмотру Международной классификации болезней, которая должна быть представлена на Всемирную ассамблею здравоохранения в 2015 году.</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ВОЗ отмечает, что в настоящее время МКБ пересматривается, чтобы лучше отражать прогресс в области медицинских наук и медицинской практики. В соответствии с достижениями в области информационных технологий, МКЬ-11 будет использоваться с электронными приложениями и информационными системами.</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Привлечены эксперты из различных стран. Созданы рабочие группы по отдельным отраслям медицины. Экспертам и заинтересованным сторонам предлагается высказать свои замечания, предложения и принять участие в полевых испытаниях пересмотренной классификации.</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На сайте ВОЗ открыта бета версия МКБ-11 для публичного просмотра. ВОЗ поощряет широкое участие в 11-м пересмотре, так как он отвечает потребностям пользователей медицинской информации и является всеобъем лю щи м.</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 была разработана на английском языке, а затем переведена на другие языки, включая русский язык.</w:t>
      </w:r>
    </w:p>
    <w:p>
      <w:pPr>
        <w:pStyle w:val="Style7"/>
        <w:framePr w:w="6360" w:h="4964" w:hRule="exact" w:wrap="none" w:vAnchor="page" w:hAnchor="page" w:x="870" w:y="128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МКБ-11 не будет переведена, а будет сразу создана на 6 официальных языках ООН: английском, французском, испанском, русском, китайском и арабском. На других языках МКБ-11 будут создаваться по просьбе сотрудничающих центров ВОЗ.</w:t>
      </w:r>
    </w:p>
    <w:p>
      <w:pPr>
        <w:pStyle w:val="Style14"/>
        <w:framePr w:wrap="none" w:vAnchor="page" w:hAnchor="page" w:x="4043" w:y="1058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6365" w:h="3794" w:hRule="exact" w:wrap="none" w:vAnchor="page" w:hAnchor="page" w:x="1065" w:y="757"/>
        <w:widowControl w:val="0"/>
        <w:keepNext w:val="0"/>
        <w:keepLines w:val="0"/>
        <w:shd w:val="clear" w:color="auto" w:fill="auto"/>
        <w:bidi w:val="0"/>
        <w:jc w:val="left"/>
        <w:spacing w:before="0" w:after="236" w:line="250" w:lineRule="exact"/>
        <w:ind w:left="1380" w:right="0"/>
      </w:pPr>
      <w:bookmarkStart w:id="4" w:name="bookmark4"/>
      <w:r>
        <w:rPr>
          <w:lang w:val="ru-RU" w:eastAsia="ru-RU" w:bidi="ru-RU"/>
          <w:w w:val="100"/>
          <w:spacing w:val="0"/>
          <w:color w:val="000000"/>
          <w:position w:val="0"/>
        </w:rPr>
        <w:t>Глава 3. Базовая структура МКБ-10 и принципы кодирования диагнозов</w:t>
      </w:r>
      <w:bookmarkEnd w:id="4"/>
    </w:p>
    <w:p>
      <w:pPr>
        <w:pStyle w:val="Style23"/>
        <w:numPr>
          <w:ilvl w:val="0"/>
          <w:numId w:val="15"/>
        </w:numPr>
        <w:framePr w:w="6365" w:h="3794" w:hRule="exact" w:wrap="none" w:vAnchor="page" w:hAnchor="page" w:x="1065" w:y="757"/>
        <w:tabs>
          <w:tab w:leader="none" w:pos="934" w:val="left"/>
        </w:tabs>
        <w:widowControl w:val="0"/>
        <w:keepNext w:val="0"/>
        <w:keepLines w:val="0"/>
        <w:shd w:val="clear" w:color="auto" w:fill="auto"/>
        <w:bidi w:val="0"/>
        <w:spacing w:before="0" w:after="105" w:line="180" w:lineRule="exact"/>
        <w:ind w:left="0" w:right="0" w:firstLine="520"/>
      </w:pPr>
      <w:bookmarkStart w:id="5" w:name="bookmark5"/>
      <w:r>
        <w:rPr>
          <w:lang w:val="ru-RU" w:eastAsia="ru-RU" w:bidi="ru-RU"/>
          <w:w w:val="100"/>
          <w:spacing w:val="0"/>
          <w:color w:val="000000"/>
          <w:position w:val="0"/>
        </w:rPr>
        <w:t>Группировки У. Фара</w:t>
      </w:r>
      <w:bookmarkEnd w:id="5"/>
    </w:p>
    <w:p>
      <w:pPr>
        <w:pStyle w:val="Style7"/>
        <w:framePr w:w="6365" w:h="3794" w:hRule="exact" w:wrap="none" w:vAnchor="page" w:hAnchor="page" w:x="1065" w:y="757"/>
        <w:tabs>
          <w:tab w:leader="none" w:pos="4888"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Международная классификация болезней</w:t>
        <w:tab/>
        <w:t>переменно-осевая</w:t>
      </w:r>
    </w:p>
    <w:p>
      <w:pPr>
        <w:pStyle w:val="Style7"/>
        <w:framePr w:w="6365" w:h="3794" w:hRule="exact" w:wrap="none" w:vAnchor="page" w:hAnchor="page" w:x="1065" w:y="757"/>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классификация, разработанная на основе классификации У. Фарра, которая представляет собой следующую группировку, сопоставленную с классами МКБ-10 (Таблица 2). что имеет практическое значение.</w:t>
      </w:r>
    </w:p>
    <w:p>
      <w:pPr>
        <w:pStyle w:val="Style7"/>
        <w:framePr w:w="6365" w:h="3794" w:hRule="exact" w:wrap="none" w:vAnchor="page" w:hAnchor="page" w:x="1065" w:y="757"/>
        <w:widowControl w:val="0"/>
        <w:keepNext w:val="0"/>
        <w:keepLines w:val="0"/>
        <w:shd w:val="clear" w:color="auto" w:fill="auto"/>
        <w:bidi w:val="0"/>
        <w:jc w:val="both"/>
        <w:spacing w:before="0" w:after="0" w:line="211" w:lineRule="exact"/>
        <w:ind w:left="0" w:right="0" w:firstLine="520"/>
      </w:pPr>
      <w:r>
        <w:rPr>
          <w:rStyle w:val="CharStyle18"/>
        </w:rPr>
        <w:t xml:space="preserve">«Специальные группы» </w:t>
      </w:r>
      <w:r>
        <w:rPr>
          <w:lang w:val="ru-RU" w:eastAsia="ru-RU" w:bidi="ru-RU"/>
          <w:w w:val="100"/>
          <w:spacing w:val="0"/>
          <w:color w:val="000000"/>
          <w:position w:val="0"/>
        </w:rPr>
        <w:t>имеют преимущество перед местными болезнями, сгруппированными по анатомической локализации, при кодировании и интерпретации статистических данных (выбор «основного» состояния или первоначашной причины смерти).</w:t>
      </w:r>
    </w:p>
    <w:p>
      <w:pPr>
        <w:pStyle w:val="Style7"/>
        <w:framePr w:w="6365" w:h="3794" w:hRule="exact" w:wrap="none" w:vAnchor="page" w:hAnchor="page" w:x="1065" w:y="75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 правилу МКБ-10, в случае сомнения относительно того, куда относить то или иное состояние, приоритет отдается состояниям из классов, относящихся к «специальным группам».</w:t>
      </w:r>
    </w:p>
    <w:p>
      <w:pPr>
        <w:pStyle w:val="Style7"/>
        <w:framePr w:w="6365" w:h="3794" w:hRule="exact" w:wrap="none" w:vAnchor="page" w:hAnchor="page" w:x="1065" w:y="757"/>
        <w:widowControl w:val="0"/>
        <w:keepNext w:val="0"/>
        <w:keepLines w:val="0"/>
        <w:shd w:val="clear" w:color="auto" w:fill="auto"/>
        <w:bidi w:val="0"/>
        <w:jc w:val="left"/>
        <w:spacing w:before="0" w:after="0" w:line="211" w:lineRule="exact"/>
        <w:ind w:left="5080" w:right="0" w:firstLine="0"/>
      </w:pPr>
      <w:r>
        <w:rPr>
          <w:lang w:val="ru-RU" w:eastAsia="ru-RU" w:bidi="ru-RU"/>
          <w:w w:val="100"/>
          <w:spacing w:val="0"/>
          <w:color w:val="000000"/>
          <w:position w:val="0"/>
        </w:rPr>
        <w:t>Таблица 2</w:t>
      </w:r>
    </w:p>
    <w:tbl>
      <w:tblPr>
        <w:tblOverlap w:val="never"/>
        <w:tblLayout w:type="fixed"/>
        <w:jc w:val="left"/>
      </w:tblPr>
      <w:tblGrid>
        <w:gridCol w:w="288"/>
        <w:gridCol w:w="3739"/>
        <w:gridCol w:w="1541"/>
      </w:tblGrid>
      <w:tr>
        <w:trPr>
          <w:trHeight w:val="230" w:hRule="exact"/>
        </w:trPr>
        <w:tc>
          <w:tcPr>
            <w:shd w:val="clear" w:color="auto" w:fill="FFFFFF"/>
            <w:tcBorders>
              <w:left w:val="single" w:sz="4"/>
              <w:top w:val="single" w:sz="4"/>
            </w:tcBorders>
            <w:vAlign w:val="top"/>
          </w:tcPr>
          <w:p>
            <w:pPr>
              <w:framePr w:w="5568" w:h="1776" w:wrap="none" w:vAnchor="page" w:hAnchor="page" w:x="1463" w:y="4725"/>
              <w:widowControl w:val="0"/>
              <w:rPr>
                <w:sz w:val="10"/>
                <w:szCs w:val="10"/>
              </w:rPr>
            </w:pP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rPr>
              <w:t>Группировка У. Фарра</w:t>
            </w:r>
          </w:p>
        </w:tc>
        <w:tc>
          <w:tcPr>
            <w:shd w:val="clear" w:color="auto" w:fill="FFFFFF"/>
            <w:tcBorders>
              <w:left w:val="single" w:sz="4"/>
              <w:righ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Классы МКБ-10</w:t>
            </w:r>
          </w:p>
        </w:tc>
      </w:tr>
      <w:tr>
        <w:trPr>
          <w:trHeight w:val="226" w:hRule="exact"/>
        </w:trPr>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А</w:t>
            </w: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27"/>
              </w:rPr>
              <w:t>Специальные группы</w:t>
            </w:r>
          </w:p>
        </w:tc>
        <w:tc>
          <w:tcPr>
            <w:shd w:val="clear" w:color="auto" w:fill="FFFFFF"/>
            <w:tcBorders>
              <w:left w:val="single" w:sz="4"/>
              <w:right w:val="single" w:sz="4"/>
              <w:top w:val="single" w:sz="4"/>
            </w:tcBorders>
            <w:vAlign w:val="top"/>
          </w:tcPr>
          <w:p>
            <w:pPr>
              <w:framePr w:w="5568" w:h="1776" w:wrap="none" w:vAnchor="page" w:hAnchor="page" w:x="1463" w:y="4725"/>
              <w:widowControl w:val="0"/>
              <w:rPr>
                <w:sz w:val="10"/>
                <w:szCs w:val="10"/>
              </w:rPr>
            </w:pPr>
          </w:p>
        </w:tc>
      </w:tr>
      <w:tr>
        <w:trPr>
          <w:trHeight w:val="230" w:hRule="exact"/>
        </w:trPr>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Эпидемические болезни</w:t>
            </w:r>
          </w:p>
        </w:tc>
        <w:tc>
          <w:tcPr>
            <w:shd w:val="clear" w:color="auto" w:fill="FFFFFF"/>
            <w:tcBorders>
              <w:left w:val="single" w:sz="4"/>
              <w:right w:val="single" w:sz="4"/>
              <w:top w:val="single" w:sz="4"/>
            </w:tcBorders>
            <w:vAlign w:val="bottom"/>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rPr>
              <w:t>I</w:t>
            </w:r>
          </w:p>
        </w:tc>
      </w:tr>
      <w:tr>
        <w:trPr>
          <w:trHeight w:val="226" w:hRule="exact"/>
        </w:trPr>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Конституциональные, или общие болезни</w:t>
            </w:r>
          </w:p>
        </w:tc>
        <w:tc>
          <w:tcPr>
            <w:shd w:val="clear" w:color="auto" w:fill="FFFFFF"/>
            <w:tcBorders>
              <w:left w:val="single" w:sz="4"/>
              <w:right w:val="single" w:sz="4"/>
              <w:top w:val="single" w:sz="4"/>
            </w:tcBorders>
            <w:vAlign w:val="bottom"/>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rPr>
              <w:t>II, IV</w:t>
            </w:r>
          </w:p>
        </w:tc>
      </w:tr>
      <w:tr>
        <w:trPr>
          <w:trHeight w:val="221" w:hRule="exact"/>
        </w:trPr>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3</w:t>
            </w: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Болезни, связанные е развитием</w:t>
            </w:r>
          </w:p>
        </w:tc>
        <w:tc>
          <w:tcPr>
            <w:shd w:val="clear" w:color="auto" w:fill="FFFFFF"/>
            <w:tcBorders>
              <w:left w:val="single" w:sz="4"/>
              <w:right w:val="single" w:sz="4"/>
              <w:top w:val="single" w:sz="4"/>
            </w:tcBorders>
            <w:vAlign w:val="bottom"/>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rPr>
              <w:t xml:space="preserve">V, </w:t>
            </w:r>
            <w:r>
              <w:rPr>
                <w:rStyle w:val="CharStyle18"/>
                <w:lang w:val="en-US" w:eastAsia="en-US" w:bidi="en-US"/>
              </w:rPr>
              <w:t>XV-XVII</w:t>
            </w:r>
          </w:p>
        </w:tc>
      </w:tr>
      <w:tr>
        <w:trPr>
          <w:trHeight w:val="216" w:hRule="exact"/>
        </w:trPr>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Травмы</w:t>
            </w:r>
          </w:p>
        </w:tc>
        <w:tc>
          <w:tcPr>
            <w:shd w:val="clear" w:color="auto" w:fill="FFFFFF"/>
            <w:tcBorders>
              <w:left w:val="single" w:sz="4"/>
              <w:right w:val="single" w:sz="4"/>
              <w:top w:val="single" w:sz="4"/>
            </w:tcBorders>
            <w:vAlign w:val="bottom"/>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rPr>
              <w:t>XIX</w:t>
            </w:r>
          </w:p>
        </w:tc>
      </w:tr>
      <w:tr>
        <w:trPr>
          <w:trHeight w:val="427" w:hRule="exact"/>
        </w:trPr>
        <w:tc>
          <w:tcPr>
            <w:shd w:val="clear" w:color="auto" w:fill="FFFFFF"/>
            <w:tcBorders>
              <w:left w:val="single" w:sz="4"/>
              <w:top w:val="single" w:sz="4"/>
              <w:bottom w:val="single" w:sz="4"/>
            </w:tcBorders>
            <w:vAlign w:val="top"/>
          </w:tcPr>
          <w:p>
            <w:pPr>
              <w:pStyle w:val="Style7"/>
              <w:framePr w:w="5568" w:h="1776" w:wrap="none" w:vAnchor="page" w:hAnchor="page" w:x="1463" w:y="4725"/>
              <w:widowControl w:val="0"/>
              <w:keepNext w:val="0"/>
              <w:keepLines w:val="0"/>
              <w:shd w:val="clear" w:color="auto" w:fill="auto"/>
              <w:bidi w:val="0"/>
              <w:jc w:val="left"/>
              <w:spacing w:before="0" w:after="0" w:line="180" w:lineRule="exact"/>
              <w:ind w:left="0" w:right="0" w:firstLine="0"/>
            </w:pPr>
            <w:r>
              <w:rPr>
                <w:rStyle w:val="CharStyle18"/>
              </w:rPr>
              <w:t>Б</w:t>
            </w:r>
          </w:p>
        </w:tc>
        <w:tc>
          <w:tcPr>
            <w:shd w:val="clear" w:color="auto" w:fill="FFFFFF"/>
            <w:tcBorders>
              <w:left w:val="single" w:sz="4"/>
              <w:top w:val="single" w:sz="4"/>
              <w:bottom w:val="single" w:sz="4"/>
            </w:tcBorders>
            <w:vAlign w:val="bottom"/>
          </w:tcPr>
          <w:p>
            <w:pPr>
              <w:pStyle w:val="Style7"/>
              <w:framePr w:w="5568" w:h="1776" w:wrap="none" w:vAnchor="page" w:hAnchor="page" w:x="1463" w:y="4725"/>
              <w:widowControl w:val="0"/>
              <w:keepNext w:val="0"/>
              <w:keepLines w:val="0"/>
              <w:shd w:val="clear" w:color="auto" w:fill="auto"/>
              <w:bidi w:val="0"/>
              <w:jc w:val="left"/>
              <w:spacing w:before="0" w:after="0" w:line="211" w:lineRule="exact"/>
              <w:ind w:left="0" w:right="0" w:firstLine="0"/>
            </w:pPr>
            <w:r>
              <w:rPr>
                <w:rStyle w:val="CharStyle27"/>
              </w:rPr>
              <w:t>Местные болезни, сгруппированные по анатомической локализации</w:t>
            </w:r>
          </w:p>
        </w:tc>
        <w:tc>
          <w:tcPr>
            <w:shd w:val="clear" w:color="auto" w:fill="FFFFFF"/>
            <w:tcBorders>
              <w:left w:val="single" w:sz="4"/>
              <w:right w:val="single" w:sz="4"/>
              <w:top w:val="single" w:sz="4"/>
              <w:bottom w:val="single" w:sz="4"/>
            </w:tcBorders>
            <w:vAlign w:val="top"/>
          </w:tcPr>
          <w:p>
            <w:pPr>
              <w:pStyle w:val="Style7"/>
              <w:framePr w:w="5568" w:h="1776" w:wrap="none" w:vAnchor="page" w:hAnchor="page" w:x="1463" w:y="4725"/>
              <w:widowControl w:val="0"/>
              <w:keepNext w:val="0"/>
              <w:keepLines w:val="0"/>
              <w:shd w:val="clear" w:color="auto" w:fill="auto"/>
              <w:bidi w:val="0"/>
              <w:spacing w:before="0" w:after="0" w:line="180" w:lineRule="exact"/>
              <w:ind w:left="0" w:right="0" w:firstLine="0"/>
            </w:pPr>
            <w:r>
              <w:rPr>
                <w:rStyle w:val="CharStyle18"/>
                <w:lang w:val="en-US" w:eastAsia="en-US" w:bidi="en-US"/>
              </w:rPr>
              <w:t>III, VI-XIV</w:t>
            </w:r>
          </w:p>
        </w:tc>
      </w:tr>
    </w:tbl>
    <w:p>
      <w:pPr>
        <w:pStyle w:val="Style7"/>
        <w:framePr w:w="6365" w:h="3740" w:hRule="exact" w:wrap="none" w:vAnchor="page" w:hAnchor="page" w:x="1065" w:y="667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Среди специальных групп классы «Беременность, роды и послеродовой период» и «Отдельные состояния, возникающие в перинатальном периоде» имеют приоритет перед другими.</w:t>
      </w:r>
    </w:p>
    <w:p>
      <w:pPr>
        <w:pStyle w:val="Style7"/>
        <w:framePr w:w="6365" w:h="3740" w:hRule="exact" w:wrap="none" w:vAnchor="page" w:hAnchor="page" w:x="1065" w:y="667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Система включаемых и исключаемых ру брик в каждом из классов и её обзорных блоков дает представление о приоритетах отдельных групп болезней в оценках здоровья населения и деятельности здравоохранения.</w:t>
      </w:r>
    </w:p>
    <w:p>
      <w:pPr>
        <w:pStyle w:val="Style7"/>
        <w:framePr w:w="6365" w:h="3740" w:hRule="exact" w:wrap="none" w:vAnchor="page" w:hAnchor="page" w:x="1065" w:y="667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Так. например, злокачественное новообразование легкого кодируется в классе «Новообразования», а нс в классе «Болезни органов дыхания».</w:t>
      </w:r>
    </w:p>
    <w:p>
      <w:pPr>
        <w:pStyle w:val="Style7"/>
        <w:framePr w:w="6365" w:h="3740" w:hRule="exact" w:wrap="none" w:vAnchor="page" w:hAnchor="page" w:x="1065" w:y="667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статистике смертности с учетом тяжести состояния, приоритет в первую очередь следует отдавать травмам (отравлениям), затем - злокачественным новообразованиям, инфекционным заболеваниям и врожденным аномалиям. Так. например, при смертельном отравлении больного злокачественным новообразованием, предпочтение отдают отравлению. При сочетании рака с туберкулезом, «основным» заболеванием считают рак. Если у больного с патологией сердечно-сосудистой системы возникла менингококковая инфекция, от которой он умер, то первоначальной причиной смерти следует считать это инфекционное заболевание.</w:t>
      </w:r>
    </w:p>
    <w:p>
      <w:pPr>
        <w:pStyle w:val="Style14"/>
        <w:framePr w:wrap="none" w:vAnchor="page" w:hAnchor="page" w:x="4055" w:y="1054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Исключением является класс XVIII «Симптомы, признаки и отклонения от нормы» - состояния из этого класса не должны выбираться в качестве «основного» заболевания или первоначальной причины смерти.</w:t>
      </w:r>
    </w:p>
    <w:p>
      <w:pPr>
        <w:pStyle w:val="Style7"/>
        <w:framePr w:w="6360" w:h="8661" w:hRule="exact" w:wrap="none" w:vAnchor="page" w:hAnchor="page" w:x="1067" w:y="802"/>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Если выбор «основного» состояния или первоначальной причины смерти оговорен в МКБ-10 специальным правилом, то применяют это правило.</w:t>
      </w:r>
    </w:p>
    <w:p>
      <w:pPr>
        <w:pStyle w:val="Style23"/>
        <w:numPr>
          <w:ilvl w:val="0"/>
          <w:numId w:val="15"/>
        </w:numPr>
        <w:framePr w:w="6360" w:h="8661" w:hRule="exact" w:wrap="none" w:vAnchor="page" w:hAnchor="page" w:x="1067" w:y="802"/>
        <w:tabs>
          <w:tab w:leader="none" w:pos="929" w:val="left"/>
        </w:tabs>
        <w:widowControl w:val="0"/>
        <w:keepNext w:val="0"/>
        <w:keepLines w:val="0"/>
        <w:shd w:val="clear" w:color="auto" w:fill="auto"/>
        <w:bidi w:val="0"/>
        <w:spacing w:before="0" w:after="169" w:line="180" w:lineRule="exact"/>
        <w:ind w:left="0" w:right="0" w:firstLine="520"/>
      </w:pPr>
      <w:bookmarkStart w:id="6" w:name="bookmark6"/>
      <w:r>
        <w:rPr>
          <w:lang w:val="ru-RU" w:eastAsia="ru-RU" w:bidi="ru-RU"/>
          <w:w w:val="100"/>
          <w:spacing w:val="0"/>
          <w:color w:val="000000"/>
          <w:position w:val="0"/>
        </w:rPr>
        <w:t>Содержание томов МКБ-10</w:t>
      </w:r>
      <w:bookmarkEnd w:id="6"/>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 состоит их трех томов:</w:t>
      </w: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rStyle w:val="CharStyle18"/>
        </w:rPr>
        <w:t xml:space="preserve">Том 1 </w:t>
      </w:r>
      <w:r>
        <w:rPr>
          <w:lang w:val="ru-RU" w:eastAsia="ru-RU" w:bidi="ru-RU"/>
          <w:w w:val="100"/>
          <w:spacing w:val="0"/>
          <w:color w:val="000000"/>
          <w:position w:val="0"/>
        </w:rPr>
        <w:t>- состоит из двух частей (в английском варианте - одна часть) и содержит:</w:t>
      </w:r>
    </w:p>
    <w:p>
      <w:pPr>
        <w:pStyle w:val="Style7"/>
        <w:numPr>
          <w:ilvl w:val="0"/>
          <w:numId w:val="13"/>
        </w:numPr>
        <w:framePr w:w="6360" w:h="8661" w:hRule="exact" w:wrap="none" w:vAnchor="page" w:hAnchor="page" w:x="1067" w:y="802"/>
        <w:tabs>
          <w:tab w:leader="none" w:pos="80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полный перечень трехзначных рубрик и четырехзначных подрубрик, включающий преимущественно нозологические формулировки диагнозов заболеваний (состояний), травм, внешних причин, факторов, влияющих на здоровье и обращений;</w:t>
      </w: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кодированную номенклатуру морфологии новообразований;</w:t>
      </w:r>
    </w:p>
    <w:p>
      <w:pPr>
        <w:pStyle w:val="Style7"/>
        <w:numPr>
          <w:ilvl w:val="0"/>
          <w:numId w:val="13"/>
        </w:numPr>
        <w:framePr w:w="6360" w:h="8661" w:hRule="exact" w:wrap="none" w:vAnchor="page" w:hAnchor="page" w:x="1067" w:y="802"/>
        <w:tabs>
          <w:tab w:leader="none" w:pos="81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специальные перечни для сводных статистических разработок данных смертности и заболеваемости.</w:t>
      </w: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rStyle w:val="CharStyle18"/>
        </w:rPr>
        <w:t xml:space="preserve">Том 2 </w:t>
      </w:r>
      <w:r>
        <w:rPr>
          <w:lang w:val="ru-RU" w:eastAsia="ru-RU" w:bidi="ru-RU"/>
          <w:w w:val="100"/>
          <w:spacing w:val="0"/>
          <w:color w:val="000000"/>
          <w:position w:val="0"/>
        </w:rPr>
        <w:t>- содержит основные сведения и правила пользования МКБ-10. инструкции по кодированию смертности и заболеваемости, форматы представления статистических данных и историю развития МКБ.</w:t>
      </w:r>
    </w:p>
    <w:p>
      <w:pPr>
        <w:pStyle w:val="Style7"/>
        <w:framePr w:w="6360" w:h="8661" w:hRule="exact" w:wrap="none" w:vAnchor="page" w:hAnchor="page" w:x="1067" w:y="802"/>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Том 3 - представляет собой алфавитный указатель болезней, травм и внешних причин, а также таблицу лекарственных средств и химических веществ, содержащую около 5,5 тыс. терминов.</w:t>
      </w:r>
    </w:p>
    <w:p>
      <w:pPr>
        <w:pStyle w:val="Style23"/>
        <w:numPr>
          <w:ilvl w:val="0"/>
          <w:numId w:val="15"/>
        </w:numPr>
        <w:framePr w:w="6360" w:h="8661" w:hRule="exact" w:wrap="none" w:vAnchor="page" w:hAnchor="page" w:x="1067" w:y="802"/>
        <w:tabs>
          <w:tab w:leader="none" w:pos="929" w:val="left"/>
        </w:tabs>
        <w:widowControl w:val="0"/>
        <w:keepNext w:val="0"/>
        <w:keepLines w:val="0"/>
        <w:shd w:val="clear" w:color="auto" w:fill="auto"/>
        <w:bidi w:val="0"/>
        <w:spacing w:before="0" w:after="174" w:line="180" w:lineRule="exact"/>
        <w:ind w:left="0" w:right="0" w:firstLine="520"/>
      </w:pPr>
      <w:bookmarkStart w:id="7" w:name="bookmark7"/>
      <w:r>
        <w:rPr>
          <w:lang w:val="ru-RU" w:eastAsia="ru-RU" w:bidi="ru-RU"/>
          <w:w w:val="100"/>
          <w:spacing w:val="0"/>
          <w:color w:val="000000"/>
          <w:position w:val="0"/>
        </w:rPr>
        <w:t>Обновления МКБ-10 Всемирной организации здравоохранения</w:t>
      </w:r>
      <w:bookmarkEnd w:id="7"/>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Начиная с 1996 года. ВОЗ на своем официальном сайте* ежегодно публикует обновления МКБ-10, в которых отражаются новые правила, изменяются подходы к кодированию, уточняются отдельные положения и понятия.</w:t>
      </w: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Обновления в России пока не опубликованы, хотя многие из них являются существенными. Так, например, в классы </w:t>
      </w:r>
      <w:r>
        <w:rPr>
          <w:lang w:val="en-US" w:eastAsia="en-US" w:bidi="en-US"/>
          <w:w w:val="100"/>
          <w:spacing w:val="0"/>
          <w:color w:val="000000"/>
          <w:position w:val="0"/>
        </w:rPr>
        <w:t xml:space="preserve">I-XXI </w:t>
      </w:r>
      <w:r>
        <w:rPr>
          <w:lang w:val="ru-RU" w:eastAsia="ru-RU" w:bidi="ru-RU"/>
          <w:w w:val="100"/>
          <w:spacing w:val="0"/>
          <w:color w:val="000000"/>
          <w:position w:val="0"/>
        </w:rPr>
        <w:t xml:space="preserve">добавлено 149 новых рубрик и подрубрик, исключено 39 рубрик и подрубрик </w:t>
      </w:r>
      <w:r>
        <w:rPr>
          <w:rStyle w:val="CharStyle18"/>
        </w:rPr>
        <w:t>(Приложение 1).</w:t>
      </w:r>
    </w:p>
    <w:p>
      <w:pPr>
        <w:pStyle w:val="Style7"/>
        <w:framePr w:w="6360" w:h="8661" w:hRule="exact" w:wrap="none" w:vAnchor="page" w:hAnchor="page" w:x="1067" w:y="8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таблицу 2 «Перечня кодов, не используемых для кодирования первоначальной причины смерти» (том 2, стр.72) добавлены некоторые коды </w:t>
      </w:r>
      <w:r>
        <w:rPr>
          <w:rStyle w:val="CharStyle18"/>
        </w:rPr>
        <w:t xml:space="preserve">(Приложение 2). </w:t>
      </w:r>
      <w:r>
        <w:rPr>
          <w:lang w:val="ru-RU" w:eastAsia="ru-RU" w:bidi="ru-RU"/>
          <w:w w:val="100"/>
          <w:spacing w:val="0"/>
          <w:color w:val="000000"/>
          <w:position w:val="0"/>
        </w:rPr>
        <w:t>В МКБ-10 также внесены другие изменения в кодирование и выбор первоначальной причины смерти.</w:t>
      </w:r>
    </w:p>
    <w:p>
      <w:pPr>
        <w:pStyle w:val="Style28"/>
        <w:framePr w:w="5189" w:h="266" w:hRule="exact" w:wrap="none" w:vAnchor="page" w:hAnchor="page" w:x="1562" w:y="9852"/>
        <w:widowControl w:val="0"/>
        <w:keepNext w:val="0"/>
        <w:keepLines w:val="0"/>
        <w:shd w:val="clear" w:color="auto" w:fill="auto"/>
        <w:bidi w:val="0"/>
        <w:jc w:val="center"/>
        <w:spacing w:before="0" w:after="0" w:line="180" w:lineRule="exact"/>
        <w:ind w:left="180" w:right="0" w:firstLine="0"/>
      </w:pPr>
      <w:r>
        <w:rPr>
          <w:lang w:val="ru-RU" w:eastAsia="ru-RU" w:bidi="ru-RU"/>
          <w:w w:val="100"/>
          <w:spacing w:val="0"/>
          <w:color w:val="000000"/>
          <w:position w:val="0"/>
        </w:rPr>
        <w:t xml:space="preserve">* </w:t>
      </w:r>
      <w:r>
        <w:rPr>
          <w:rStyle w:val="CharStyle30"/>
        </w:rPr>
        <w:t>hUn://wvv\Y.\vho.int/classifications/icd/icdlOur)dates/cn/index-hlml</w:t>
      </w:r>
    </w:p>
    <w:p>
      <w:pPr>
        <w:pStyle w:val="Style14"/>
        <w:framePr w:wrap="none" w:vAnchor="page" w:hAnchor="page" w:x="4221" w:y="1056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461" w:h="721" w:hRule="exact" w:wrap="none" w:vAnchor="page" w:hAnchor="page" w:x="1081" w:y="765"/>
        <w:widowControl w:val="0"/>
        <w:keepNext w:val="0"/>
        <w:keepLines w:val="0"/>
        <w:shd w:val="clear" w:color="auto" w:fill="auto"/>
        <w:bidi w:val="0"/>
        <w:jc w:val="both"/>
        <w:spacing w:before="0" w:after="0"/>
        <w:ind w:left="0" w:right="0" w:firstLine="600"/>
      </w:pPr>
      <w:r>
        <w:rPr>
          <w:lang w:val="ru-RU" w:eastAsia="ru-RU" w:bidi="ru-RU"/>
          <w:w w:val="100"/>
          <w:spacing w:val="0"/>
          <w:color w:val="000000"/>
          <w:position w:val="0"/>
        </w:rPr>
        <w:t>В дальнейшем при рассмотрении вопросов кодирования и правил выбора первоначальной причины смерти будут использоваться официальные обновления МКБ-10. опубликованные ВОЗ.</w:t>
      </w:r>
    </w:p>
    <w:p>
      <w:pPr>
        <w:pStyle w:val="Style23"/>
        <w:numPr>
          <w:ilvl w:val="0"/>
          <w:numId w:val="17"/>
        </w:numPr>
        <w:framePr w:w="6461" w:h="2296" w:hRule="exact" w:wrap="none" w:vAnchor="page" w:hAnchor="page" w:x="1081" w:y="1667"/>
        <w:tabs>
          <w:tab w:leader="none" w:pos="1009" w:val="left"/>
        </w:tabs>
        <w:widowControl w:val="0"/>
        <w:keepNext w:val="0"/>
        <w:keepLines w:val="0"/>
        <w:shd w:val="clear" w:color="auto" w:fill="auto"/>
        <w:bidi w:val="0"/>
        <w:spacing w:before="0" w:after="161" w:line="180" w:lineRule="exact"/>
        <w:ind w:left="0" w:right="0" w:firstLine="600"/>
      </w:pPr>
      <w:bookmarkStart w:id="8" w:name="bookmark8"/>
      <w:r>
        <w:rPr>
          <w:lang w:val="ru-RU" w:eastAsia="ru-RU" w:bidi="ru-RU"/>
          <w:w w:val="100"/>
          <w:spacing w:val="0"/>
          <w:color w:val="000000"/>
          <w:position w:val="0"/>
        </w:rPr>
        <w:t>Семейство классификаций</w:t>
      </w:r>
      <w:bookmarkEnd w:id="8"/>
    </w:p>
    <w:p>
      <w:pPr>
        <w:pStyle w:val="Style7"/>
        <w:framePr w:w="6461" w:h="2296" w:hRule="exact" w:wrap="none" w:vAnchor="page" w:hAnchor="page" w:x="1081" w:y="1667"/>
        <w:widowControl w:val="0"/>
        <w:keepNext w:val="0"/>
        <w:keepLines w:val="0"/>
        <w:shd w:val="clear" w:color="auto" w:fill="auto"/>
        <w:bidi w:val="0"/>
        <w:jc w:val="both"/>
        <w:spacing w:before="0" w:after="0" w:line="216" w:lineRule="exact"/>
        <w:ind w:left="0" w:right="0" w:firstLine="600"/>
      </w:pPr>
      <w:r>
        <w:rPr>
          <w:lang w:val="ru-RU" w:eastAsia="ru-RU" w:bidi="ru-RU"/>
          <w:w w:val="100"/>
          <w:spacing w:val="0"/>
          <w:color w:val="000000"/>
          <w:position w:val="0"/>
        </w:rPr>
        <w:t>Хотя МКБ, предназначена для самых различных целей, иногда возникает необходимость в дополнительной информации по различным характеристикам классифицируемых состояний. Вначале предполагалось, что МКБ не сможет включить в себя вею эту информацию. Поэтому возникла идея создания «семейства» классификаций (Таблица 3).</w:t>
      </w:r>
    </w:p>
    <w:p>
      <w:pPr>
        <w:pStyle w:val="Style7"/>
        <w:framePr w:w="6461" w:h="2296" w:hRule="exact" w:wrap="none" w:vAnchor="page" w:hAnchor="page" w:x="1081" w:y="1667"/>
        <w:widowControl w:val="0"/>
        <w:keepNext w:val="0"/>
        <w:keepLines w:val="0"/>
        <w:shd w:val="clear" w:color="auto" w:fill="auto"/>
        <w:bidi w:val="0"/>
        <w:jc w:val="left"/>
        <w:spacing w:before="0" w:after="132" w:line="216" w:lineRule="exact"/>
        <w:ind w:left="5300" w:right="0" w:firstLine="0"/>
      </w:pPr>
      <w:r>
        <w:rPr>
          <w:lang w:val="ru-RU" w:eastAsia="ru-RU" w:bidi="ru-RU"/>
          <w:w w:val="100"/>
          <w:spacing w:val="0"/>
          <w:color w:val="000000"/>
          <w:position w:val="0"/>
        </w:rPr>
        <w:t>Таблица 3</w:t>
      </w:r>
    </w:p>
    <w:p>
      <w:pPr>
        <w:pStyle w:val="Style23"/>
        <w:framePr w:w="6461" w:h="2296" w:hRule="exact" w:wrap="none" w:vAnchor="page" w:hAnchor="page" w:x="1081" w:y="1667"/>
        <w:widowControl w:val="0"/>
        <w:keepNext w:val="0"/>
        <w:keepLines w:val="0"/>
        <w:shd w:val="clear" w:color="auto" w:fill="auto"/>
        <w:bidi w:val="0"/>
        <w:jc w:val="center"/>
        <w:spacing w:before="0" w:after="0" w:line="202" w:lineRule="exact"/>
        <w:ind w:left="0" w:right="200" w:firstLine="0"/>
      </w:pPr>
      <w:bookmarkStart w:id="9" w:name="bookmark9"/>
      <w:r>
        <w:rPr>
          <w:lang w:val="ru-RU" w:eastAsia="ru-RU" w:bidi="ru-RU"/>
          <w:w w:val="100"/>
          <w:spacing w:val="0"/>
          <w:color w:val="000000"/>
          <w:position w:val="0"/>
        </w:rPr>
        <w:t>СЕМЕЙСТВО КЛАССИФИКАЦИЙ БОЛЕЗНЕЙ И ПРОБЛЕМ,</w:t>
        <w:br/>
        <w:t>СВЯЗАННЫХ СО ЗДОРОВЬЕМ</w:t>
      </w:r>
      <w:bookmarkEnd w:id="9"/>
    </w:p>
    <w:p>
      <w:pPr>
        <w:framePr w:wrap="none" w:vAnchor="page" w:hAnchor="page" w:x="1081" w:y="407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3pt;height:341pt;">
            <v:imagedata r:id="rId5" r:href="rId6"/>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Существуют две основные группы классификаций.</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Первая группа охватывает данные, строящиеся непосредственно на основе МКБ-10 путем сокращения или расширения рубрик. Краткие перечни используются для статистических разработок, расширенные перечни - для достижения большей детализации в специализированных вариантах, адаптированных для узких специалистов (в России в настоящее время разработаны такие классификации для онкологов и психиатров). Детализация достигается с помощью пятизначных, а иногда и шестизначных подрубрик.</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Вторая группа включает аспекты, относящиеся к нарушениям здоровья, которые не вписываются в формальные диагнозы известных в настоящее время состояний, а также другие классификации, касающиеся медицинской помощи. В эту группу входят классификации инвалидности, медицинских и хирургических процедур и причин обращения в медицинские организации.</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Семейство МКБ включает также концептуальную основу определений (дефиниций), стандартов и методов, которые, хотя и не являются классификациями, но тесно связаны с МКБ. Одна из этих концепций - развитие методов поддержки сбора и использования на местном уровне информации для первичной медико-санитарной помощи.</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Друзой важной частью семейства, тесно связанной с МКБ, является Международная номенклатура болезней (МНБ). Сегодня международная номенклатура болезней на русском языке отсутствует.</w:t>
      </w:r>
    </w:p>
    <w:p>
      <w:pPr>
        <w:pStyle w:val="Style7"/>
        <w:framePr w:w="6365" w:h="9500" w:hRule="exact" w:wrap="none" w:vAnchor="page" w:hAnchor="page" w:x="1065" w:y="812"/>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 xml:space="preserve">Важно отметить, что все классификации в семействе носят </w:t>
      </w:r>
      <w:r>
        <w:rPr>
          <w:rStyle w:val="CharStyle31"/>
        </w:rPr>
        <w:t xml:space="preserve">подчиненный </w:t>
      </w:r>
      <w:r>
        <w:rPr>
          <w:lang w:val="ru-RU" w:eastAsia="ru-RU" w:bidi="ru-RU"/>
          <w:w w:val="100"/>
          <w:spacing w:val="0"/>
          <w:color w:val="000000"/>
          <w:position w:val="0"/>
        </w:rPr>
        <w:t>к МКБ-10 характер. Все тс классификации, которые еще имеют какие-либо противоречия, должны быть приведены в соответствие с МКБ-10.</w:t>
      </w:r>
    </w:p>
    <w:p>
      <w:pPr>
        <w:pStyle w:val="Style9"/>
        <w:numPr>
          <w:ilvl w:val="0"/>
          <w:numId w:val="15"/>
        </w:numPr>
        <w:framePr w:w="6365" w:h="9500" w:hRule="exact" w:wrap="none" w:vAnchor="page" w:hAnchor="page" w:x="1065" w:y="812"/>
        <w:tabs>
          <w:tab w:leader="none" w:pos="929" w:val="left"/>
        </w:tabs>
        <w:widowControl w:val="0"/>
        <w:keepNext w:val="0"/>
        <w:keepLines w:val="0"/>
        <w:shd w:val="clear" w:color="auto" w:fill="auto"/>
        <w:bidi w:val="0"/>
        <w:jc w:val="both"/>
        <w:spacing w:before="0" w:after="179" w:line="180" w:lineRule="exact"/>
        <w:ind w:left="0" w:right="0" w:firstLine="520"/>
      </w:pPr>
      <w:r>
        <w:rPr>
          <w:lang w:val="ru-RU" w:eastAsia="ru-RU" w:bidi="ru-RU"/>
          <w:w w:val="100"/>
          <w:spacing w:val="0"/>
          <w:color w:val="000000"/>
          <w:position w:val="0"/>
        </w:rPr>
        <w:t>Классы, блоки, рубрики и подрубрики</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Классификация построена по иерархическому принципу: класс, блок, рубрика, подрубрика.</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Сердцевиной международной классификации болезней является </w:t>
      </w:r>
      <w:r>
        <w:rPr>
          <w:rStyle w:val="CharStyle18"/>
        </w:rPr>
        <w:t xml:space="preserve">трехзначный код </w:t>
      </w:r>
      <w:r>
        <w:rPr>
          <w:lang w:val="ru-RU" w:eastAsia="ru-RU" w:bidi="ru-RU"/>
          <w:w w:val="100"/>
          <w:spacing w:val="0"/>
          <w:color w:val="000000"/>
          <w:position w:val="0"/>
        </w:rPr>
        <w:t>(трехзначная рубрика), являющийся обязательным уровнем кодирования данных о смертности для предоставления в ВОЗ. а также для проведения международных сравнений.</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отличие от предыдущих пересмотров, в МКБ-10 вместо цифрового применен буквенно-цифровой код с буквой английского алфавита в качестве первого знака и цифрой во взором, третьем и четвертом знаке кода. Четвертый знак следует за десятичной точкой. Номера кодов имеют диапазон от АОО.О до </w:t>
      </w:r>
      <w:r>
        <w:rPr>
          <w:lang w:val="en-US" w:eastAsia="en-US" w:bidi="en-US"/>
          <w:w w:val="100"/>
          <w:spacing w:val="0"/>
          <w:color w:val="000000"/>
          <w:position w:val="0"/>
        </w:rPr>
        <w:t xml:space="preserve">Z99.9. </w:t>
      </w:r>
      <w:r>
        <w:rPr>
          <w:lang w:val="ru-RU" w:eastAsia="ru-RU" w:bidi="ru-RU"/>
          <w:w w:val="100"/>
          <w:spacing w:val="0"/>
          <w:color w:val="000000"/>
          <w:position w:val="0"/>
        </w:rPr>
        <w:t>Четырехзначная подрубрика (четвертый знак) не является обязательным для представления данных на международном уровне, его используют на уровне территории.</w:t>
      </w:r>
    </w:p>
    <w:p>
      <w:pPr>
        <w:pStyle w:val="Style7"/>
        <w:framePr w:w="6365" w:h="9500" w:hRule="exact" w:wrap="none" w:vAnchor="page" w:hAnchor="page" w:x="1065" w:y="81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Замена цифры на букву увеличило число трехзначных рубрик с 999 до 2600, а четырехзначных - примерно с 10000 до 25000, что расширило возможности классификации.</w:t>
      </w:r>
    </w:p>
    <w:p>
      <w:pPr>
        <w:pStyle w:val="Style14"/>
        <w:framePr w:wrap="none" w:vAnchor="page" w:hAnchor="page" w:x="4219" w:y="1055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Иерархия напоминает компьютерное меню с вложенными папками. Классификация разделена на 22 </w:t>
      </w:r>
      <w:r>
        <w:rPr>
          <w:rStyle w:val="CharStyle18"/>
        </w:rPr>
        <w:t xml:space="preserve">класса. </w:t>
      </w:r>
      <w:r>
        <w:rPr>
          <w:lang w:val="ru-RU" w:eastAsia="ru-RU" w:bidi="ru-RU"/>
          <w:w w:val="100"/>
          <w:spacing w:val="0"/>
          <w:color w:val="000000"/>
          <w:position w:val="0"/>
        </w:rPr>
        <w:t xml:space="preserve">Класс ХХП был введен в 2003 году. Каждая буква кода соответствует определенному классу, за исключением буквы </w:t>
      </w:r>
      <w:r>
        <w:rPr>
          <w:lang w:val="en-US" w:eastAsia="en-US" w:bidi="en-US"/>
          <w:w w:val="100"/>
          <w:spacing w:val="0"/>
          <w:color w:val="000000"/>
          <w:position w:val="0"/>
        </w:rPr>
        <w:t xml:space="preserve">D. </w:t>
      </w:r>
      <w:r>
        <w:rPr>
          <w:lang w:val="ru-RU" w:eastAsia="ru-RU" w:bidi="ru-RU"/>
          <w:w w:val="100"/>
          <w:spacing w:val="0"/>
          <w:color w:val="000000"/>
          <w:position w:val="0"/>
        </w:rPr>
        <w:t>которая используется в классе II и III, и буквы Н, которая используется в классах VII и VIII. Четыре класса - I, 11. XIX и XX используют более одной буквы в первом знаке своих кодон.</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rStyle w:val="CharStyle18"/>
        </w:rPr>
        <w:t xml:space="preserve">Класс </w:t>
      </w:r>
      <w:r>
        <w:rPr>
          <w:lang w:val="ru-RU" w:eastAsia="ru-RU" w:bidi="ru-RU"/>
          <w:w w:val="100"/>
          <w:spacing w:val="0"/>
          <w:color w:val="000000"/>
          <w:position w:val="0"/>
        </w:rPr>
        <w:t>- это каким-либо способом сгруппированный перечень болезней. Каждый класс содержит достаточное число рубрик для охвата всех известных заболеваний и состояний, при этом использованы не все имеющиеся коды, что дает возможность дополнений при будущих пересмотрах и большей детализации.</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Классы I - XVII включают заболевания и патологические состояния:</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 XIX — травмы;</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 XVIII - симптомы, признаки и отклонения от нормы, выявленные при клинических и лабораторных исследованиях;</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Класс XX - внешние причины заболеваемости и смертности;</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отличие от предыдущих пересмотров. МКБ-10 содержит 2 новых класса: XXI класс («Факторы, влияющие на состояние здоровья и обращения в учреждения здравоохранения»), предназначенный для классификации данных, объясняющих причину обращения человека, не являющеюся в данное время больным или разных обстоятельств получения медицинской помощи; а также XXII класс («Коды для специальных целей»).</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Классы подразделяются на неоднородные </w:t>
      </w:r>
      <w:r>
        <w:rPr>
          <w:rStyle w:val="CharStyle18"/>
        </w:rPr>
        <w:t xml:space="preserve">блоки, </w:t>
      </w:r>
      <w:r>
        <w:rPr>
          <w:lang w:val="ru-RU" w:eastAsia="ru-RU" w:bidi="ru-RU"/>
          <w:w w:val="100"/>
          <w:spacing w:val="0"/>
          <w:color w:val="000000"/>
          <w:position w:val="0"/>
        </w:rPr>
        <w:t>группировка болезней в которых различна (например, в классе I - это способ передачи инфекции, в классе II - локализация новообразований и т.д.).</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Блоки в свою очередь состоят из трехзначных </w:t>
      </w:r>
      <w:r>
        <w:rPr>
          <w:rStyle w:val="CharStyle18"/>
        </w:rPr>
        <w:t xml:space="preserve">рубрик, </w:t>
      </w:r>
      <w:r>
        <w:rPr>
          <w:lang w:val="ru-RU" w:eastAsia="ru-RU" w:bidi="ru-RU"/>
          <w:w w:val="100"/>
          <w:spacing w:val="0"/>
          <w:color w:val="000000"/>
          <w:position w:val="0"/>
        </w:rPr>
        <w:t>которые представляют собой код, состоящий из 3-х знаков: буквы и двух цифр. Некоторые из трехзначных рубрик представляют только одно заболевание, отобранное в зависимости от частоты встречаемости или значимости для здравоохранения. Другие рубрики предназначены для групп болезней с общими признаками.</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Большинство трехзначных рубрик подразделено еще на четырехзначные </w:t>
      </w:r>
      <w:r>
        <w:rPr>
          <w:rStyle w:val="CharStyle18"/>
        </w:rPr>
        <w:t xml:space="preserve">подрубрики, </w:t>
      </w:r>
      <w:r>
        <w:rPr>
          <w:lang w:val="ru-RU" w:eastAsia="ru-RU" w:bidi="ru-RU"/>
          <w:w w:val="100"/>
          <w:spacing w:val="0"/>
          <w:color w:val="000000"/>
          <w:position w:val="0"/>
        </w:rPr>
        <w:t>т.е. имеют 4-й знак. Подрубрики имеют неодинаковое содержание: это могут быть анатомические локализации, осложнения, варианты течения, формы болезней и т.д.</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Четырехзначные подрубрики представлены знаками от 0 до 9. Рубрика может содержать не все 9 знаков. Знаки имеют неодинаковый смысл. Чаще всего 4-й знак «8» означает «другие уточненные состояния», относящиеся к данной рубрике, которые в большинстве случаев включены в Алфавитный указатель (том 3 МКБ-10). Подрубрика с цифрой «9» (так называемая «остаточная» подрубрика) преимущественно обозначает «неуточненные состояния», т.е. эго название трехзначной рубрики без дополнительных указаний.</w:t>
      </w:r>
    </w:p>
    <w:p>
      <w:pPr>
        <w:pStyle w:val="Style7"/>
        <w:framePr w:w="6360" w:h="9711" w:hRule="exact" w:wrap="none" w:vAnchor="page" w:hAnchor="page" w:x="1067"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Имеются некоторые рубрики с общими четырехзначными подрубриками, например, для блока «Сахарный диабет (Е 10-Е 14)» и др.</w:t>
      </w:r>
    </w:p>
    <w:p>
      <w:pPr>
        <w:pStyle w:val="Style14"/>
        <w:framePr w:wrap="none" w:vAnchor="page" w:hAnchor="page" w:x="4039" w:y="1051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Ряд трехзначных рубрик вообще не имеют четырехзначных подрубрик. Это означает, что на современном этапе развития медицинской науки, эти рубрики не имеют общепринятого подразделения. Подрубрики могут быть добавлены при последующих обновлениях и пересмотрах.</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Рубрики без четырехзначной подрубрики для машинной статистической обработки должны быть дополнены четвертым знаком - буквой «X» (использовать цифру «9» нельзя, так как она несет различную смысловую нагрузку).</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Четырехзначная подрубрика является своеобразным «знаком качества», так как позволяет в большинстве случаев выявлять неуточненные врачом диагнозы заболеваний. Этот знак помогает оценить качество диагностики, как прижизненной, так и посмертной на уровне врача, фельдшера или всей медицинской организации, что имеет огромное значение для решения экономических вопросов в здравоохранении, повышения квазификации специалистов, оценки обеспеченности медицинской аппаратурой и техникой и др.</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Дополнительные уровни градаций - пятый и последующие уровни кода представляют собой субклассификацни по различным осям. В МКБ-10 предусмотрены факультативные, необязательные в государственной статистике, пятые знаки:</w:t>
      </w:r>
    </w:p>
    <w:p>
      <w:pPr>
        <w:pStyle w:val="Style7"/>
        <w:numPr>
          <w:ilvl w:val="0"/>
          <w:numId w:val="19"/>
        </w:numPr>
        <w:framePr w:w="6374" w:h="9690" w:hRule="exact" w:wrap="none" w:vAnchor="page" w:hAnchor="page" w:x="1060" w:y="779"/>
        <w:tabs>
          <w:tab w:leader="none" w:pos="76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классе XIII (по анатомической локазизации)</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классе XIX (открытые и закрытые переломы, повреждения)</w:t>
      </w:r>
    </w:p>
    <w:p>
      <w:pPr>
        <w:pStyle w:val="Style7"/>
        <w:numPr>
          <w:ilvl w:val="0"/>
          <w:numId w:val="13"/>
        </w:numPr>
        <w:framePr w:w="6374" w:h="9690" w:hRule="exact" w:wrap="none" w:vAnchor="page" w:hAnchor="page" w:x="1060" w:y="779"/>
        <w:tabs>
          <w:tab w:leader="none" w:pos="76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классе XX (по вилам деятельности)</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Эти знаки предназначены для дополнительных статисгических разработок.</w:t>
      </w:r>
    </w:p>
    <w:p>
      <w:pPr>
        <w:pStyle w:val="Style7"/>
        <w:framePr w:w="6374" w:h="9690" w:hRule="exact" w:wrap="none" w:vAnchor="page" w:hAnchor="page" w:x="1060" w:y="779"/>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 xml:space="preserve">Коды с буквой </w:t>
      </w:r>
      <w:r>
        <w:rPr>
          <w:lang w:val="en-US" w:eastAsia="en-US" w:bidi="en-US"/>
          <w:w w:val="100"/>
          <w:spacing w:val="0"/>
          <w:color w:val="000000"/>
          <w:position w:val="0"/>
        </w:rPr>
        <w:t xml:space="preserve">«U» </w:t>
      </w:r>
      <w:r>
        <w:rPr>
          <w:lang w:val="ru-RU" w:eastAsia="ru-RU" w:bidi="ru-RU"/>
          <w:w w:val="100"/>
          <w:spacing w:val="0"/>
          <w:color w:val="000000"/>
          <w:position w:val="0"/>
        </w:rPr>
        <w:t xml:space="preserve">до 2003 года считались резервными и использовались для временного обозначения болезней неясной этиологии, чаще в научно-исследовательских целях. Теперь они выделены в отдельный XXII класс </w:t>
      </w:r>
      <w:r>
        <w:rPr>
          <w:rStyle w:val="CharStyle18"/>
        </w:rPr>
        <w:t xml:space="preserve">(Приложение </w:t>
      </w:r>
      <w:r>
        <w:rPr>
          <w:lang w:val="ru-RU" w:eastAsia="ru-RU" w:bidi="ru-RU"/>
          <w:w w:val="100"/>
          <w:spacing w:val="0"/>
          <w:color w:val="000000"/>
          <w:position w:val="0"/>
        </w:rPr>
        <w:t>3).</w:t>
      </w:r>
    </w:p>
    <w:p>
      <w:pPr>
        <w:pStyle w:val="Style9"/>
        <w:numPr>
          <w:ilvl w:val="0"/>
          <w:numId w:val="15"/>
        </w:numPr>
        <w:framePr w:w="6374" w:h="9690" w:hRule="exact" w:wrap="none" w:vAnchor="page" w:hAnchor="page" w:x="1060" w:y="779"/>
        <w:tabs>
          <w:tab w:leader="none" w:pos="934" w:val="left"/>
        </w:tabs>
        <w:widowControl w:val="0"/>
        <w:keepNext w:val="0"/>
        <w:keepLines w:val="0"/>
        <w:shd w:val="clear" w:color="auto" w:fill="auto"/>
        <w:bidi w:val="0"/>
        <w:jc w:val="both"/>
        <w:spacing w:before="0" w:after="169" w:line="180" w:lineRule="exact"/>
        <w:ind w:left="0" w:right="0" w:firstLine="520"/>
      </w:pPr>
      <w:r>
        <w:rPr>
          <w:lang w:val="ru-RU" w:eastAsia="ru-RU" w:bidi="ru-RU"/>
          <w:w w:val="100"/>
          <w:spacing w:val="0"/>
          <w:color w:val="000000"/>
          <w:position w:val="0"/>
        </w:rPr>
        <w:t>Понятия, описания, условные обозначения</w:t>
      </w:r>
    </w:p>
    <w:p>
      <w:pPr>
        <w:pStyle w:val="Style7"/>
        <w:framePr w:w="6374" w:h="9690" w:hRule="exact" w:wrap="none" w:vAnchor="page" w:hAnchor="page" w:x="1060" w:y="77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 кодировании всегда необходимо обращать внимание на различные понятия, описания и условные обозначения, применяемые в первом томе.</w:t>
      </w:r>
    </w:p>
    <w:p>
      <w:pPr>
        <w:pStyle w:val="Style7"/>
        <w:framePr w:w="6374" w:h="9690" w:hRule="exact" w:wrap="none" w:vAnchor="page" w:hAnchor="page" w:x="1060" w:y="779"/>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Это специальные термины, двойное кодирование и условные обозначения.</w:t>
      </w:r>
    </w:p>
    <w:p>
      <w:pPr>
        <w:pStyle w:val="Style9"/>
        <w:numPr>
          <w:ilvl w:val="0"/>
          <w:numId w:val="21"/>
        </w:numPr>
        <w:framePr w:w="6374" w:h="9690" w:hRule="exact" w:wrap="none" w:vAnchor="page" w:hAnchor="page" w:x="1060" w:y="779"/>
        <w:tabs>
          <w:tab w:leader="none" w:pos="1073" w:val="left"/>
        </w:tabs>
        <w:widowControl w:val="0"/>
        <w:keepNext w:val="0"/>
        <w:keepLines w:val="0"/>
        <w:shd w:val="clear" w:color="auto" w:fill="auto"/>
        <w:bidi w:val="0"/>
        <w:jc w:val="both"/>
        <w:spacing w:before="0" w:after="190" w:line="180" w:lineRule="exact"/>
        <w:ind w:left="0" w:right="0" w:firstLine="520"/>
      </w:pPr>
      <w:r>
        <w:rPr>
          <w:lang w:val="ru-RU" w:eastAsia="ru-RU" w:bidi="ru-RU"/>
          <w:w w:val="100"/>
          <w:spacing w:val="0"/>
          <w:color w:val="000000"/>
          <w:position w:val="0"/>
        </w:rPr>
        <w:t>Специальные термины</w:t>
      </w:r>
    </w:p>
    <w:p>
      <w:pPr>
        <w:pStyle w:val="Style9"/>
        <w:numPr>
          <w:ilvl w:val="0"/>
          <w:numId w:val="23"/>
        </w:numPr>
        <w:framePr w:w="6374" w:h="9690" w:hRule="exact" w:wrap="none" w:vAnchor="page" w:hAnchor="page" w:x="1060" w:y="779"/>
        <w:tabs>
          <w:tab w:leader="none" w:pos="1212" w:val="left"/>
        </w:tabs>
        <w:widowControl w:val="0"/>
        <w:keepNext w:val="0"/>
        <w:keepLines w:val="0"/>
        <w:shd w:val="clear" w:color="auto" w:fill="auto"/>
        <w:bidi w:val="0"/>
        <w:jc w:val="both"/>
        <w:spacing w:before="0" w:after="173" w:line="180" w:lineRule="exact"/>
        <w:ind w:left="0" w:right="0" w:firstLine="520"/>
      </w:pPr>
      <w:r>
        <w:rPr>
          <w:lang w:val="ru-RU" w:eastAsia="ru-RU" w:bidi="ru-RU"/>
          <w:w w:val="100"/>
          <w:spacing w:val="0"/>
          <w:color w:val="000000"/>
          <w:position w:val="0"/>
        </w:rPr>
        <w:t>Включенные термины</w:t>
      </w:r>
    </w:p>
    <w:p>
      <w:pPr>
        <w:pStyle w:val="Style7"/>
        <w:framePr w:w="6374" w:h="9690" w:hRule="exact" w:wrap="none" w:vAnchor="page" w:hAnchor="page" w:x="1060" w:y="779"/>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Они служат указанием к содержанию рубрик и являются диагностическими терминами, данными в дополнение к названиям рубрик, как примеры диагностических формулировок, относящихся к различным состояниям или синонимам. Перечни этих терминов не являются</w:t>
      </w:r>
    </w:p>
    <w:p>
      <w:pPr>
        <w:pStyle w:val="Style14"/>
        <w:framePr w:w="6374" w:h="209" w:hRule="exact" w:wrap="none" w:vAnchor="page" w:hAnchor="page" w:x="1060" w:y="10557"/>
        <w:widowControl w:val="0"/>
        <w:keepNext w:val="0"/>
        <w:keepLines w:val="0"/>
        <w:shd w:val="clear" w:color="auto" w:fill="auto"/>
        <w:bidi w:val="0"/>
        <w:jc w:val="center"/>
        <w:spacing w:before="0" w:after="0" w:line="180" w:lineRule="exact"/>
        <w:ind w:left="0" w:right="160" w:firstLine="0"/>
      </w:pPr>
      <w:r>
        <w:rPr>
          <w:lang w:val="ru-RU" w:eastAsia="ru-RU" w:bidi="ru-RU"/>
          <w:w w:val="100"/>
          <w:spacing w:val="0"/>
          <w:color w:val="000000"/>
          <w:position w:val="0"/>
        </w:rPr>
        <w:t>24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9571" w:hRule="exact" w:wrap="none" w:vAnchor="page" w:hAnchor="page" w:x="1070" w:y="765"/>
        <w:widowControl w:val="0"/>
        <w:keepNext w:val="0"/>
        <w:keepLines w:val="0"/>
        <w:shd w:val="clear" w:color="auto" w:fill="auto"/>
        <w:bidi w:val="0"/>
        <w:jc w:val="both"/>
        <w:spacing w:before="0" w:after="240" w:line="216" w:lineRule="exact"/>
        <w:ind w:left="0" w:right="0" w:firstLine="0"/>
      </w:pPr>
      <w:r>
        <w:rPr>
          <w:lang w:val="ru-RU" w:eastAsia="ru-RU" w:bidi="ru-RU"/>
          <w:w w:val="100"/>
          <w:spacing w:val="0"/>
          <w:color w:val="000000"/>
          <w:position w:val="0"/>
        </w:rPr>
        <w:t>исчерпывающими, поэтому использование Алфавитного указателя всегда желательно для окончательного поиска. Термин «включены» может следовать непосредственно за названием класса, блока или рубрики:</w:t>
      </w:r>
    </w:p>
    <w:p>
      <w:pPr>
        <w:pStyle w:val="Style9"/>
        <w:framePr w:w="6355" w:h="9571" w:hRule="exact" w:wrap="none" w:vAnchor="page" w:hAnchor="page" w:x="1070" w:y="765"/>
        <w:widowControl w:val="0"/>
        <w:keepNext w:val="0"/>
        <w:keepLines w:val="0"/>
        <w:shd w:val="clear" w:color="auto" w:fill="auto"/>
        <w:bidi w:val="0"/>
        <w:jc w:val="right"/>
        <w:spacing w:before="0" w:after="0" w:line="216" w:lineRule="exact"/>
        <w:ind w:left="520" w:right="3400" w:firstLine="0"/>
      </w:pPr>
      <w:r>
        <w:rPr>
          <w:lang w:val="ru-RU" w:eastAsia="ru-RU" w:bidi="ru-RU"/>
          <w:w w:val="100"/>
          <w:spacing w:val="0"/>
          <w:color w:val="000000"/>
          <w:position w:val="0"/>
        </w:rPr>
        <w:t xml:space="preserve">А19 Милиарный туберкулез Включен: </w:t>
      </w:r>
      <w:r>
        <w:rPr>
          <w:rStyle w:val="CharStyle22"/>
          <w:b w:val="0"/>
          <w:bCs w:val="0"/>
        </w:rPr>
        <w:t>туберкулез:</w:t>
      </w:r>
    </w:p>
    <w:p>
      <w:pPr>
        <w:pStyle w:val="Style7"/>
        <w:numPr>
          <w:ilvl w:val="0"/>
          <w:numId w:val="5"/>
        </w:numPr>
        <w:framePr w:w="6355" w:h="9571" w:hRule="exact" w:wrap="none" w:vAnchor="page" w:hAnchor="page" w:x="1070" w:y="765"/>
        <w:tabs>
          <w:tab w:leader="none" w:pos="2417" w:val="left"/>
        </w:tabs>
        <w:widowControl w:val="0"/>
        <w:keepNext w:val="0"/>
        <w:keepLines w:val="0"/>
        <w:shd w:val="clear" w:color="auto" w:fill="auto"/>
        <w:bidi w:val="0"/>
        <w:jc w:val="both"/>
        <w:spacing w:before="0" w:after="10" w:line="180" w:lineRule="exact"/>
        <w:ind w:left="2100" w:right="0" w:firstLine="0"/>
      </w:pPr>
      <w:r>
        <w:rPr>
          <w:lang w:val="ru-RU" w:eastAsia="ru-RU" w:bidi="ru-RU"/>
          <w:w w:val="100"/>
          <w:spacing w:val="0"/>
          <w:color w:val="000000"/>
          <w:position w:val="0"/>
        </w:rPr>
        <w:t>диссеминированный</w:t>
      </w:r>
    </w:p>
    <w:p>
      <w:pPr>
        <w:pStyle w:val="Style7"/>
        <w:numPr>
          <w:ilvl w:val="0"/>
          <w:numId w:val="5"/>
        </w:numPr>
        <w:framePr w:w="6355" w:h="9571" w:hRule="exact" w:wrap="none" w:vAnchor="page" w:hAnchor="page" w:x="1070" w:y="765"/>
        <w:tabs>
          <w:tab w:leader="none" w:pos="2417" w:val="left"/>
        </w:tabs>
        <w:widowControl w:val="0"/>
        <w:keepNext w:val="0"/>
        <w:keepLines w:val="0"/>
        <w:shd w:val="clear" w:color="auto" w:fill="auto"/>
        <w:bidi w:val="0"/>
        <w:jc w:val="both"/>
        <w:spacing w:before="0" w:after="180" w:line="180" w:lineRule="exact"/>
        <w:ind w:left="2100" w:right="0" w:firstLine="0"/>
      </w:pPr>
      <w:r>
        <w:rPr>
          <w:lang w:val="ru-RU" w:eastAsia="ru-RU" w:bidi="ru-RU"/>
          <w:w w:val="100"/>
          <w:spacing w:val="0"/>
          <w:color w:val="000000"/>
          <w:position w:val="0"/>
        </w:rPr>
        <w:t>генерализованный</w:t>
      </w:r>
    </w:p>
    <w:p>
      <w:pPr>
        <w:pStyle w:val="Style9"/>
        <w:numPr>
          <w:ilvl w:val="0"/>
          <w:numId w:val="23"/>
        </w:numPr>
        <w:framePr w:w="6355" w:h="9571" w:hRule="exact" w:wrap="none" w:vAnchor="page" w:hAnchor="page" w:x="1070" w:y="765"/>
        <w:tabs>
          <w:tab w:leader="none" w:pos="1202" w:val="left"/>
        </w:tabs>
        <w:widowControl w:val="0"/>
        <w:keepNext w:val="0"/>
        <w:keepLines w:val="0"/>
        <w:shd w:val="clear" w:color="auto" w:fill="auto"/>
        <w:bidi w:val="0"/>
        <w:jc w:val="both"/>
        <w:spacing w:before="0" w:after="161" w:line="180" w:lineRule="exact"/>
        <w:ind w:left="0" w:right="0" w:firstLine="520"/>
      </w:pPr>
      <w:r>
        <w:rPr>
          <w:lang w:val="ru-RU" w:eastAsia="ru-RU" w:bidi="ru-RU"/>
          <w:w w:val="100"/>
          <w:spacing w:val="0"/>
          <w:color w:val="000000"/>
          <w:position w:val="0"/>
        </w:rPr>
        <w:t>Исключенные термины</w:t>
      </w:r>
    </w:p>
    <w:p>
      <w:pPr>
        <w:pStyle w:val="Style7"/>
        <w:framePr w:w="6355" w:h="9571" w:hRule="exact" w:wrap="none" w:vAnchor="page" w:hAnchor="page" w:x="1070" w:y="765"/>
        <w:widowControl w:val="0"/>
        <w:keepNext w:val="0"/>
        <w:keepLines w:val="0"/>
        <w:shd w:val="clear" w:color="auto" w:fill="auto"/>
        <w:bidi w:val="0"/>
        <w:jc w:val="both"/>
        <w:spacing w:before="0" w:after="240" w:line="216" w:lineRule="exact"/>
        <w:ind w:left="0" w:right="0" w:firstLine="520"/>
      </w:pPr>
      <w:r>
        <w:rPr>
          <w:lang w:val="ru-RU" w:eastAsia="ru-RU" w:bidi="ru-RU"/>
          <w:w w:val="100"/>
          <w:spacing w:val="0"/>
          <w:color w:val="000000"/>
          <w:position w:val="0"/>
        </w:rPr>
        <w:t>Некоторые рубрики содержат термин «исключены», при этом рядом с диагностической формулировкой указывается ее правильный код. Данные термины также могут следовать за названием класса, блока или рубрики:</w:t>
      </w:r>
    </w:p>
    <w:p>
      <w:pPr>
        <w:pStyle w:val="Style9"/>
        <w:framePr w:w="6355" w:h="9571" w:hRule="exact" w:wrap="none" w:vAnchor="page" w:hAnchor="page" w:x="1070" w:y="765"/>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J38.4 </w:t>
      </w:r>
      <w:r>
        <w:rPr>
          <w:lang w:val="ru-RU" w:eastAsia="ru-RU" w:bidi="ru-RU"/>
          <w:w w:val="100"/>
          <w:spacing w:val="0"/>
          <w:color w:val="000000"/>
          <w:position w:val="0"/>
        </w:rPr>
        <w:t>Отек гортани</w:t>
      </w:r>
    </w:p>
    <w:p>
      <w:pPr>
        <w:pStyle w:val="Style9"/>
        <w:framePr w:w="6355" w:h="9571" w:hRule="exact" w:wrap="none" w:vAnchor="page" w:hAnchor="page" w:x="1070" w:y="76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Исключен: </w:t>
      </w:r>
      <w:r>
        <w:rPr>
          <w:rStyle w:val="CharStyle22"/>
          <w:b w:val="0"/>
          <w:bCs w:val="0"/>
        </w:rPr>
        <w:t>ларингит:</w:t>
      </w:r>
    </w:p>
    <w:p>
      <w:pPr>
        <w:pStyle w:val="Style7"/>
        <w:numPr>
          <w:ilvl w:val="0"/>
          <w:numId w:val="5"/>
        </w:numPr>
        <w:framePr w:w="6355" w:h="9571" w:hRule="exact" w:wrap="none" w:vAnchor="page" w:hAnchor="page" w:x="1070" w:y="765"/>
        <w:tabs>
          <w:tab w:leader="none" w:pos="1855" w:val="left"/>
        </w:tabs>
        <w:widowControl w:val="0"/>
        <w:keepNext w:val="0"/>
        <w:keepLines w:val="0"/>
        <w:shd w:val="clear" w:color="auto" w:fill="auto"/>
        <w:bidi w:val="0"/>
        <w:jc w:val="both"/>
        <w:spacing w:before="0" w:after="0" w:line="216" w:lineRule="exact"/>
        <w:ind w:left="1620" w:right="0" w:firstLine="0"/>
      </w:pPr>
      <w:r>
        <w:rPr>
          <w:lang w:val="ru-RU" w:eastAsia="ru-RU" w:bidi="ru-RU"/>
          <w:w w:val="100"/>
          <w:spacing w:val="0"/>
          <w:color w:val="000000"/>
          <w:position w:val="0"/>
        </w:rPr>
        <w:t xml:space="preserve">острый обструктивный [круп] </w:t>
      </w:r>
      <w:r>
        <w:rPr>
          <w:lang w:val="en-US" w:eastAsia="en-US" w:bidi="en-US"/>
          <w:w w:val="100"/>
          <w:spacing w:val="0"/>
          <w:color w:val="000000"/>
          <w:position w:val="0"/>
        </w:rPr>
        <w:t>(J05.0)</w:t>
      </w:r>
    </w:p>
    <w:p>
      <w:pPr>
        <w:pStyle w:val="Style7"/>
        <w:numPr>
          <w:ilvl w:val="0"/>
          <w:numId w:val="5"/>
        </w:numPr>
        <w:framePr w:w="6355" w:h="9571" w:hRule="exact" w:wrap="none" w:vAnchor="page" w:hAnchor="page" w:x="1070" w:y="765"/>
        <w:tabs>
          <w:tab w:leader="none" w:pos="1855" w:val="left"/>
        </w:tabs>
        <w:widowControl w:val="0"/>
        <w:keepNext w:val="0"/>
        <w:keepLines w:val="0"/>
        <w:shd w:val="clear" w:color="auto" w:fill="auto"/>
        <w:bidi w:val="0"/>
        <w:jc w:val="both"/>
        <w:spacing w:before="0" w:after="185" w:line="180" w:lineRule="exact"/>
        <w:ind w:left="1620" w:right="0" w:firstLine="0"/>
      </w:pPr>
      <w:r>
        <w:rPr>
          <w:lang w:val="ru-RU" w:eastAsia="ru-RU" w:bidi="ru-RU"/>
          <w:w w:val="100"/>
          <w:spacing w:val="0"/>
          <w:color w:val="000000"/>
          <w:position w:val="0"/>
        </w:rPr>
        <w:t>отечный (.104.0)</w:t>
      </w:r>
    </w:p>
    <w:p>
      <w:pPr>
        <w:pStyle w:val="Style9"/>
        <w:numPr>
          <w:ilvl w:val="0"/>
          <w:numId w:val="23"/>
        </w:numPr>
        <w:framePr w:w="6355" w:h="9571" w:hRule="exact" w:wrap="none" w:vAnchor="page" w:hAnchor="page" w:x="1070" w:y="765"/>
        <w:tabs>
          <w:tab w:leader="none" w:pos="1212"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Описания в виде глоссария</w:t>
      </w:r>
    </w:p>
    <w:p>
      <w:pPr>
        <w:pStyle w:val="Style7"/>
        <w:framePr w:w="6355" w:h="9571" w:hRule="exact" w:wrap="none" w:vAnchor="page" w:hAnchor="page" w:x="1070" w:y="765"/>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Используется в некоторых классах (V, XXI) в дополнение к включенным и исключенным терминам и предназначено для врачей для более точного указании содержания рубрики. Необходимо помнить, что глоссарий не предназначен для использования кодировщиками.</w:t>
      </w:r>
    </w:p>
    <w:p>
      <w:pPr>
        <w:pStyle w:val="Style9"/>
        <w:numPr>
          <w:ilvl w:val="0"/>
          <w:numId w:val="21"/>
        </w:numPr>
        <w:framePr w:w="6355" w:h="9571" w:hRule="exact" w:wrap="none" w:vAnchor="page" w:hAnchor="page" w:x="1070" w:y="765"/>
        <w:tabs>
          <w:tab w:leader="none" w:pos="1068" w:val="left"/>
        </w:tabs>
        <w:widowControl w:val="0"/>
        <w:keepNext w:val="0"/>
        <w:keepLines w:val="0"/>
        <w:shd w:val="clear" w:color="auto" w:fill="auto"/>
        <w:bidi w:val="0"/>
        <w:jc w:val="both"/>
        <w:spacing w:before="0" w:after="190" w:line="180" w:lineRule="exact"/>
        <w:ind w:left="0" w:right="0" w:firstLine="520"/>
      </w:pPr>
      <w:r>
        <w:rPr>
          <w:lang w:val="ru-RU" w:eastAsia="ru-RU" w:bidi="ru-RU"/>
          <w:w w:val="100"/>
          <w:spacing w:val="0"/>
          <w:color w:val="000000"/>
          <w:position w:val="0"/>
        </w:rPr>
        <w:t>Двойное кодирование некоторых состояний</w:t>
      </w:r>
    </w:p>
    <w:p>
      <w:pPr>
        <w:pStyle w:val="Style9"/>
        <w:framePr w:w="6355" w:h="9571" w:hRule="exact" w:wrap="none" w:vAnchor="page" w:hAnchor="page" w:x="1070" w:y="765"/>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 xml:space="preserve">3.6.2.1. Система кодирования крестик </w:t>
      </w:r>
      <w:r>
        <w:rPr>
          <w:rStyle w:val="CharStyle22"/>
          <w:lang w:val="en-US" w:eastAsia="en-US" w:bidi="en-US"/>
          <w:b w:val="0"/>
          <w:bCs w:val="0"/>
        </w:rPr>
        <w:t xml:space="preserve">(t) </w:t>
      </w:r>
      <w:r>
        <w:rPr>
          <w:lang w:val="ru-RU" w:eastAsia="ru-RU" w:bidi="ru-RU"/>
          <w:w w:val="100"/>
          <w:spacing w:val="0"/>
          <w:color w:val="000000"/>
          <w:position w:val="0"/>
        </w:rPr>
        <w:t xml:space="preserve">и звездочка </w:t>
      </w:r>
      <w:r>
        <w:rPr>
          <w:rStyle w:val="CharStyle22"/>
          <w:b w:val="0"/>
          <w:bCs w:val="0"/>
        </w:rPr>
        <w:t>(*)</w:t>
      </w:r>
    </w:p>
    <w:p>
      <w:pPr>
        <w:pStyle w:val="Style7"/>
        <w:framePr w:w="6355" w:h="9571" w:hRule="exact" w:wrap="none" w:vAnchor="page" w:hAnchor="page" w:x="1070" w:y="76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Система двойного кодирования, введенная в МКБ-9, продолжена и в МКБ-10. Некоторые диагностические формулировки имеют два кода. Главным из них является код основного заболевания, помеченный крестиком </w:t>
      </w:r>
      <w:r>
        <w:rPr>
          <w:lang w:val="en-US" w:eastAsia="en-US" w:bidi="en-US"/>
          <w:w w:val="100"/>
          <w:spacing w:val="0"/>
          <w:color w:val="000000"/>
          <w:position w:val="0"/>
        </w:rPr>
        <w:t xml:space="preserve">(t); </w:t>
      </w:r>
      <w:r>
        <w:rPr>
          <w:lang w:val="ru-RU" w:eastAsia="ru-RU" w:bidi="ru-RU"/>
          <w:w w:val="100"/>
          <w:spacing w:val="0"/>
          <w:color w:val="000000"/>
          <w:position w:val="0"/>
        </w:rPr>
        <w:t xml:space="preserve">а факультативный дополнительный код, относящийся к проявлению болезни, помечен звездочкой </w:t>
      </w:r>
      <w:r>
        <w:rPr>
          <w:rStyle w:val="CharStyle18"/>
        </w:rPr>
        <w:t xml:space="preserve">(*). В </w:t>
      </w:r>
      <w:r>
        <w:rPr>
          <w:lang w:val="ru-RU" w:eastAsia="ru-RU" w:bidi="ru-RU"/>
          <w:w w:val="100"/>
          <w:spacing w:val="0"/>
          <w:color w:val="000000"/>
          <w:position w:val="0"/>
        </w:rPr>
        <w:t>официальной статистике используется только один код, обозначенный крестиком (+).</w:t>
      </w:r>
    </w:p>
    <w:p>
      <w:pPr>
        <w:pStyle w:val="Style7"/>
        <w:framePr w:w="6355" w:h="9571" w:hRule="exact" w:wrap="none" w:vAnchor="page" w:hAnchor="page" w:x="1070" w:y="76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Коды со звездочкой (*) даны как отдельные трехзначные рубрики с чешрехзначными подрубриками (их 83). они никогда не применяются как самостоятельные.</w:t>
      </w:r>
    </w:p>
    <w:p>
      <w:pPr>
        <w:pStyle w:val="Style7"/>
        <w:framePr w:w="6355" w:h="9571" w:hRule="exact" w:wrap="none" w:vAnchor="page" w:hAnchor="page" w:x="1070" w:y="76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Если в названии рубрики присутствует крестик (+) рядом с кодом, го все состояния этой рубрики подлежат двойному кодированию, а альтернативный код со звездочкой (*) рядом с формулировкой основного заболевания принадлежит всем перечисленным ниже состояниям:</w:t>
      </w:r>
    </w:p>
    <w:p>
      <w:pPr>
        <w:pStyle w:val="Style14"/>
        <w:framePr w:wrap="none" w:vAnchor="page" w:hAnchor="page" w:x="4046" w:y="105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350" w:h="9574" w:hRule="exact" w:wrap="none" w:vAnchor="page" w:hAnchor="page" w:x="1072" w:y="785"/>
        <w:widowControl w:val="0"/>
        <w:keepNext w:val="0"/>
        <w:keepLines w:val="0"/>
        <w:shd w:val="clear" w:color="auto" w:fill="auto"/>
        <w:bidi w:val="0"/>
        <w:jc w:val="both"/>
        <w:spacing w:before="0" w:after="0" w:line="180" w:lineRule="exact"/>
        <w:ind w:left="0" w:right="0" w:firstLine="500"/>
      </w:pPr>
      <w:r>
        <w:rPr>
          <w:lang w:val="ru-RU" w:eastAsia="ru-RU" w:bidi="ru-RU"/>
          <w:w w:val="100"/>
          <w:spacing w:val="0"/>
          <w:color w:val="000000"/>
          <w:position w:val="0"/>
        </w:rPr>
        <w:t xml:space="preserve">А87.0 </w:t>
      </w:r>
      <w:r>
        <w:rPr>
          <w:lang w:val="en-US" w:eastAsia="en-US" w:bidi="en-US"/>
          <w:w w:val="100"/>
          <w:spacing w:val="0"/>
          <w:color w:val="000000"/>
          <w:position w:val="0"/>
        </w:rPr>
        <w:t xml:space="preserve">t </w:t>
      </w:r>
      <w:r>
        <w:rPr>
          <w:lang w:val="ru-RU" w:eastAsia="ru-RU" w:bidi="ru-RU"/>
          <w:w w:val="100"/>
          <w:spacing w:val="0"/>
          <w:color w:val="000000"/>
          <w:position w:val="0"/>
        </w:rPr>
        <w:t xml:space="preserve">Энтеровирусный менингит </w:t>
      </w:r>
      <w:r>
        <w:rPr>
          <w:lang w:val="en-US" w:eastAsia="en-US" w:bidi="en-US"/>
          <w:w w:val="100"/>
          <w:spacing w:val="0"/>
          <w:color w:val="000000"/>
          <w:position w:val="0"/>
        </w:rPr>
        <w:t>(G02.0*)</w:t>
      </w:r>
    </w:p>
    <w:p>
      <w:pPr>
        <w:pStyle w:val="Style7"/>
        <w:framePr w:w="6350" w:h="9574" w:hRule="exact" w:wrap="none" w:vAnchor="page" w:hAnchor="page" w:x="1072" w:y="785"/>
        <w:widowControl w:val="0"/>
        <w:keepNext w:val="0"/>
        <w:keepLines w:val="0"/>
        <w:shd w:val="clear" w:color="auto" w:fill="auto"/>
        <w:bidi w:val="0"/>
        <w:jc w:val="left"/>
        <w:spacing w:before="0" w:after="188"/>
        <w:ind w:left="1160" w:right="1920" w:firstLine="0"/>
      </w:pPr>
      <w:r>
        <w:rPr>
          <w:lang w:val="ru-RU" w:eastAsia="ru-RU" w:bidi="ru-RU"/>
          <w:w w:val="100"/>
          <w:spacing w:val="0"/>
          <w:color w:val="000000"/>
          <w:position w:val="0"/>
        </w:rPr>
        <w:t>Менингит, вызванный вирусом Коксаки Менингит, вызванный БСНО-вирусом</w:t>
      </w:r>
    </w:p>
    <w:p>
      <w:pPr>
        <w:pStyle w:val="Style7"/>
        <w:framePr w:w="6350" w:h="9574" w:hRule="exact" w:wrap="none" w:vAnchor="page" w:hAnchor="page" w:x="1072" w:y="785"/>
        <w:widowControl w:val="0"/>
        <w:keepNext w:val="0"/>
        <w:keepLines w:val="0"/>
        <w:shd w:val="clear" w:color="auto" w:fill="auto"/>
        <w:bidi w:val="0"/>
        <w:jc w:val="both"/>
        <w:spacing w:before="0" w:after="180" w:line="211" w:lineRule="exact"/>
        <w:ind w:left="0" w:right="0" w:firstLine="500"/>
      </w:pPr>
      <w:r>
        <w:rPr>
          <w:lang w:val="ru-RU" w:eastAsia="ru-RU" w:bidi="ru-RU"/>
          <w:w w:val="100"/>
          <w:spacing w:val="0"/>
          <w:color w:val="000000"/>
          <w:position w:val="0"/>
        </w:rPr>
        <w:t xml:space="preserve">Если в названии рубрики присутствует крестик </w:t>
      </w:r>
      <w:r>
        <w:rPr>
          <w:lang w:val="en-US" w:eastAsia="en-US" w:bidi="en-US"/>
          <w:w w:val="100"/>
          <w:spacing w:val="0"/>
          <w:color w:val="000000"/>
          <w:position w:val="0"/>
        </w:rPr>
        <w:t xml:space="preserve">(t) </w:t>
      </w:r>
      <w:r>
        <w:rPr>
          <w:lang w:val="ru-RU" w:eastAsia="ru-RU" w:bidi="ru-RU"/>
          <w:w w:val="100"/>
          <w:spacing w:val="0"/>
          <w:color w:val="000000"/>
          <w:position w:val="0"/>
        </w:rPr>
        <w:t>рядом с кодом, го все состояния этой рубрики подлежат двойному кодированию, а альтернативные коды со звездочкой (*) могут быть для перечисленных ниже состояний разными:</w:t>
      </w:r>
    </w:p>
    <w:p>
      <w:pPr>
        <w:pStyle w:val="Style9"/>
        <w:framePr w:w="6350" w:h="9574" w:hRule="exact" w:wrap="none" w:vAnchor="page" w:hAnchor="page" w:x="1072" w:y="785"/>
        <w:widowControl w:val="0"/>
        <w:keepNext w:val="0"/>
        <w:keepLines w:val="0"/>
        <w:shd w:val="clear" w:color="auto" w:fill="auto"/>
        <w:bidi w:val="0"/>
        <w:jc w:val="left"/>
        <w:spacing w:before="0" w:after="0" w:line="211" w:lineRule="exact"/>
        <w:ind w:left="1160" w:right="1300" w:hanging="660"/>
      </w:pPr>
      <w:r>
        <w:rPr>
          <w:lang w:val="ru-RU" w:eastAsia="ru-RU" w:bidi="ru-RU"/>
          <w:w w:val="100"/>
          <w:spacing w:val="0"/>
          <w:color w:val="000000"/>
          <w:position w:val="0"/>
        </w:rPr>
        <w:t xml:space="preserve">В06.0 + Краснуха с неврологическими осложнениями </w:t>
      </w:r>
      <w:r>
        <w:rPr>
          <w:rStyle w:val="CharStyle22"/>
          <w:b w:val="0"/>
          <w:bCs w:val="0"/>
        </w:rPr>
        <w:t>Краснушный:</w:t>
      </w:r>
    </w:p>
    <w:p>
      <w:pPr>
        <w:pStyle w:val="Style9"/>
        <w:numPr>
          <w:ilvl w:val="0"/>
          <w:numId w:val="5"/>
        </w:numPr>
        <w:framePr w:w="6350" w:h="9574" w:hRule="exact" w:wrap="none" w:vAnchor="page" w:hAnchor="page" w:x="1072" w:y="785"/>
        <w:tabs>
          <w:tab w:leader="none" w:pos="1592" w:val="left"/>
        </w:tabs>
        <w:widowControl w:val="0"/>
        <w:keepNext w:val="0"/>
        <w:keepLines w:val="0"/>
        <w:shd w:val="clear" w:color="auto" w:fill="auto"/>
        <w:bidi w:val="0"/>
        <w:jc w:val="both"/>
        <w:spacing w:before="0" w:after="0" w:line="230" w:lineRule="exact"/>
        <w:ind w:left="1380" w:right="0" w:firstLine="0"/>
      </w:pPr>
      <w:r>
        <w:rPr>
          <w:lang w:val="ru-RU" w:eastAsia="ru-RU" w:bidi="ru-RU"/>
          <w:w w:val="100"/>
          <w:spacing w:val="0"/>
          <w:color w:val="000000"/>
          <w:position w:val="0"/>
        </w:rPr>
        <w:t xml:space="preserve">энцефалит </w:t>
      </w:r>
      <w:r>
        <w:rPr>
          <w:lang w:val="en-US" w:eastAsia="en-US" w:bidi="en-US"/>
          <w:w w:val="100"/>
          <w:spacing w:val="0"/>
          <w:color w:val="000000"/>
          <w:position w:val="0"/>
        </w:rPr>
        <w:t>(G05.1*)</w:t>
      </w:r>
    </w:p>
    <w:p>
      <w:pPr>
        <w:pStyle w:val="Style9"/>
        <w:numPr>
          <w:ilvl w:val="0"/>
          <w:numId w:val="5"/>
        </w:numPr>
        <w:framePr w:w="6350" w:h="9574" w:hRule="exact" w:wrap="none" w:vAnchor="page" w:hAnchor="page" w:x="1072" w:y="785"/>
        <w:tabs>
          <w:tab w:leader="none" w:pos="1592" w:val="left"/>
        </w:tabs>
        <w:widowControl w:val="0"/>
        <w:keepNext w:val="0"/>
        <w:keepLines w:val="0"/>
        <w:shd w:val="clear" w:color="auto" w:fill="auto"/>
        <w:bidi w:val="0"/>
        <w:jc w:val="both"/>
        <w:spacing w:before="0" w:after="0" w:line="230" w:lineRule="exact"/>
        <w:ind w:left="1380" w:right="0" w:firstLine="0"/>
      </w:pPr>
      <w:r>
        <w:rPr>
          <w:lang w:val="ru-RU" w:eastAsia="ru-RU" w:bidi="ru-RU"/>
          <w:w w:val="100"/>
          <w:spacing w:val="0"/>
          <w:color w:val="000000"/>
          <w:position w:val="0"/>
        </w:rPr>
        <w:t xml:space="preserve">менингит </w:t>
      </w:r>
      <w:r>
        <w:rPr>
          <w:lang w:val="en-US" w:eastAsia="en-US" w:bidi="en-US"/>
          <w:w w:val="100"/>
          <w:spacing w:val="0"/>
          <w:color w:val="000000"/>
          <w:position w:val="0"/>
        </w:rPr>
        <w:t>(G02.0*)</w:t>
      </w:r>
    </w:p>
    <w:p>
      <w:pPr>
        <w:pStyle w:val="Style9"/>
        <w:numPr>
          <w:ilvl w:val="0"/>
          <w:numId w:val="5"/>
        </w:numPr>
        <w:framePr w:w="6350" w:h="9574" w:hRule="exact" w:wrap="none" w:vAnchor="page" w:hAnchor="page" w:x="1072" w:y="785"/>
        <w:tabs>
          <w:tab w:leader="none" w:pos="1592" w:val="left"/>
        </w:tabs>
        <w:widowControl w:val="0"/>
        <w:keepNext w:val="0"/>
        <w:keepLines w:val="0"/>
        <w:shd w:val="clear" w:color="auto" w:fill="auto"/>
        <w:bidi w:val="0"/>
        <w:jc w:val="both"/>
        <w:spacing w:before="0" w:after="196" w:line="230" w:lineRule="exact"/>
        <w:ind w:left="1380" w:right="0" w:firstLine="0"/>
      </w:pPr>
      <w:r>
        <w:rPr>
          <w:lang w:val="ru-RU" w:eastAsia="ru-RU" w:bidi="ru-RU"/>
          <w:w w:val="100"/>
          <w:spacing w:val="0"/>
          <w:color w:val="000000"/>
          <w:position w:val="0"/>
        </w:rPr>
        <w:t xml:space="preserve">менингоэнцефалит </w:t>
      </w:r>
      <w:r>
        <w:rPr>
          <w:lang w:val="en-US" w:eastAsia="en-US" w:bidi="en-US"/>
          <w:w w:val="100"/>
          <w:spacing w:val="0"/>
          <w:color w:val="000000"/>
          <w:position w:val="0"/>
        </w:rPr>
        <w:t xml:space="preserve">(G05.1 </w:t>
      </w:r>
      <w:r>
        <w:rPr>
          <w:lang w:val="ru-RU" w:eastAsia="ru-RU" w:bidi="ru-RU"/>
          <w:w w:val="100"/>
          <w:spacing w:val="0"/>
          <w:color w:val="000000"/>
          <w:position w:val="0"/>
        </w:rPr>
        <w:t>*)</w:t>
      </w:r>
    </w:p>
    <w:p>
      <w:pPr>
        <w:pStyle w:val="Style7"/>
        <w:framePr w:w="6350" w:h="9574" w:hRule="exact" w:wrap="none" w:vAnchor="page" w:hAnchor="page" w:x="1072" w:y="785"/>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 xml:space="preserve">Если в названии рубрики нет ни крестика (+), ни звездочки (*), то вся рубрика не подлежит двойному кодированию, по отдельные состояния могут кодироваться двояко; такие термины помечаются крестиком </w:t>
      </w:r>
      <w:r>
        <w:rPr>
          <w:lang w:val="en-US" w:eastAsia="en-US" w:bidi="en-US"/>
          <w:w w:val="100"/>
          <w:spacing w:val="0"/>
          <w:color w:val="000000"/>
          <w:position w:val="0"/>
        </w:rPr>
        <w:t xml:space="preserve">(t) </w:t>
      </w:r>
      <w:r>
        <w:rPr>
          <w:lang w:val="ru-RU" w:eastAsia="ru-RU" w:bidi="ru-RU"/>
          <w:w w:val="100"/>
          <w:spacing w:val="0"/>
          <w:color w:val="000000"/>
          <w:position w:val="0"/>
        </w:rPr>
        <w:t>и звездочкой (*):</w:t>
      </w:r>
    </w:p>
    <w:p>
      <w:pPr>
        <w:pStyle w:val="Style9"/>
        <w:framePr w:w="6350" w:h="9574" w:hRule="exact" w:wrap="none" w:vAnchor="page" w:hAnchor="page" w:x="1072" w:y="785"/>
        <w:widowControl w:val="0"/>
        <w:keepNext w:val="0"/>
        <w:keepLines w:val="0"/>
        <w:shd w:val="clear" w:color="auto" w:fill="auto"/>
        <w:bidi w:val="0"/>
        <w:jc w:val="left"/>
        <w:spacing w:before="0" w:after="0" w:line="211" w:lineRule="exact"/>
        <w:ind w:left="1000" w:right="2780" w:hanging="500"/>
      </w:pPr>
      <w:r>
        <w:rPr>
          <w:lang w:val="ru-RU" w:eastAsia="ru-RU" w:bidi="ru-RU"/>
          <w:w w:val="100"/>
          <w:spacing w:val="0"/>
          <w:color w:val="000000"/>
          <w:position w:val="0"/>
        </w:rPr>
        <w:t xml:space="preserve">А54.3 Гонококковая инфекция глаз </w:t>
      </w:r>
      <w:r>
        <w:rPr>
          <w:rStyle w:val="CharStyle22"/>
          <w:b w:val="0"/>
          <w:bCs w:val="0"/>
        </w:rPr>
        <w:t>Гонококковый:</w:t>
      </w:r>
    </w:p>
    <w:p>
      <w:pPr>
        <w:pStyle w:val="Style7"/>
        <w:numPr>
          <w:ilvl w:val="0"/>
          <w:numId w:val="5"/>
        </w:numPr>
        <w:framePr w:w="6350" w:h="9574" w:hRule="exact" w:wrap="none" w:vAnchor="page" w:hAnchor="page" w:x="1072" w:y="785"/>
        <w:tabs>
          <w:tab w:leader="none" w:pos="1582" w:val="left"/>
        </w:tabs>
        <w:widowControl w:val="0"/>
        <w:keepNext w:val="0"/>
        <w:keepLines w:val="0"/>
        <w:shd w:val="clear" w:color="auto" w:fill="auto"/>
        <w:bidi w:val="0"/>
        <w:jc w:val="both"/>
        <w:spacing w:before="0" w:after="0" w:line="180" w:lineRule="exact"/>
        <w:ind w:left="1280" w:right="0" w:firstLine="0"/>
      </w:pPr>
      <w:r>
        <w:rPr>
          <w:lang w:val="ru-RU" w:eastAsia="ru-RU" w:bidi="ru-RU"/>
          <w:w w:val="100"/>
          <w:spacing w:val="0"/>
          <w:color w:val="000000"/>
          <w:position w:val="0"/>
        </w:rPr>
        <w:t>конъюнктивит + (Н 13.1 *)</w:t>
      </w:r>
    </w:p>
    <w:p>
      <w:pPr>
        <w:pStyle w:val="Style7"/>
        <w:numPr>
          <w:ilvl w:val="0"/>
          <w:numId w:val="5"/>
        </w:numPr>
        <w:framePr w:w="6350" w:h="9574" w:hRule="exact" w:wrap="none" w:vAnchor="page" w:hAnchor="page" w:x="1072" w:y="785"/>
        <w:tabs>
          <w:tab w:leader="none" w:pos="1582" w:val="left"/>
        </w:tabs>
        <w:widowControl w:val="0"/>
        <w:keepNext w:val="0"/>
        <w:keepLines w:val="0"/>
        <w:shd w:val="clear" w:color="auto" w:fill="auto"/>
        <w:bidi w:val="0"/>
        <w:jc w:val="both"/>
        <w:spacing w:before="0" w:after="0" w:line="180" w:lineRule="exact"/>
        <w:ind w:left="1280" w:right="0" w:firstLine="0"/>
      </w:pPr>
      <w:r>
        <w:rPr>
          <w:lang w:val="ru-RU" w:eastAsia="ru-RU" w:bidi="ru-RU"/>
          <w:w w:val="100"/>
          <w:spacing w:val="0"/>
          <w:color w:val="000000"/>
          <w:position w:val="0"/>
        </w:rPr>
        <w:t xml:space="preserve">иридоциклиг </w:t>
      </w:r>
      <w:r>
        <w:rPr>
          <w:lang w:val="en-US" w:eastAsia="en-US" w:bidi="en-US"/>
          <w:w w:val="100"/>
          <w:spacing w:val="0"/>
          <w:color w:val="000000"/>
          <w:position w:val="0"/>
        </w:rPr>
        <w:t xml:space="preserve">t </w:t>
      </w:r>
      <w:r>
        <w:rPr>
          <w:lang w:val="ru-RU" w:eastAsia="ru-RU" w:bidi="ru-RU"/>
          <w:w w:val="100"/>
          <w:spacing w:val="0"/>
          <w:color w:val="000000"/>
          <w:position w:val="0"/>
        </w:rPr>
        <w:t>(Н22.0*)</w:t>
      </w:r>
    </w:p>
    <w:p>
      <w:pPr>
        <w:pStyle w:val="Style7"/>
        <w:framePr w:w="6350" w:h="9574" w:hRule="exact" w:wrap="none" w:vAnchor="page" w:hAnchor="page" w:x="1072" w:y="785"/>
        <w:widowControl w:val="0"/>
        <w:keepNext w:val="0"/>
        <w:keepLines w:val="0"/>
        <w:shd w:val="clear" w:color="auto" w:fill="auto"/>
        <w:bidi w:val="0"/>
        <w:jc w:val="left"/>
        <w:spacing w:before="0" w:after="185" w:line="180" w:lineRule="exact"/>
        <w:ind w:left="1160" w:right="0" w:firstLine="0"/>
      </w:pPr>
      <w:r>
        <w:rPr>
          <w:lang w:val="ru-RU" w:eastAsia="ru-RU" w:bidi="ru-RU"/>
          <w:w w:val="100"/>
          <w:spacing w:val="0"/>
          <w:color w:val="000000"/>
          <w:position w:val="0"/>
        </w:rPr>
        <w:t>Гонококковая офтальмия новорожденных</w:t>
      </w:r>
    </w:p>
    <w:p>
      <w:pPr>
        <w:pStyle w:val="Style9"/>
        <w:numPr>
          <w:ilvl w:val="0"/>
          <w:numId w:val="25"/>
        </w:numPr>
        <w:framePr w:w="6350" w:h="9574" w:hRule="exact" w:wrap="none" w:vAnchor="page" w:hAnchor="page" w:x="1072" w:y="785"/>
        <w:tabs>
          <w:tab w:leader="none" w:pos="1197" w:val="left"/>
        </w:tabs>
        <w:widowControl w:val="0"/>
        <w:keepNext w:val="0"/>
        <w:keepLines w:val="0"/>
        <w:shd w:val="clear" w:color="auto" w:fill="auto"/>
        <w:bidi w:val="0"/>
        <w:jc w:val="both"/>
        <w:spacing w:before="0" w:after="174" w:line="180" w:lineRule="exact"/>
        <w:ind w:left="0" w:right="0" w:firstLine="500"/>
      </w:pPr>
      <w:r>
        <w:rPr>
          <w:lang w:val="ru-RU" w:eastAsia="ru-RU" w:bidi="ru-RU"/>
          <w:w w:val="100"/>
          <w:spacing w:val="0"/>
          <w:color w:val="000000"/>
          <w:position w:val="0"/>
        </w:rPr>
        <w:t>Другие виды двойного кодирования</w:t>
      </w:r>
    </w:p>
    <w:p>
      <w:pPr>
        <w:pStyle w:val="Style7"/>
        <w:numPr>
          <w:ilvl w:val="0"/>
          <w:numId w:val="5"/>
        </w:numPr>
        <w:framePr w:w="6350" w:h="9574" w:hRule="exact" w:wrap="none" w:vAnchor="page" w:hAnchor="page" w:x="1072" w:y="785"/>
        <w:tabs>
          <w:tab w:leader="none" w:pos="1001" w:val="left"/>
        </w:tabs>
        <w:widowControl w:val="0"/>
        <w:keepNext w:val="0"/>
        <w:keepLines w:val="0"/>
        <w:shd w:val="clear" w:color="auto" w:fill="auto"/>
        <w:bidi w:val="0"/>
        <w:jc w:val="both"/>
        <w:spacing w:before="0" w:after="0" w:line="211" w:lineRule="exact"/>
        <w:ind w:left="1000" w:right="0"/>
      </w:pPr>
      <w:r>
        <w:rPr>
          <w:lang w:val="ru-RU" w:eastAsia="ru-RU" w:bidi="ru-RU"/>
          <w:w w:val="100"/>
          <w:spacing w:val="0"/>
          <w:color w:val="000000"/>
          <w:position w:val="0"/>
        </w:rPr>
        <w:t xml:space="preserve">Для местных инфекций, вызванных другими уточненными возбудителями, могут использоваться </w:t>
      </w:r>
      <w:r>
        <w:rPr>
          <w:rStyle w:val="CharStyle18"/>
        </w:rPr>
        <w:t xml:space="preserve">дополнительные коды В95-В97 </w:t>
      </w:r>
      <w:r>
        <w:rPr>
          <w:lang w:val="ru-RU" w:eastAsia="ru-RU" w:bidi="ru-RU"/>
          <w:w w:val="100"/>
          <w:spacing w:val="0"/>
          <w:color w:val="000000"/>
          <w:position w:val="0"/>
        </w:rPr>
        <w:t>для уточнения инфекционных агентов (например. В97.0 - Аденовирусы).</w:t>
      </w:r>
    </w:p>
    <w:p>
      <w:pPr>
        <w:pStyle w:val="Style7"/>
        <w:numPr>
          <w:ilvl w:val="0"/>
          <w:numId w:val="5"/>
        </w:numPr>
        <w:framePr w:w="6350" w:h="9574" w:hRule="exact" w:wrap="none" w:vAnchor="page" w:hAnchor="page" w:x="1072" w:y="785"/>
        <w:tabs>
          <w:tab w:leader="none" w:pos="1001" w:val="left"/>
        </w:tabs>
        <w:widowControl w:val="0"/>
        <w:keepNext w:val="0"/>
        <w:keepLines w:val="0"/>
        <w:shd w:val="clear" w:color="auto" w:fill="auto"/>
        <w:bidi w:val="0"/>
        <w:jc w:val="both"/>
        <w:spacing w:before="0" w:after="0" w:line="211" w:lineRule="exact"/>
        <w:ind w:left="1000" w:right="0"/>
      </w:pPr>
      <w:r>
        <w:rPr>
          <w:lang w:val="ru-RU" w:eastAsia="ru-RU" w:bidi="ru-RU"/>
          <w:w w:val="100"/>
          <w:spacing w:val="0"/>
          <w:color w:val="000000"/>
          <w:position w:val="0"/>
        </w:rPr>
        <w:t xml:space="preserve">Для функционально активных новообразований из класса 11 могут использоваться </w:t>
      </w:r>
      <w:r>
        <w:rPr>
          <w:rStyle w:val="CharStyle18"/>
        </w:rPr>
        <w:t xml:space="preserve">дополнительные коды из класса IV </w:t>
      </w:r>
      <w:r>
        <w:rPr>
          <w:lang w:val="ru-RU" w:eastAsia="ru-RU" w:bidi="ru-RU"/>
          <w:w w:val="100"/>
          <w:spacing w:val="0"/>
          <w:color w:val="000000"/>
          <w:position w:val="0"/>
        </w:rPr>
        <w:t>(например, Е05.8, Е07.0, Е16-Е31, Е34.-) для идентификации активности.</w:t>
      </w:r>
    </w:p>
    <w:p>
      <w:pPr>
        <w:pStyle w:val="Style7"/>
        <w:numPr>
          <w:ilvl w:val="0"/>
          <w:numId w:val="5"/>
        </w:numPr>
        <w:framePr w:w="6350" w:h="9574" w:hRule="exact" w:wrap="none" w:vAnchor="page" w:hAnchor="page" w:x="1072" w:y="785"/>
        <w:tabs>
          <w:tab w:leader="none" w:pos="1001" w:val="left"/>
        </w:tabs>
        <w:widowControl w:val="0"/>
        <w:keepNext w:val="0"/>
        <w:keepLines w:val="0"/>
        <w:shd w:val="clear" w:color="auto" w:fill="auto"/>
        <w:bidi w:val="0"/>
        <w:jc w:val="both"/>
        <w:spacing w:before="0" w:after="0" w:line="211" w:lineRule="exact"/>
        <w:ind w:left="1000" w:right="0"/>
      </w:pPr>
      <w:r>
        <w:rPr>
          <w:lang w:val="ru-RU" w:eastAsia="ru-RU" w:bidi="ru-RU"/>
          <w:w w:val="100"/>
          <w:spacing w:val="0"/>
          <w:color w:val="000000"/>
          <w:position w:val="0"/>
        </w:rPr>
        <w:t>Для определения типа опухоли к коду новообразования может</w:t>
      </w:r>
    </w:p>
    <w:p>
      <w:pPr>
        <w:pStyle w:val="Style7"/>
        <w:framePr w:w="6350" w:h="9574" w:hRule="exact" w:wrap="none" w:vAnchor="page" w:hAnchor="page" w:x="1072" w:y="785"/>
        <w:tabs>
          <w:tab w:leader="none" w:pos="3774" w:val="left"/>
          <w:tab w:leader="none" w:pos="4048" w:val="left"/>
        </w:tabs>
        <w:widowControl w:val="0"/>
        <w:keepNext w:val="0"/>
        <w:keepLines w:val="0"/>
        <w:shd w:val="clear" w:color="auto" w:fill="auto"/>
        <w:bidi w:val="0"/>
        <w:jc w:val="both"/>
        <w:spacing w:before="0" w:after="0" w:line="211" w:lineRule="exact"/>
        <w:ind w:left="1000" w:right="0" w:firstLine="0"/>
      </w:pPr>
      <w:r>
        <w:rPr>
          <w:lang w:val="ru-RU" w:eastAsia="ru-RU" w:bidi="ru-RU"/>
          <w:w w:val="100"/>
          <w:spacing w:val="0"/>
          <w:color w:val="000000"/>
          <w:position w:val="0"/>
        </w:rPr>
        <w:t xml:space="preserve">добавляться </w:t>
      </w:r>
      <w:r>
        <w:rPr>
          <w:rStyle w:val="CharStyle18"/>
        </w:rPr>
        <w:t xml:space="preserve">дополнительный морфологический код </w:t>
      </w:r>
      <w:r>
        <w:rPr>
          <w:lang w:val="ru-RU" w:eastAsia="ru-RU" w:bidi="ru-RU"/>
          <w:w w:val="100"/>
          <w:spacing w:val="0"/>
          <w:color w:val="000000"/>
          <w:position w:val="0"/>
        </w:rPr>
        <w:t>(МКЬ-10, том 1, часть 2, стр. 579</w:t>
        <w:tab/>
        <w:t>-</w:t>
        <w:tab/>
        <w:t>599), например, М8003/3</w:t>
      </w:r>
    </w:p>
    <w:p>
      <w:pPr>
        <w:pStyle w:val="Style7"/>
        <w:framePr w:w="6350" w:h="9574" w:hRule="exact" w:wrap="none" w:vAnchor="page" w:hAnchor="page" w:x="1072" w:y="785"/>
        <w:widowControl w:val="0"/>
        <w:keepNext w:val="0"/>
        <w:keepLines w:val="0"/>
        <w:shd w:val="clear" w:color="auto" w:fill="auto"/>
        <w:bidi w:val="0"/>
        <w:jc w:val="both"/>
        <w:spacing w:before="0" w:after="0" w:line="211" w:lineRule="exact"/>
        <w:ind w:left="1000" w:right="0" w:firstLine="0"/>
      </w:pPr>
      <w:r>
        <w:rPr>
          <w:lang w:val="ru-RU" w:eastAsia="ru-RU" w:bidi="ru-RU"/>
          <w:w w:val="100"/>
          <w:spacing w:val="0"/>
          <w:color w:val="000000"/>
          <w:position w:val="0"/>
        </w:rPr>
        <w:t>Злокачественная опухоль гиганто-клеточная.</w:t>
      </w:r>
    </w:p>
    <w:p>
      <w:pPr>
        <w:pStyle w:val="Style7"/>
        <w:numPr>
          <w:ilvl w:val="0"/>
          <w:numId w:val="5"/>
        </w:numPr>
        <w:framePr w:w="6350" w:h="9574" w:hRule="exact" w:wrap="none" w:vAnchor="page" w:hAnchor="page" w:x="1072" w:y="785"/>
        <w:tabs>
          <w:tab w:leader="none" w:pos="1001" w:val="left"/>
        </w:tabs>
        <w:widowControl w:val="0"/>
        <w:keepNext w:val="0"/>
        <w:keepLines w:val="0"/>
        <w:shd w:val="clear" w:color="auto" w:fill="auto"/>
        <w:bidi w:val="0"/>
        <w:jc w:val="both"/>
        <w:spacing w:before="0" w:after="0" w:line="211" w:lineRule="exact"/>
        <w:ind w:left="1000" w:right="0"/>
      </w:pPr>
      <w:r>
        <w:rPr>
          <w:lang w:val="ru-RU" w:eastAsia="ru-RU" w:bidi="ru-RU"/>
          <w:w w:val="100"/>
          <w:spacing w:val="0"/>
          <w:color w:val="000000"/>
          <w:position w:val="0"/>
        </w:rPr>
        <w:t xml:space="preserve">Органические психически расстройства </w:t>
      </w:r>
      <w:r>
        <w:rPr>
          <w:lang w:val="en-US" w:eastAsia="en-US" w:bidi="en-US"/>
          <w:w w:val="100"/>
          <w:spacing w:val="0"/>
          <w:color w:val="000000"/>
          <w:position w:val="0"/>
        </w:rPr>
        <w:t xml:space="preserve">(F00 </w:t>
      </w:r>
      <w:r>
        <w:rPr>
          <w:lang w:val="ru-RU" w:eastAsia="ru-RU" w:bidi="ru-RU"/>
          <w:w w:val="100"/>
          <w:spacing w:val="0"/>
          <w:color w:val="000000"/>
          <w:position w:val="0"/>
        </w:rPr>
        <w:t xml:space="preserve">- </w:t>
      </w:r>
      <w:r>
        <w:rPr>
          <w:lang w:val="en-US" w:eastAsia="en-US" w:bidi="en-US"/>
          <w:w w:val="100"/>
          <w:spacing w:val="0"/>
          <w:color w:val="000000"/>
          <w:position w:val="0"/>
        </w:rPr>
        <w:t xml:space="preserve">F09) </w:t>
      </w:r>
      <w:r>
        <w:rPr>
          <w:lang w:val="ru-RU" w:eastAsia="ru-RU" w:bidi="ru-RU"/>
          <w:w w:val="100"/>
          <w:spacing w:val="0"/>
          <w:color w:val="000000"/>
          <w:position w:val="0"/>
        </w:rPr>
        <w:t xml:space="preserve">могут иметь </w:t>
      </w:r>
      <w:r>
        <w:rPr>
          <w:rStyle w:val="CharStyle18"/>
        </w:rPr>
        <w:t xml:space="preserve">дополнительный код </w:t>
      </w:r>
      <w:r>
        <w:rPr>
          <w:lang w:val="ru-RU" w:eastAsia="ru-RU" w:bidi="ru-RU"/>
          <w:w w:val="100"/>
          <w:spacing w:val="0"/>
          <w:color w:val="000000"/>
          <w:position w:val="0"/>
        </w:rPr>
        <w:t xml:space="preserve">для идентификации первоначального заболевания, вызвавшего психическое расстройство (например, </w:t>
      </w:r>
      <w:r>
        <w:rPr>
          <w:lang w:val="en-US" w:eastAsia="en-US" w:bidi="en-US"/>
          <w:w w:val="100"/>
          <w:spacing w:val="0"/>
          <w:color w:val="000000"/>
          <w:position w:val="0"/>
        </w:rPr>
        <w:t xml:space="preserve">G30.I </w:t>
      </w:r>
      <w:r>
        <w:rPr>
          <w:lang w:val="ru-RU" w:eastAsia="ru-RU" w:bidi="ru-RU"/>
          <w:w w:val="100"/>
          <w:spacing w:val="0"/>
          <w:color w:val="000000"/>
          <w:position w:val="0"/>
        </w:rPr>
        <w:t>Поздняя болезнь Альцгеймера).</w:t>
      </w:r>
    </w:p>
    <w:p>
      <w:pPr>
        <w:pStyle w:val="Style7"/>
        <w:numPr>
          <w:ilvl w:val="0"/>
          <w:numId w:val="5"/>
        </w:numPr>
        <w:framePr w:w="6350" w:h="9574" w:hRule="exact" w:wrap="none" w:vAnchor="page" w:hAnchor="page" w:x="1072" w:y="785"/>
        <w:tabs>
          <w:tab w:leader="none" w:pos="1001" w:val="left"/>
        </w:tabs>
        <w:widowControl w:val="0"/>
        <w:keepNext w:val="0"/>
        <w:keepLines w:val="0"/>
        <w:shd w:val="clear" w:color="auto" w:fill="auto"/>
        <w:bidi w:val="0"/>
        <w:jc w:val="both"/>
        <w:spacing w:before="0" w:after="0" w:line="211" w:lineRule="exact"/>
        <w:ind w:left="1000" w:right="0"/>
      </w:pPr>
      <w:r>
        <w:rPr>
          <w:lang w:val="ru-RU" w:eastAsia="ru-RU" w:bidi="ru-RU"/>
          <w:w w:val="100"/>
          <w:spacing w:val="0"/>
          <w:color w:val="000000"/>
          <w:position w:val="0"/>
        </w:rPr>
        <w:t xml:space="preserve">Если состояние является следствием воздействия токсического вещества, то используют </w:t>
      </w:r>
      <w:r>
        <w:rPr>
          <w:rStyle w:val="CharStyle18"/>
        </w:rPr>
        <w:t>дополнительный код из класса XX</w:t>
      </w:r>
    </w:p>
    <w:p>
      <w:pPr>
        <w:pStyle w:val="Style14"/>
        <w:framePr w:wrap="none" w:vAnchor="page" w:hAnchor="page" w:x="4211" w:y="105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0" w:h="6077" w:hRule="exact" w:wrap="none" w:vAnchor="page" w:hAnchor="page" w:x="1072" w:y="756"/>
        <w:tabs>
          <w:tab w:leader="none" w:pos="1261" w:val="left"/>
        </w:tabs>
        <w:widowControl w:val="0"/>
        <w:keepNext w:val="0"/>
        <w:keepLines w:val="0"/>
        <w:shd w:val="clear" w:color="auto" w:fill="auto"/>
        <w:bidi w:val="0"/>
        <w:jc w:val="both"/>
        <w:spacing w:before="0" w:after="0" w:line="216" w:lineRule="exact"/>
        <w:ind w:left="1000" w:right="0" w:firstLine="0"/>
      </w:pPr>
      <w:r>
        <w:rPr>
          <w:lang w:val="ru-RU" w:eastAsia="ru-RU" w:bidi="ru-RU"/>
          <w:w w:val="100"/>
          <w:spacing w:val="0"/>
          <w:color w:val="000000"/>
          <w:position w:val="0"/>
        </w:rPr>
        <w:t xml:space="preserve">для идентификации этого вещества (например, </w:t>
      </w:r>
      <w:r>
        <w:rPr>
          <w:lang w:val="en-US" w:eastAsia="en-US" w:bidi="en-US"/>
          <w:w w:val="100"/>
          <w:spacing w:val="0"/>
          <w:color w:val="000000"/>
          <w:position w:val="0"/>
        </w:rPr>
        <w:t xml:space="preserve">Y49.4 </w:t>
      </w:r>
      <w:r>
        <w:rPr>
          <w:lang w:val="ru-RU" w:eastAsia="ru-RU" w:bidi="ru-RU"/>
          <w:w w:val="100"/>
          <w:spacing w:val="0"/>
          <w:color w:val="000000"/>
          <w:position w:val="0"/>
        </w:rPr>
        <w:t>Нейролептики).</w:t>
      </w:r>
    </w:p>
    <w:p>
      <w:pPr>
        <w:pStyle w:val="Style7"/>
        <w:numPr>
          <w:ilvl w:val="0"/>
          <w:numId w:val="5"/>
        </w:numPr>
        <w:framePr w:w="6350" w:h="6077" w:hRule="exact" w:wrap="none" w:vAnchor="page" w:hAnchor="page" w:x="1072" w:y="756"/>
        <w:tabs>
          <w:tab w:leader="none" w:pos="1010" w:val="left"/>
        </w:tabs>
        <w:widowControl w:val="0"/>
        <w:keepNext w:val="0"/>
        <w:keepLines w:val="0"/>
        <w:shd w:val="clear" w:color="auto" w:fill="auto"/>
        <w:bidi w:val="0"/>
        <w:jc w:val="both"/>
        <w:spacing w:before="0" w:after="209" w:line="216" w:lineRule="exact"/>
        <w:ind w:left="980" w:right="0" w:hanging="240"/>
      </w:pPr>
      <w:r>
        <w:rPr>
          <w:lang w:val="ru-RU" w:eastAsia="ru-RU" w:bidi="ru-RU"/>
          <w:w w:val="100"/>
          <w:spacing w:val="0"/>
          <w:color w:val="000000"/>
          <w:position w:val="0"/>
        </w:rPr>
        <w:t xml:space="preserve">При травмах и отравлениях применяют </w:t>
      </w:r>
      <w:r>
        <w:rPr>
          <w:rStyle w:val="CharStyle18"/>
        </w:rPr>
        <w:t xml:space="preserve">двойное кодирование: </w:t>
      </w:r>
      <w:r>
        <w:rPr>
          <w:lang w:val="ru-RU" w:eastAsia="ru-RU" w:bidi="ru-RU"/>
          <w:w w:val="100"/>
          <w:spacing w:val="0"/>
          <w:color w:val="000000"/>
          <w:position w:val="0"/>
        </w:rPr>
        <w:t>один код ит класса XIX - код характера травмы, второй - код внешней причины (класс XX). В мировой статистике код внешней причины считается основным, а код характера травмы - дополнительным. В Российской Федерации при травмах и отравлениях используют оба кода как равнозначные. Данная методика не противоречит мировой статистике и позволяет подробно анализировать травмы, учитывая их распространен</w:t>
        <w:softHyphen/>
        <w:t>ность.</w:t>
      </w:r>
    </w:p>
    <w:p>
      <w:pPr>
        <w:pStyle w:val="Style9"/>
        <w:numPr>
          <w:ilvl w:val="0"/>
          <w:numId w:val="21"/>
        </w:numPr>
        <w:framePr w:w="6350" w:h="6077" w:hRule="exact" w:wrap="none" w:vAnchor="page" w:hAnchor="page" w:x="1072" w:y="756"/>
        <w:tabs>
          <w:tab w:leader="none" w:pos="1048" w:val="left"/>
        </w:tabs>
        <w:widowControl w:val="0"/>
        <w:keepNext w:val="0"/>
        <w:keepLines w:val="0"/>
        <w:shd w:val="clear" w:color="auto" w:fill="auto"/>
        <w:bidi w:val="0"/>
        <w:jc w:val="both"/>
        <w:spacing w:before="0" w:after="194" w:line="180" w:lineRule="exact"/>
        <w:ind w:left="500" w:right="0" w:firstLine="0"/>
      </w:pPr>
      <w:r>
        <w:rPr>
          <w:lang w:val="ru-RU" w:eastAsia="ru-RU" w:bidi="ru-RU"/>
          <w:w w:val="100"/>
          <w:spacing w:val="0"/>
          <w:color w:val="000000"/>
          <w:position w:val="0"/>
        </w:rPr>
        <w:t>Условные обозначения</w:t>
      </w:r>
    </w:p>
    <w:p>
      <w:pPr>
        <w:pStyle w:val="Style32"/>
        <w:numPr>
          <w:ilvl w:val="0"/>
          <w:numId w:val="27"/>
        </w:numPr>
        <w:framePr w:w="6350" w:h="6077" w:hRule="exact" w:wrap="none" w:vAnchor="page" w:hAnchor="page" w:x="1072" w:y="756"/>
        <w:tabs>
          <w:tab w:leader="none" w:pos="1192" w:val="left"/>
        </w:tabs>
        <w:widowControl w:val="0"/>
        <w:keepNext w:val="0"/>
        <w:keepLines w:val="0"/>
        <w:shd w:val="clear" w:color="auto" w:fill="auto"/>
        <w:bidi w:val="0"/>
        <w:spacing w:before="0" w:after="164" w:line="180" w:lineRule="exact"/>
        <w:ind w:left="500" w:right="0" w:firstLine="0"/>
      </w:pPr>
      <w:bookmarkStart w:id="10" w:name="bookmark10"/>
      <w:r>
        <w:rPr>
          <w:rStyle w:val="CharStyle34"/>
        </w:rPr>
        <w:t xml:space="preserve">Круглые скобки </w:t>
      </w:r>
      <w:r>
        <w:rPr>
          <w:lang w:val="ru-RU" w:eastAsia="ru-RU" w:bidi="ru-RU"/>
          <w:w w:val="100"/>
          <w:spacing w:val="0"/>
          <w:color w:val="000000"/>
          <w:position w:val="0"/>
        </w:rPr>
        <w:t>( )- используются в следующих ситуациях:</w:t>
      </w:r>
      <w:bookmarkEnd w:id="10"/>
    </w:p>
    <w:p>
      <w:pPr>
        <w:pStyle w:val="Style7"/>
        <w:numPr>
          <w:ilvl w:val="0"/>
          <w:numId w:val="5"/>
        </w:numPr>
        <w:framePr w:w="6350" w:h="6077" w:hRule="exact" w:wrap="none" w:vAnchor="page" w:hAnchor="page" w:x="1072" w:y="756"/>
        <w:tabs>
          <w:tab w:leader="none" w:pos="1010" w:val="left"/>
        </w:tabs>
        <w:widowControl w:val="0"/>
        <w:keepNext w:val="0"/>
        <w:keepLines w:val="0"/>
        <w:shd w:val="clear" w:color="auto" w:fill="auto"/>
        <w:bidi w:val="0"/>
        <w:jc w:val="both"/>
        <w:spacing w:before="0" w:after="201" w:line="206" w:lineRule="exact"/>
        <w:ind w:left="980" w:right="0" w:hanging="240"/>
      </w:pPr>
      <w:r>
        <w:rPr>
          <w:lang w:val="ru-RU" w:eastAsia="ru-RU" w:bidi="ru-RU"/>
          <w:w w:val="100"/>
          <w:spacing w:val="0"/>
          <w:color w:val="000000"/>
          <w:position w:val="0"/>
        </w:rPr>
        <w:t>в круглые скобки помещают дополнительные слова за диагностическим термином, которые являются не обязательными и не влияют на кодовый номер:</w:t>
      </w:r>
    </w:p>
    <w:p>
      <w:pPr>
        <w:pStyle w:val="Style9"/>
        <w:framePr w:w="6350" w:h="6077" w:hRule="exact" w:wrap="none" w:vAnchor="page" w:hAnchor="page" w:x="1072" w:y="756"/>
        <w:widowControl w:val="0"/>
        <w:keepNext w:val="0"/>
        <w:keepLines w:val="0"/>
        <w:shd w:val="clear" w:color="auto" w:fill="auto"/>
        <w:bidi w:val="0"/>
        <w:jc w:val="both"/>
        <w:spacing w:before="0" w:after="10" w:line="180" w:lineRule="exact"/>
        <w:ind w:left="980" w:right="0" w:firstLine="0"/>
      </w:pPr>
      <w:r>
        <w:rPr>
          <w:lang w:val="ru-RU" w:eastAsia="ru-RU" w:bidi="ru-RU"/>
          <w:w w:val="100"/>
          <w:spacing w:val="0"/>
          <w:color w:val="000000"/>
          <w:position w:val="0"/>
        </w:rPr>
        <w:t xml:space="preserve">К12.0 </w:t>
      </w:r>
      <w:r>
        <w:rPr>
          <w:rStyle w:val="CharStyle35"/>
          <w:b w:val="0"/>
          <w:bCs w:val="0"/>
        </w:rPr>
        <w:t xml:space="preserve">Рецидивирующие </w:t>
      </w:r>
      <w:r>
        <w:rPr>
          <w:lang w:val="ru-RU" w:eastAsia="ru-RU" w:bidi="ru-RU"/>
          <w:w w:val="100"/>
          <w:spacing w:val="0"/>
          <w:color w:val="000000"/>
          <w:position w:val="0"/>
        </w:rPr>
        <w:t>афты полости рта</w:t>
      </w:r>
    </w:p>
    <w:p>
      <w:pPr>
        <w:pStyle w:val="Style7"/>
        <w:framePr w:w="6350" w:h="6077" w:hRule="exact" w:wrap="none" w:vAnchor="page" w:hAnchor="page" w:x="1072" w:y="756"/>
        <w:widowControl w:val="0"/>
        <w:keepNext w:val="0"/>
        <w:keepLines w:val="0"/>
        <w:shd w:val="clear" w:color="auto" w:fill="auto"/>
        <w:bidi w:val="0"/>
        <w:spacing w:before="0" w:after="190" w:line="180" w:lineRule="exact"/>
        <w:ind w:left="160" w:right="0" w:firstLine="0"/>
      </w:pPr>
      <w:r>
        <w:rPr>
          <w:lang w:val="ru-RU" w:eastAsia="ru-RU" w:bidi="ru-RU"/>
          <w:w w:val="100"/>
          <w:spacing w:val="0"/>
          <w:color w:val="000000"/>
          <w:position w:val="0"/>
        </w:rPr>
        <w:t>Афтозный стоматит (большой) (малый)</w:t>
      </w:r>
    </w:p>
    <w:p>
      <w:pPr>
        <w:pStyle w:val="Style7"/>
        <w:numPr>
          <w:ilvl w:val="0"/>
          <w:numId w:val="5"/>
        </w:numPr>
        <w:framePr w:w="6350" w:h="6077" w:hRule="exact" w:wrap="none" w:vAnchor="page" w:hAnchor="page" w:x="1072" w:y="756"/>
        <w:tabs>
          <w:tab w:leader="none" w:pos="1010" w:val="left"/>
        </w:tabs>
        <w:widowControl w:val="0"/>
        <w:keepNext w:val="0"/>
        <w:keepLines w:val="0"/>
        <w:shd w:val="clear" w:color="auto" w:fill="auto"/>
        <w:bidi w:val="0"/>
        <w:jc w:val="both"/>
        <w:spacing w:before="0" w:after="185" w:line="180" w:lineRule="exact"/>
        <w:ind w:left="980" w:right="0" w:hanging="240"/>
      </w:pPr>
      <w:r>
        <w:rPr>
          <w:lang w:val="ru-RU" w:eastAsia="ru-RU" w:bidi="ru-RU"/>
          <w:w w:val="100"/>
          <w:spacing w:val="0"/>
          <w:color w:val="000000"/>
          <w:position w:val="0"/>
        </w:rPr>
        <w:t>в круглые скобки включают коды исключенных терминов:</w:t>
      </w:r>
    </w:p>
    <w:p>
      <w:pPr>
        <w:pStyle w:val="Style9"/>
        <w:framePr w:w="6350" w:h="6077" w:hRule="exact" w:wrap="none" w:vAnchor="page" w:hAnchor="page" w:x="1072" w:y="756"/>
        <w:widowControl w:val="0"/>
        <w:keepNext w:val="0"/>
        <w:keepLines w:val="0"/>
        <w:shd w:val="clear" w:color="auto" w:fill="auto"/>
        <w:bidi w:val="0"/>
        <w:jc w:val="both"/>
        <w:spacing w:before="0" w:after="0" w:line="180" w:lineRule="exact"/>
        <w:ind w:left="980" w:right="0" w:firstLine="0"/>
      </w:pPr>
      <w:r>
        <w:rPr>
          <w:lang w:val="en-US" w:eastAsia="en-US" w:bidi="en-US"/>
          <w:w w:val="100"/>
          <w:spacing w:val="0"/>
          <w:color w:val="000000"/>
          <w:position w:val="0"/>
        </w:rPr>
        <w:t xml:space="preserve">G40 </w:t>
      </w:r>
      <w:r>
        <w:rPr>
          <w:lang w:val="ru-RU" w:eastAsia="ru-RU" w:bidi="ru-RU"/>
          <w:w w:val="100"/>
          <w:spacing w:val="0"/>
          <w:color w:val="000000"/>
          <w:position w:val="0"/>
        </w:rPr>
        <w:t>Эпилепсия</w:t>
      </w:r>
    </w:p>
    <w:p>
      <w:pPr>
        <w:pStyle w:val="Style7"/>
        <w:framePr w:w="6350" w:h="6077" w:hRule="exact" w:wrap="none" w:vAnchor="page" w:hAnchor="page" w:x="1072" w:y="756"/>
        <w:widowControl w:val="0"/>
        <w:keepNext w:val="0"/>
        <w:keepLines w:val="0"/>
        <w:shd w:val="clear" w:color="auto" w:fill="auto"/>
        <w:bidi w:val="0"/>
        <w:jc w:val="right"/>
        <w:spacing w:before="0" w:after="0" w:line="216" w:lineRule="exact"/>
        <w:ind w:left="980" w:right="1360" w:firstLine="0"/>
      </w:pPr>
      <w:r>
        <w:rPr>
          <w:rStyle w:val="CharStyle18"/>
        </w:rPr>
        <w:t xml:space="preserve">Исключены: </w:t>
      </w:r>
      <w:r>
        <w:rPr>
          <w:lang w:val="ru-RU" w:eastAsia="ru-RU" w:bidi="ru-RU"/>
          <w:w w:val="100"/>
          <w:spacing w:val="0"/>
          <w:color w:val="000000"/>
          <w:position w:val="0"/>
        </w:rPr>
        <w:t xml:space="preserve">синдром Ландау-Клеффнера </w:t>
      </w:r>
      <w:r>
        <w:rPr>
          <w:lang w:val="en-US" w:eastAsia="en-US" w:bidi="en-US"/>
          <w:w w:val="100"/>
          <w:spacing w:val="0"/>
          <w:color w:val="000000"/>
          <w:position w:val="0"/>
        </w:rPr>
        <w:t xml:space="preserve">(F80.3) </w:t>
      </w:r>
      <w:r>
        <w:rPr>
          <w:lang w:val="ru-RU" w:eastAsia="ru-RU" w:bidi="ru-RU"/>
          <w:w w:val="100"/>
          <w:spacing w:val="0"/>
          <w:color w:val="000000"/>
          <w:position w:val="0"/>
        </w:rPr>
        <w:t xml:space="preserve">судорожный припадок ЬДУ </w:t>
      </w:r>
      <w:r>
        <w:rPr>
          <w:lang w:val="en-US" w:eastAsia="en-US" w:bidi="en-US"/>
          <w:w w:val="100"/>
          <w:spacing w:val="0"/>
          <w:color w:val="000000"/>
          <w:position w:val="0"/>
        </w:rPr>
        <w:t>(R56.8)</w:t>
      </w:r>
    </w:p>
    <w:p>
      <w:pPr>
        <w:pStyle w:val="Style28"/>
        <w:framePr w:w="5885" w:h="3284" w:hRule="exact" w:wrap="none" w:vAnchor="page" w:hAnchor="page" w:x="1538" w:y="7058"/>
        <w:tabs>
          <w:tab w:leader="none" w:pos="985" w:val="left"/>
        </w:tabs>
        <w:widowControl w:val="0"/>
        <w:keepNext w:val="0"/>
        <w:keepLines w:val="0"/>
        <w:shd w:val="clear" w:color="auto" w:fill="auto"/>
        <w:bidi w:val="0"/>
        <w:jc w:val="left"/>
        <w:spacing w:before="0" w:after="209"/>
        <w:ind w:left="980" w:right="0"/>
      </w:pPr>
      <w:r>
        <w:rPr>
          <w:lang w:val="ru-RU" w:eastAsia="ru-RU" w:bidi="ru-RU"/>
          <w:w w:val="100"/>
          <w:spacing w:val="0"/>
          <w:color w:val="000000"/>
          <w:position w:val="0"/>
        </w:rPr>
        <w:t>•</w:t>
        <w:tab/>
        <w:t>круглые скобки используют для перечня трехзначных кодов рубрик в названии блока:</w:t>
      </w:r>
    </w:p>
    <w:p>
      <w:pPr>
        <w:pStyle w:val="Style36"/>
        <w:framePr w:w="5885" w:h="3284" w:hRule="exact" w:wrap="none" w:vAnchor="page" w:hAnchor="page" w:x="1538" w:y="7058"/>
        <w:widowControl w:val="0"/>
        <w:keepNext w:val="0"/>
        <w:keepLines w:val="0"/>
        <w:shd w:val="clear" w:color="auto" w:fill="auto"/>
        <w:bidi w:val="0"/>
        <w:jc w:val="left"/>
        <w:spacing w:before="0" w:after="0" w:line="180" w:lineRule="exact"/>
        <w:ind w:left="980" w:right="0" w:firstLine="0"/>
      </w:pPr>
      <w:r>
        <w:rPr>
          <w:lang w:val="ru-RU" w:eastAsia="ru-RU" w:bidi="ru-RU"/>
          <w:w w:val="100"/>
          <w:spacing w:val="0"/>
          <w:color w:val="000000"/>
          <w:position w:val="0"/>
        </w:rPr>
        <w:t>Другие болезни сердца (130 - 152)</w:t>
      </w:r>
    </w:p>
    <w:p>
      <w:pPr>
        <w:pStyle w:val="Style28"/>
        <w:numPr>
          <w:ilvl w:val="0"/>
          <w:numId w:val="29"/>
        </w:numPr>
        <w:framePr w:w="5885" w:h="3284" w:hRule="exact" w:wrap="none" w:vAnchor="page" w:hAnchor="page" w:x="1538" w:y="7058"/>
        <w:tabs>
          <w:tab w:leader="none" w:pos="980" w:val="left"/>
        </w:tabs>
        <w:widowControl w:val="0"/>
        <w:keepNext w:val="0"/>
        <w:keepLines w:val="0"/>
        <w:shd w:val="clear" w:color="auto" w:fill="auto"/>
        <w:bidi w:val="0"/>
        <w:jc w:val="both"/>
        <w:spacing w:before="0" w:after="0" w:line="427" w:lineRule="exact"/>
        <w:ind w:left="740" w:right="0" w:firstLine="0"/>
      </w:pPr>
      <w:r>
        <w:rPr>
          <w:lang w:val="ru-RU" w:eastAsia="ru-RU" w:bidi="ru-RU"/>
          <w:w w:val="100"/>
          <w:spacing w:val="0"/>
          <w:color w:val="000000"/>
          <w:position w:val="0"/>
        </w:rPr>
        <w:t xml:space="preserve">в круглые скобки заключают крестик </w:t>
      </w:r>
      <w:r>
        <w:rPr>
          <w:lang w:val="en-US" w:eastAsia="en-US" w:bidi="en-US"/>
          <w:w w:val="100"/>
          <w:spacing w:val="0"/>
          <w:color w:val="000000"/>
          <w:position w:val="0"/>
        </w:rPr>
        <w:t xml:space="preserve">(t) </w:t>
      </w:r>
      <w:r>
        <w:rPr>
          <w:lang w:val="ru-RU" w:eastAsia="ru-RU" w:bidi="ru-RU"/>
          <w:w w:val="100"/>
          <w:spacing w:val="0"/>
          <w:color w:val="000000"/>
          <w:position w:val="0"/>
        </w:rPr>
        <w:t>или звездочку (*):</w:t>
      </w:r>
    </w:p>
    <w:p>
      <w:pPr>
        <w:pStyle w:val="Style36"/>
        <w:framePr w:w="5885" w:h="3284" w:hRule="exact" w:wrap="none" w:vAnchor="page" w:hAnchor="page" w:x="1538" w:y="7058"/>
        <w:widowControl w:val="0"/>
        <w:keepNext w:val="0"/>
        <w:keepLines w:val="0"/>
        <w:shd w:val="clear" w:color="auto" w:fill="auto"/>
        <w:bidi w:val="0"/>
        <w:jc w:val="left"/>
        <w:spacing w:before="0" w:after="0" w:line="427" w:lineRule="exact"/>
        <w:ind w:left="980" w:right="0" w:firstLine="0"/>
      </w:pPr>
      <w:r>
        <w:rPr>
          <w:lang w:val="en-US" w:eastAsia="en-US" w:bidi="en-US"/>
          <w:w w:val="100"/>
          <w:spacing w:val="0"/>
          <w:color w:val="000000"/>
          <w:position w:val="0"/>
        </w:rPr>
        <w:t xml:space="preserve">G46.4 </w:t>
      </w:r>
      <w:r>
        <w:rPr>
          <w:lang w:val="ru-RU" w:eastAsia="ru-RU" w:bidi="ru-RU"/>
          <w:w w:val="100"/>
          <w:spacing w:val="0"/>
          <w:color w:val="000000"/>
          <w:position w:val="0"/>
        </w:rPr>
        <w:t xml:space="preserve">* Синдром мозжечкового инсульта </w:t>
      </w:r>
      <w:r>
        <w:rPr>
          <w:lang w:val="en-US" w:eastAsia="en-US" w:bidi="en-US"/>
          <w:w w:val="100"/>
          <w:spacing w:val="0"/>
          <w:color w:val="000000"/>
          <w:position w:val="0"/>
        </w:rPr>
        <w:t>(I60-I67t)</w:t>
      </w:r>
    </w:p>
    <w:p>
      <w:pPr>
        <w:pStyle w:val="Style36"/>
        <w:framePr w:w="5885" w:h="3284" w:hRule="exact" w:wrap="none" w:vAnchor="page" w:hAnchor="page" w:x="1538" w:y="7058"/>
        <w:widowControl w:val="0"/>
        <w:keepNext w:val="0"/>
        <w:keepLines w:val="0"/>
        <w:shd w:val="clear" w:color="auto" w:fill="auto"/>
        <w:bidi w:val="0"/>
        <w:jc w:val="left"/>
        <w:spacing w:before="0" w:after="0" w:line="427" w:lineRule="exact"/>
        <w:ind w:left="980" w:right="0" w:firstLine="0"/>
      </w:pPr>
      <w:r>
        <w:rPr>
          <w:lang w:val="ru-RU" w:eastAsia="ru-RU" w:bidi="ru-RU"/>
          <w:w w:val="100"/>
          <w:spacing w:val="0"/>
          <w:color w:val="000000"/>
          <w:position w:val="0"/>
        </w:rPr>
        <w:t xml:space="preserve">А06.5 + Амебный абсцесс легкого </w:t>
      </w:r>
      <w:r>
        <w:rPr>
          <w:lang w:val="en-US" w:eastAsia="en-US" w:bidi="en-US"/>
          <w:w w:val="100"/>
          <w:spacing w:val="0"/>
          <w:color w:val="000000"/>
          <w:position w:val="0"/>
        </w:rPr>
        <w:t>(J99.8*)</w:t>
      </w:r>
    </w:p>
    <w:p>
      <w:pPr>
        <w:pStyle w:val="Style28"/>
        <w:numPr>
          <w:ilvl w:val="0"/>
          <w:numId w:val="31"/>
        </w:numPr>
        <w:framePr w:w="5885" w:h="3284" w:hRule="exact" w:wrap="none" w:vAnchor="page" w:hAnchor="page" w:x="1538" w:y="7058"/>
        <w:tabs>
          <w:tab w:leader="none" w:pos="1124" w:val="left"/>
        </w:tabs>
        <w:widowControl w:val="0"/>
        <w:keepNext w:val="0"/>
        <w:keepLines w:val="0"/>
        <w:shd w:val="clear" w:color="auto" w:fill="auto"/>
        <w:bidi w:val="0"/>
        <w:jc w:val="both"/>
        <w:spacing w:before="0" w:after="0" w:line="427" w:lineRule="exact"/>
        <w:ind w:left="500" w:right="0" w:firstLine="0"/>
      </w:pPr>
      <w:r>
        <w:rPr>
          <w:rStyle w:val="CharStyle38"/>
        </w:rPr>
        <w:t xml:space="preserve">Квадратные скобки </w:t>
      </w:r>
      <w:r>
        <w:rPr>
          <w:lang w:val="ru-RU" w:eastAsia="ru-RU" w:bidi="ru-RU"/>
          <w:w w:val="100"/>
          <w:spacing w:val="0"/>
          <w:color w:val="000000"/>
          <w:position w:val="0"/>
        </w:rPr>
        <w:t>[ | - применяются:</w:t>
      </w:r>
    </w:p>
    <w:p>
      <w:pPr>
        <w:pStyle w:val="Style28"/>
        <w:numPr>
          <w:ilvl w:val="0"/>
          <w:numId w:val="29"/>
        </w:numPr>
        <w:framePr w:w="5885" w:h="3284" w:hRule="exact" w:wrap="none" w:vAnchor="page" w:hAnchor="page" w:x="1538" w:y="7058"/>
        <w:tabs>
          <w:tab w:leader="none" w:pos="970" w:val="left"/>
        </w:tabs>
        <w:widowControl w:val="0"/>
        <w:keepNext w:val="0"/>
        <w:keepLines w:val="0"/>
        <w:shd w:val="clear" w:color="auto" w:fill="auto"/>
        <w:bidi w:val="0"/>
        <w:jc w:val="left"/>
        <w:spacing w:before="0" w:after="0" w:line="221" w:lineRule="exact"/>
        <w:ind w:left="980" w:right="0"/>
      </w:pPr>
      <w:r>
        <w:rPr>
          <w:lang w:val="ru-RU" w:eastAsia="ru-RU" w:bidi="ru-RU"/>
          <w:w w:val="100"/>
          <w:spacing w:val="0"/>
          <w:color w:val="000000"/>
          <w:position w:val="0"/>
        </w:rPr>
        <w:t>для заключения синонимов, альтернативных формулировок или поясняющих фраз:</w:t>
      </w:r>
    </w:p>
    <w:p>
      <w:pPr>
        <w:pStyle w:val="Style14"/>
        <w:framePr w:wrap="none" w:vAnchor="page" w:hAnchor="page" w:x="4029" w:y="1053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1868" w:y="81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ЛЗО Лепра |болезнь Гансена]</w:t>
      </w:r>
    </w:p>
    <w:p>
      <w:pPr>
        <w:pStyle w:val="Style7"/>
        <w:numPr>
          <w:ilvl w:val="0"/>
          <w:numId w:val="5"/>
        </w:numPr>
        <w:framePr w:w="6355" w:h="3951" w:hRule="exact" w:wrap="none" w:vAnchor="page" w:hAnchor="page" w:x="908" w:y="1249"/>
        <w:tabs>
          <w:tab w:leader="none" w:pos="995" w:val="left"/>
        </w:tabs>
        <w:widowControl w:val="0"/>
        <w:keepNext w:val="0"/>
        <w:keepLines w:val="0"/>
        <w:shd w:val="clear" w:color="auto" w:fill="auto"/>
        <w:bidi w:val="0"/>
        <w:jc w:val="both"/>
        <w:spacing w:before="0" w:after="157" w:line="180" w:lineRule="exact"/>
        <w:ind w:left="1000" w:right="0" w:hanging="240"/>
      </w:pPr>
      <w:r>
        <w:rPr>
          <w:lang w:val="ru-RU" w:eastAsia="ru-RU" w:bidi="ru-RU"/>
          <w:w w:val="100"/>
          <w:spacing w:val="0"/>
          <w:color w:val="000000"/>
          <w:position w:val="0"/>
        </w:rPr>
        <w:t>для ссылки на предыдущие примечания:</w:t>
      </w:r>
    </w:p>
    <w:p>
      <w:pPr>
        <w:pStyle w:val="Style9"/>
        <w:framePr w:w="6355" w:h="3951" w:hRule="exact" w:wrap="none" w:vAnchor="page" w:hAnchor="page" w:x="908" w:y="1249"/>
        <w:widowControl w:val="0"/>
        <w:keepNext w:val="0"/>
        <w:keepLines w:val="0"/>
        <w:shd w:val="clear" w:color="auto" w:fill="auto"/>
        <w:bidi w:val="0"/>
        <w:jc w:val="both"/>
        <w:spacing w:before="0" w:after="15" w:line="221" w:lineRule="exact"/>
        <w:ind w:left="1000" w:right="0" w:firstLine="0"/>
      </w:pPr>
      <w:r>
        <w:rPr>
          <w:lang w:val="ru-RU" w:eastAsia="ru-RU" w:bidi="ru-RU"/>
          <w:w w:val="100"/>
          <w:spacing w:val="0"/>
          <w:color w:val="000000"/>
          <w:position w:val="0"/>
        </w:rPr>
        <w:t xml:space="preserve">С00.8 Поражения губы, выходящие за пределы одной или более вышеуказанных локализаций </w:t>
      </w:r>
      <w:r>
        <w:rPr>
          <w:rStyle w:val="CharStyle22"/>
          <w:b w:val="0"/>
          <w:bCs w:val="0"/>
        </w:rPr>
        <w:t>[см. примечание на с. 179]</w:t>
      </w:r>
    </w:p>
    <w:p>
      <w:pPr>
        <w:pStyle w:val="Style7"/>
        <w:numPr>
          <w:ilvl w:val="0"/>
          <w:numId w:val="5"/>
        </w:numPr>
        <w:framePr w:w="6355" w:h="3951" w:hRule="exact" w:wrap="none" w:vAnchor="page" w:hAnchor="page" w:x="908" w:y="1249"/>
        <w:tabs>
          <w:tab w:leader="none" w:pos="995" w:val="left"/>
        </w:tabs>
        <w:widowControl w:val="0"/>
        <w:keepNext w:val="0"/>
        <w:keepLines w:val="0"/>
        <w:shd w:val="clear" w:color="auto" w:fill="auto"/>
        <w:bidi w:val="0"/>
        <w:jc w:val="both"/>
        <w:spacing w:before="0" w:after="0" w:line="427" w:lineRule="exact"/>
        <w:ind w:left="1000" w:right="0" w:hanging="240"/>
      </w:pPr>
      <w:r>
        <w:rPr>
          <w:lang w:val="ru-RU" w:eastAsia="ru-RU" w:bidi="ru-RU"/>
          <w:w w:val="100"/>
          <w:spacing w:val="0"/>
          <w:color w:val="000000"/>
          <w:position w:val="0"/>
        </w:rPr>
        <w:t>для ссылки на ранее обозначенный блок:</w:t>
      </w:r>
    </w:p>
    <w:p>
      <w:pPr>
        <w:pStyle w:val="Style7"/>
        <w:framePr w:w="6355" w:h="3951" w:hRule="exact" w:wrap="none" w:vAnchor="page" w:hAnchor="page" w:x="908" w:y="1249"/>
        <w:widowControl w:val="0"/>
        <w:keepNext w:val="0"/>
        <w:keepLines w:val="0"/>
        <w:shd w:val="clear" w:color="auto" w:fill="auto"/>
        <w:bidi w:val="0"/>
        <w:jc w:val="both"/>
        <w:spacing w:before="0" w:after="0" w:line="427" w:lineRule="exact"/>
        <w:ind w:left="1000" w:right="0" w:firstLine="0"/>
      </w:pPr>
      <w:r>
        <w:rPr>
          <w:rStyle w:val="CharStyle18"/>
        </w:rPr>
        <w:t xml:space="preserve">К25 Язва желудка </w:t>
      </w:r>
      <w:r>
        <w:rPr>
          <w:lang w:val="ru-RU" w:eastAsia="ru-RU" w:bidi="ru-RU"/>
          <w:w w:val="100"/>
          <w:spacing w:val="0"/>
          <w:color w:val="000000"/>
          <w:position w:val="0"/>
        </w:rPr>
        <w:t>[см. указанные выше подрубрики]</w:t>
      </w:r>
    </w:p>
    <w:p>
      <w:pPr>
        <w:pStyle w:val="Style9"/>
        <w:framePr w:w="6355" w:h="3951" w:hRule="exact" w:wrap="none" w:vAnchor="page" w:hAnchor="page" w:x="908" w:y="1249"/>
        <w:widowControl w:val="0"/>
        <w:keepNext w:val="0"/>
        <w:keepLines w:val="0"/>
        <w:shd w:val="clear" w:color="auto" w:fill="auto"/>
        <w:bidi w:val="0"/>
        <w:jc w:val="both"/>
        <w:spacing w:before="0" w:after="0" w:line="427" w:lineRule="exact"/>
        <w:ind w:left="0" w:right="0" w:firstLine="500"/>
      </w:pPr>
      <w:r>
        <w:rPr>
          <w:lang w:val="en-US" w:eastAsia="en-US" w:bidi="en-US"/>
          <w:w w:val="100"/>
          <w:spacing w:val="0"/>
          <w:color w:val="000000"/>
          <w:position w:val="0"/>
        </w:rPr>
        <w:t xml:space="preserve">3.6.3.3. </w:t>
      </w:r>
      <w:r>
        <w:rPr>
          <w:lang w:val="ru-RU" w:eastAsia="ru-RU" w:bidi="ru-RU"/>
          <w:w w:val="100"/>
          <w:spacing w:val="0"/>
          <w:color w:val="000000"/>
          <w:position w:val="0"/>
        </w:rPr>
        <w:t xml:space="preserve">Двоеточие </w:t>
      </w:r>
      <w:r>
        <w:rPr>
          <w:rStyle w:val="CharStyle22"/>
          <w:b w:val="0"/>
          <w:bCs w:val="0"/>
        </w:rPr>
        <w:t>(:) - применяют:</w:t>
      </w:r>
    </w:p>
    <w:p>
      <w:pPr>
        <w:pStyle w:val="Style7"/>
        <w:numPr>
          <w:ilvl w:val="0"/>
          <w:numId w:val="5"/>
        </w:numPr>
        <w:framePr w:w="6355" w:h="3951" w:hRule="exact" w:wrap="none" w:vAnchor="page" w:hAnchor="page" w:x="908" w:y="1249"/>
        <w:tabs>
          <w:tab w:leader="none" w:pos="995" w:val="left"/>
        </w:tabs>
        <w:widowControl w:val="0"/>
        <w:keepNext w:val="0"/>
        <w:keepLines w:val="0"/>
        <w:shd w:val="clear" w:color="auto" w:fill="auto"/>
        <w:bidi w:val="0"/>
        <w:jc w:val="both"/>
        <w:spacing w:before="0" w:after="205" w:line="211" w:lineRule="exact"/>
        <w:ind w:left="1000" w:right="0" w:hanging="240"/>
      </w:pPr>
      <w:r>
        <w:rPr>
          <w:lang w:val="ru-RU" w:eastAsia="ru-RU" w:bidi="ru-RU"/>
          <w:w w:val="100"/>
          <w:spacing w:val="0"/>
          <w:color w:val="000000"/>
          <w:position w:val="0"/>
        </w:rPr>
        <w:t>при перечислении включенных и исключенных терминов, когда слова, предшествующие им, не являются законченными формулировками, которые следовало бы включить в данную рубрику:</w:t>
      </w:r>
    </w:p>
    <w:p>
      <w:pPr>
        <w:pStyle w:val="Style9"/>
        <w:framePr w:w="6355" w:h="3951" w:hRule="exact" w:wrap="none" w:vAnchor="page" w:hAnchor="page" w:x="908" w:y="1249"/>
        <w:widowControl w:val="0"/>
        <w:keepNext w:val="0"/>
        <w:keepLines w:val="0"/>
        <w:shd w:val="clear" w:color="auto" w:fill="auto"/>
        <w:bidi w:val="0"/>
        <w:jc w:val="both"/>
        <w:spacing w:before="0" w:after="0" w:line="180" w:lineRule="exact"/>
        <w:ind w:left="1000" w:right="0" w:firstLine="0"/>
      </w:pPr>
      <w:r>
        <w:rPr>
          <w:lang w:val="ru-RU" w:eastAsia="ru-RU" w:bidi="ru-RU"/>
          <w:w w:val="100"/>
          <w:spacing w:val="0"/>
          <w:color w:val="000000"/>
          <w:position w:val="0"/>
        </w:rPr>
        <w:t>А23 Бруцеллез</w:t>
      </w:r>
    </w:p>
    <w:p>
      <w:pPr>
        <w:pStyle w:val="Style7"/>
        <w:framePr w:w="6355" w:h="3951" w:hRule="exact" w:wrap="none" w:vAnchor="page" w:hAnchor="page" w:x="908" w:y="1249"/>
        <w:widowControl w:val="0"/>
        <w:keepNext w:val="0"/>
        <w:keepLines w:val="0"/>
        <w:shd w:val="clear" w:color="auto" w:fill="auto"/>
        <w:bidi w:val="0"/>
        <w:jc w:val="both"/>
        <w:spacing w:before="0" w:after="0" w:line="180" w:lineRule="exact"/>
        <w:ind w:left="1480" w:right="0" w:firstLine="0"/>
      </w:pPr>
      <w:r>
        <w:rPr>
          <w:rStyle w:val="CharStyle18"/>
        </w:rPr>
        <w:t xml:space="preserve">Включена: </w:t>
      </w:r>
      <w:r>
        <w:rPr>
          <w:lang w:val="ru-RU" w:eastAsia="ru-RU" w:bidi="ru-RU"/>
          <w:w w:val="100"/>
          <w:spacing w:val="0"/>
          <w:color w:val="000000"/>
          <w:position w:val="0"/>
        </w:rPr>
        <w:t>лихорадка:</w:t>
      </w:r>
    </w:p>
    <w:p>
      <w:pPr>
        <w:pStyle w:val="Style7"/>
        <w:framePr w:w="6355" w:h="1351" w:hRule="exact" w:wrap="none" w:vAnchor="page" w:hAnchor="page" w:x="908" w:y="5992"/>
        <w:widowControl w:val="0"/>
        <w:keepNext w:val="0"/>
        <w:keepLines w:val="0"/>
        <w:shd w:val="clear" w:color="auto" w:fill="auto"/>
        <w:bidi w:val="0"/>
        <w:jc w:val="both"/>
        <w:spacing w:before="0" w:after="213"/>
        <w:ind w:left="1000" w:right="0" w:hanging="240"/>
      </w:pPr>
      <w:r>
        <w:rPr>
          <w:lang w:val="ru-RU" w:eastAsia="ru-RU" w:bidi="ru-RU"/>
          <w:w w:val="100"/>
          <w:spacing w:val="0"/>
          <w:color w:val="000000"/>
          <w:position w:val="0"/>
        </w:rPr>
        <w:t>• когда термины требуют дополнения в виде одного или нескольких уточняющих слов, начинающихся с абзаца под ними, прежде чем они могут быть отнесены к данной рубрике:</w:t>
      </w:r>
    </w:p>
    <w:p>
      <w:pPr>
        <w:pStyle w:val="Style9"/>
        <w:framePr w:w="6355" w:h="1351" w:hRule="exact" w:wrap="none" w:vAnchor="page" w:hAnchor="page" w:x="908" w:y="5992"/>
        <w:widowControl w:val="0"/>
        <w:keepNext w:val="0"/>
        <w:keepLines w:val="0"/>
        <w:shd w:val="clear" w:color="auto" w:fill="auto"/>
        <w:bidi w:val="0"/>
        <w:jc w:val="both"/>
        <w:spacing w:before="0" w:after="0" w:line="180" w:lineRule="exact"/>
        <w:ind w:left="1000" w:right="0" w:firstLine="0"/>
      </w:pPr>
      <w:r>
        <w:rPr>
          <w:lang w:val="ru-RU" w:eastAsia="ru-RU" w:bidi="ru-RU"/>
          <w:w w:val="100"/>
          <w:spacing w:val="0"/>
          <w:color w:val="000000"/>
          <w:position w:val="0"/>
        </w:rPr>
        <w:t>К36 Другие формы аппендицита</w:t>
      </w:r>
    </w:p>
    <w:p>
      <w:pPr>
        <w:pStyle w:val="Style7"/>
        <w:framePr w:w="6355" w:h="1351" w:hRule="exact" w:wrap="none" w:vAnchor="page" w:hAnchor="page" w:x="908" w:y="5992"/>
        <w:widowControl w:val="0"/>
        <w:keepNext w:val="0"/>
        <w:keepLines w:val="0"/>
        <w:shd w:val="clear" w:color="auto" w:fill="auto"/>
        <w:bidi w:val="0"/>
        <w:jc w:val="both"/>
        <w:spacing w:before="0" w:after="0" w:line="180" w:lineRule="exact"/>
        <w:ind w:left="1480" w:right="0" w:firstLine="0"/>
      </w:pPr>
      <w:r>
        <w:rPr>
          <w:lang w:val="ru-RU" w:eastAsia="ru-RU" w:bidi="ru-RU"/>
          <w:w w:val="100"/>
          <w:spacing w:val="0"/>
          <w:color w:val="000000"/>
          <w:position w:val="0"/>
        </w:rPr>
        <w:t>Аппендицит:</w:t>
      </w:r>
    </w:p>
    <w:p>
      <w:pPr>
        <w:pStyle w:val="Style7"/>
        <w:framePr w:w="6355" w:h="946" w:hRule="exact" w:wrap="none" w:vAnchor="page" w:hAnchor="page" w:x="908" w:y="7951"/>
        <w:widowControl w:val="0"/>
        <w:keepNext w:val="0"/>
        <w:keepLines w:val="0"/>
        <w:shd w:val="clear" w:color="auto" w:fill="auto"/>
        <w:bidi w:val="0"/>
        <w:jc w:val="both"/>
        <w:spacing w:before="0" w:after="0"/>
        <w:ind w:left="0" w:right="0" w:firstLine="500"/>
      </w:pPr>
      <w:r>
        <w:rPr>
          <w:rStyle w:val="CharStyle18"/>
          <w:lang w:val="en-US" w:eastAsia="en-US" w:bidi="en-US"/>
        </w:rPr>
        <w:t xml:space="preserve">3.6.3.4. </w:t>
      </w:r>
      <w:r>
        <w:rPr>
          <w:rStyle w:val="CharStyle18"/>
        </w:rPr>
        <w:t xml:space="preserve">Фигурная скобка </w:t>
      </w:r>
      <w:r>
        <w:rPr>
          <w:lang w:val="ru-RU" w:eastAsia="ru-RU" w:bidi="ru-RU"/>
          <w:w w:val="100"/>
          <w:spacing w:val="0"/>
          <w:color w:val="000000"/>
          <w:position w:val="0"/>
        </w:rPr>
        <w:t>«}» - используется при перечислении включенных и исключенных терминов для обозначения того, чго ни предшествующие ей, ни расположенные за ней слова, нс являются полными терминами.</w:t>
      </w:r>
    </w:p>
    <w:p>
      <w:pPr>
        <w:pStyle w:val="Style7"/>
        <w:numPr>
          <w:ilvl w:val="0"/>
          <w:numId w:val="33"/>
        </w:numPr>
        <w:framePr w:w="1738" w:h="681" w:hRule="exact" w:wrap="none" w:vAnchor="page" w:hAnchor="page" w:x="3294" w:y="5141"/>
        <w:tabs>
          <w:tab w:leader="none" w:pos="110" w:val="left"/>
        </w:tabs>
        <w:widowControl w:val="0"/>
        <w:keepNext w:val="0"/>
        <w:keepLines w:val="0"/>
        <w:shd w:val="clear" w:color="auto" w:fill="auto"/>
        <w:bidi w:val="0"/>
        <w:jc w:val="both"/>
        <w:spacing w:before="0" w:after="0" w:line="206" w:lineRule="exact"/>
        <w:ind w:left="0" w:right="0" w:firstLine="0"/>
      </w:pPr>
      <w:r>
        <w:rPr>
          <w:lang w:val="ru-RU" w:eastAsia="ru-RU" w:bidi="ru-RU"/>
          <w:w w:val="100"/>
          <w:spacing w:val="0"/>
          <w:color w:val="000000"/>
          <w:position w:val="0"/>
        </w:rPr>
        <w:t>мальтийская</w:t>
      </w:r>
    </w:p>
    <w:p>
      <w:pPr>
        <w:pStyle w:val="Style7"/>
        <w:numPr>
          <w:ilvl w:val="0"/>
          <w:numId w:val="33"/>
        </w:numPr>
        <w:framePr w:w="1738" w:h="681" w:hRule="exact" w:wrap="none" w:vAnchor="page" w:hAnchor="page" w:x="3294" w:y="5141"/>
        <w:tabs>
          <w:tab w:leader="none" w:pos="110" w:val="left"/>
        </w:tabs>
        <w:widowControl w:val="0"/>
        <w:keepNext w:val="0"/>
        <w:keepLines w:val="0"/>
        <w:shd w:val="clear" w:color="auto" w:fill="auto"/>
        <w:bidi w:val="0"/>
        <w:jc w:val="both"/>
        <w:spacing w:before="0" w:after="0" w:line="206" w:lineRule="exact"/>
        <w:ind w:left="0" w:right="0" w:firstLine="0"/>
      </w:pPr>
      <w:r>
        <w:rPr>
          <w:lang w:val="ru-RU" w:eastAsia="ru-RU" w:bidi="ru-RU"/>
          <w:w w:val="100"/>
          <w:spacing w:val="0"/>
          <w:color w:val="000000"/>
          <w:position w:val="0"/>
        </w:rPr>
        <w:t>средиземноморская</w:t>
      </w:r>
    </w:p>
    <w:p>
      <w:pPr>
        <w:pStyle w:val="Style7"/>
        <w:numPr>
          <w:ilvl w:val="0"/>
          <w:numId w:val="33"/>
        </w:numPr>
        <w:framePr w:w="1738" w:h="681" w:hRule="exact" w:wrap="none" w:vAnchor="page" w:hAnchor="page" w:x="3294" w:y="5141"/>
        <w:tabs>
          <w:tab w:leader="none" w:pos="101" w:val="left"/>
        </w:tabs>
        <w:widowControl w:val="0"/>
        <w:keepNext w:val="0"/>
        <w:keepLines w:val="0"/>
        <w:shd w:val="clear" w:color="auto" w:fill="auto"/>
        <w:bidi w:val="0"/>
        <w:jc w:val="both"/>
        <w:spacing w:before="0" w:after="0" w:line="206" w:lineRule="exact"/>
        <w:ind w:left="0" w:right="0" w:firstLine="0"/>
      </w:pPr>
      <w:r>
        <w:rPr>
          <w:lang w:val="ru-RU" w:eastAsia="ru-RU" w:bidi="ru-RU"/>
          <w:w w:val="100"/>
          <w:spacing w:val="0"/>
          <w:color w:val="000000"/>
          <w:position w:val="0"/>
        </w:rPr>
        <w:t>ундулирующая</w:t>
      </w:r>
    </w:p>
    <w:p>
      <w:pPr>
        <w:pStyle w:val="Style7"/>
        <w:numPr>
          <w:ilvl w:val="0"/>
          <w:numId w:val="5"/>
        </w:numPr>
        <w:framePr w:w="6355" w:h="465" w:hRule="exact" w:wrap="none" w:vAnchor="page" w:hAnchor="page" w:x="908" w:y="7331"/>
        <w:tabs>
          <w:tab w:leader="none" w:pos="1931" w:val="left"/>
        </w:tabs>
        <w:widowControl w:val="0"/>
        <w:keepNext w:val="0"/>
        <w:keepLines w:val="0"/>
        <w:shd w:val="clear" w:color="auto" w:fill="auto"/>
        <w:bidi w:val="0"/>
        <w:jc w:val="both"/>
        <w:spacing w:before="0" w:after="0" w:line="180" w:lineRule="exact"/>
        <w:ind w:left="1480" w:right="0" w:firstLine="0"/>
      </w:pPr>
      <w:r>
        <w:rPr>
          <w:lang w:val="ru-RU" w:eastAsia="ru-RU" w:bidi="ru-RU"/>
          <w:w w:val="100"/>
          <w:spacing w:val="0"/>
          <w:color w:val="000000"/>
          <w:position w:val="0"/>
        </w:rPr>
        <w:t>хронический</w:t>
      </w:r>
    </w:p>
    <w:p>
      <w:pPr>
        <w:pStyle w:val="Style7"/>
        <w:numPr>
          <w:ilvl w:val="0"/>
          <w:numId w:val="5"/>
        </w:numPr>
        <w:framePr w:w="6355" w:h="465" w:hRule="exact" w:wrap="none" w:vAnchor="page" w:hAnchor="page" w:x="908" w:y="7331"/>
        <w:tabs>
          <w:tab w:leader="none" w:pos="1931" w:val="left"/>
        </w:tabs>
        <w:widowControl w:val="0"/>
        <w:keepNext w:val="0"/>
        <w:keepLines w:val="0"/>
        <w:shd w:val="clear" w:color="auto" w:fill="auto"/>
        <w:bidi w:val="0"/>
        <w:jc w:val="both"/>
        <w:spacing w:before="0" w:after="0" w:line="180" w:lineRule="exact"/>
        <w:ind w:left="1480" w:right="0" w:firstLine="0"/>
      </w:pPr>
      <w:r>
        <w:rPr>
          <w:lang w:val="ru-RU" w:eastAsia="ru-RU" w:bidi="ru-RU"/>
          <w:w w:val="100"/>
          <w:spacing w:val="0"/>
          <w:color w:val="000000"/>
          <w:position w:val="0"/>
        </w:rPr>
        <w:t>рецидивирующий</w:t>
      </w:r>
    </w:p>
    <w:p>
      <w:pPr>
        <w:pStyle w:val="Style9"/>
        <w:framePr w:wrap="none" w:vAnchor="page" w:hAnchor="page" w:x="908" w:y="9069"/>
        <w:widowControl w:val="0"/>
        <w:keepNext w:val="0"/>
        <w:keepLines w:val="0"/>
        <w:shd w:val="clear" w:color="auto" w:fill="auto"/>
        <w:bidi w:val="0"/>
        <w:jc w:val="both"/>
        <w:spacing w:before="0" w:after="0" w:line="180" w:lineRule="exact"/>
        <w:ind w:left="1000" w:right="0" w:firstLine="0"/>
      </w:pPr>
      <w:r>
        <w:rPr>
          <w:lang w:val="ru-RU" w:eastAsia="ru-RU" w:bidi="ru-RU"/>
          <w:w w:val="100"/>
          <w:spacing w:val="0"/>
          <w:color w:val="000000"/>
          <w:position w:val="0"/>
        </w:rPr>
        <w:t>Н31.1 Дегенерация сосудистой оболочки глаза</w:t>
      </w:r>
    </w:p>
    <w:p>
      <w:pPr>
        <w:pStyle w:val="Style7"/>
        <w:framePr w:wrap="none" w:vAnchor="page" w:hAnchor="page" w:x="908" w:y="9909"/>
        <w:widowControl w:val="0"/>
        <w:keepNext w:val="0"/>
        <w:keepLines w:val="0"/>
        <w:shd w:val="clear" w:color="auto" w:fill="auto"/>
        <w:bidi w:val="0"/>
        <w:jc w:val="left"/>
        <w:spacing w:before="0" w:after="0" w:line="180" w:lineRule="exact"/>
        <w:ind w:left="1580" w:right="0" w:firstLine="0"/>
      </w:pPr>
      <w:r>
        <w:rPr>
          <w:lang w:val="ru-RU" w:eastAsia="ru-RU" w:bidi="ru-RU"/>
          <w:w w:val="100"/>
          <w:spacing w:val="0"/>
          <w:color w:val="000000"/>
          <w:position w:val="0"/>
        </w:rPr>
        <w:t>Склероз</w:t>
      </w:r>
    </w:p>
    <w:p>
      <w:pPr>
        <w:pStyle w:val="Style39"/>
        <w:framePr w:wrap="none" w:vAnchor="page" w:hAnchor="page" w:x="2483" w:y="948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Атрофия</w:t>
      </w:r>
    </w:p>
    <w:p>
      <w:pPr>
        <w:framePr w:wrap="none" w:vAnchor="page" w:hAnchor="page" w:x="3519" w:y="9505"/>
        <w:widowControl w:val="0"/>
        <w:rPr>
          <w:sz w:val="2"/>
          <w:szCs w:val="2"/>
        </w:rPr>
      </w:pPr>
      <w:r>
        <w:pict>
          <v:shape id="_x0000_s1027" type="#_x0000_t75" style="width:126pt;height:34pt;">
            <v:imagedata r:id="rId7" r:href="rId8"/>
          </v:shape>
        </w:pict>
      </w:r>
    </w:p>
    <w:p>
      <w:pPr>
        <w:pStyle w:val="Style14"/>
        <w:framePr w:wrap="none" w:vAnchor="page" w:hAnchor="page" w:x="4067" w:y="1054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numPr>
          <w:ilvl w:val="0"/>
          <w:numId w:val="35"/>
        </w:numPr>
        <w:framePr w:w="6355" w:h="8925" w:hRule="exact" w:wrap="none" w:vAnchor="page" w:hAnchor="page" w:x="995" w:y="740"/>
        <w:tabs>
          <w:tab w:leader="none" w:pos="1512" w:val="left"/>
        </w:tabs>
        <w:widowControl w:val="0"/>
        <w:keepNext w:val="0"/>
        <w:keepLines w:val="0"/>
        <w:shd w:val="clear" w:color="auto" w:fill="auto"/>
        <w:bidi w:val="0"/>
        <w:spacing w:before="0" w:after="206" w:line="180" w:lineRule="exact"/>
        <w:ind w:left="760" w:right="0" w:firstLine="0"/>
      </w:pPr>
      <w:bookmarkStart w:id="11" w:name="bookmark11"/>
      <w:r>
        <w:rPr>
          <w:lang w:val="ru-RU" w:eastAsia="ru-RU" w:bidi="ru-RU"/>
          <w:w w:val="100"/>
          <w:spacing w:val="0"/>
          <w:color w:val="000000"/>
          <w:position w:val="0"/>
        </w:rPr>
        <w:t>Аббревиатуры:</w:t>
      </w:r>
      <w:bookmarkEnd w:id="11"/>
    </w:p>
    <w:p>
      <w:pPr>
        <w:pStyle w:val="Style41"/>
        <w:numPr>
          <w:ilvl w:val="0"/>
          <w:numId w:val="5"/>
        </w:numPr>
        <w:framePr w:w="6355" w:h="8925" w:hRule="exact" w:wrap="none" w:vAnchor="page" w:hAnchor="page" w:x="995" w:y="740"/>
        <w:tabs>
          <w:tab w:leader="none" w:pos="1296" w:val="left"/>
        </w:tabs>
        <w:widowControl w:val="0"/>
        <w:keepNext w:val="0"/>
        <w:keepLines w:val="0"/>
        <w:shd w:val="clear" w:color="auto" w:fill="auto"/>
        <w:bidi w:val="0"/>
        <w:spacing w:before="0" w:after="192" w:line="190" w:lineRule="exact"/>
        <w:ind w:left="1000" w:right="0" w:firstLine="0"/>
      </w:pPr>
      <w:bookmarkStart w:id="12" w:name="bookmark12"/>
      <w:r>
        <w:rPr>
          <w:lang w:val="ru-RU" w:eastAsia="ru-RU" w:bidi="ru-RU"/>
          <w:w w:val="100"/>
          <w:spacing w:val="0"/>
          <w:color w:val="000000"/>
          <w:position w:val="0"/>
        </w:rPr>
        <w:t>«БДУ» - без дополнительных уточнений:</w:t>
      </w:r>
      <w:bookmarkEnd w:id="12"/>
    </w:p>
    <w:p>
      <w:pPr>
        <w:pStyle w:val="Style23"/>
        <w:framePr w:w="6355" w:h="8925" w:hRule="exact" w:wrap="none" w:vAnchor="page" w:hAnchor="page" w:x="995" w:y="740"/>
        <w:widowControl w:val="0"/>
        <w:keepNext w:val="0"/>
        <w:keepLines w:val="0"/>
        <w:shd w:val="clear" w:color="auto" w:fill="auto"/>
        <w:bidi w:val="0"/>
        <w:spacing w:before="0" w:after="0" w:line="180" w:lineRule="exact"/>
        <w:ind w:left="1240" w:right="0" w:firstLine="0"/>
      </w:pPr>
      <w:bookmarkStart w:id="13" w:name="bookmark13"/>
      <w:r>
        <w:rPr>
          <w:lang w:val="ru-RU" w:eastAsia="ru-RU" w:bidi="ru-RU"/>
          <w:w w:val="100"/>
          <w:spacing w:val="0"/>
          <w:color w:val="000000"/>
          <w:position w:val="0"/>
        </w:rPr>
        <w:t>В26.9 Эпидемический паротит неосложненный</w:t>
      </w:r>
      <w:bookmarkEnd w:id="13"/>
    </w:p>
    <w:p>
      <w:pPr>
        <w:pStyle w:val="Style32"/>
        <w:framePr w:w="6355" w:h="8925" w:hRule="exact" w:wrap="none" w:vAnchor="page" w:hAnchor="page" w:x="995" w:y="740"/>
        <w:widowControl w:val="0"/>
        <w:keepNext w:val="0"/>
        <w:keepLines w:val="0"/>
        <w:shd w:val="clear" w:color="auto" w:fill="auto"/>
        <w:bidi w:val="0"/>
        <w:jc w:val="left"/>
        <w:spacing w:before="0" w:after="0" w:line="206" w:lineRule="exact"/>
        <w:ind w:left="1800" w:right="0" w:firstLine="0"/>
      </w:pPr>
      <w:bookmarkStart w:id="14" w:name="bookmark14"/>
      <w:r>
        <w:rPr>
          <w:lang w:val="ru-RU" w:eastAsia="ru-RU" w:bidi="ru-RU"/>
          <w:w w:val="100"/>
          <w:spacing w:val="0"/>
          <w:color w:val="000000"/>
          <w:position w:val="0"/>
        </w:rPr>
        <w:t>Эпидемический паротит:</w:t>
      </w:r>
      <w:bookmarkEnd w:id="14"/>
    </w:p>
    <w:p>
      <w:pPr>
        <w:pStyle w:val="Style7"/>
        <w:framePr w:w="6355" w:h="8925" w:hRule="exact" w:wrap="none" w:vAnchor="page" w:hAnchor="page" w:x="995" w:y="740"/>
        <w:widowControl w:val="0"/>
        <w:keepNext w:val="0"/>
        <w:keepLines w:val="0"/>
        <w:shd w:val="clear" w:color="auto" w:fill="auto"/>
        <w:bidi w:val="0"/>
        <w:jc w:val="left"/>
        <w:spacing w:before="0" w:after="0" w:line="206" w:lineRule="exact"/>
        <w:ind w:left="2180" w:right="0" w:firstLine="0"/>
      </w:pPr>
      <w:r>
        <w:rPr>
          <w:lang w:val="ru-RU" w:eastAsia="ru-RU" w:bidi="ru-RU"/>
          <w:w w:val="100"/>
          <w:spacing w:val="0"/>
          <w:color w:val="000000"/>
          <w:position w:val="0"/>
        </w:rPr>
        <w:t>-БДУ</w:t>
      </w:r>
    </w:p>
    <w:p>
      <w:pPr>
        <w:pStyle w:val="Style7"/>
        <w:framePr w:w="6355" w:h="8925" w:hRule="exact" w:wrap="none" w:vAnchor="page" w:hAnchor="page" w:x="995" w:y="740"/>
        <w:widowControl w:val="0"/>
        <w:keepNext w:val="0"/>
        <w:keepLines w:val="0"/>
        <w:shd w:val="clear" w:color="auto" w:fill="auto"/>
        <w:bidi w:val="0"/>
        <w:jc w:val="left"/>
        <w:spacing w:before="0" w:after="201" w:line="206" w:lineRule="exact"/>
        <w:ind w:left="2180" w:right="0" w:firstLine="0"/>
      </w:pPr>
      <w:r>
        <w:rPr>
          <w:lang w:val="ru-RU" w:eastAsia="ru-RU" w:bidi="ru-RU"/>
          <w:w w:val="100"/>
          <w:spacing w:val="0"/>
          <w:color w:val="000000"/>
          <w:position w:val="0"/>
        </w:rPr>
        <w:t>- паротит БДУ</w:t>
      </w:r>
    </w:p>
    <w:p>
      <w:pPr>
        <w:pStyle w:val="Style43"/>
        <w:numPr>
          <w:ilvl w:val="0"/>
          <w:numId w:val="5"/>
        </w:numPr>
        <w:framePr w:w="6355" w:h="8925" w:hRule="exact" w:wrap="none" w:vAnchor="page" w:hAnchor="page" w:x="995" w:y="740"/>
        <w:tabs>
          <w:tab w:leader="none" w:pos="1296" w:val="left"/>
        </w:tabs>
        <w:widowControl w:val="0"/>
        <w:keepNext w:val="0"/>
        <w:keepLines w:val="0"/>
        <w:shd w:val="clear" w:color="auto" w:fill="auto"/>
        <w:bidi w:val="0"/>
        <w:spacing w:before="0" w:after="199" w:line="180" w:lineRule="exact"/>
        <w:ind w:left="1000" w:right="0" w:firstLine="0"/>
      </w:pPr>
      <w:bookmarkStart w:id="15" w:name="bookmark15"/>
      <w:r>
        <w:rPr>
          <w:lang w:val="ru-RU" w:eastAsia="ru-RU" w:bidi="ru-RU"/>
          <w:w w:val="100"/>
          <w:spacing w:val="0"/>
          <w:color w:val="000000"/>
          <w:position w:val="0"/>
        </w:rPr>
        <w:t>«НКДР» - не классифицированный в других рубриках:</w:t>
      </w:r>
      <w:bookmarkEnd w:id="15"/>
    </w:p>
    <w:p>
      <w:pPr>
        <w:pStyle w:val="Style32"/>
        <w:numPr>
          <w:ilvl w:val="0"/>
          <w:numId w:val="19"/>
        </w:numPr>
        <w:framePr w:w="6355" w:h="8925" w:hRule="exact" w:wrap="none" w:vAnchor="page" w:hAnchor="page" w:x="995" w:y="740"/>
        <w:tabs>
          <w:tab w:leader="none" w:pos="1488" w:val="left"/>
        </w:tabs>
        <w:widowControl w:val="0"/>
        <w:keepNext w:val="0"/>
        <w:keepLines w:val="0"/>
        <w:shd w:val="clear" w:color="auto" w:fill="auto"/>
        <w:bidi w:val="0"/>
        <w:spacing w:before="0" w:after="0" w:line="180" w:lineRule="exact"/>
        <w:ind w:left="1240" w:right="0" w:firstLine="0"/>
      </w:pPr>
      <w:bookmarkStart w:id="16" w:name="bookmark16"/>
      <w:r>
        <w:rPr>
          <w:lang w:val="ru-RU" w:eastAsia="ru-RU" w:bidi="ru-RU"/>
          <w:w w:val="100"/>
          <w:spacing w:val="0"/>
          <w:color w:val="000000"/>
          <w:position w:val="0"/>
        </w:rPr>
        <w:t>Термин является частью названия и относится ко всей</w:t>
      </w:r>
      <w:bookmarkEnd w:id="16"/>
    </w:p>
    <w:p>
      <w:pPr>
        <w:pStyle w:val="Style43"/>
        <w:framePr w:w="6355" w:h="8925" w:hRule="exact" w:wrap="none" w:vAnchor="page" w:hAnchor="page" w:x="995" w:y="740"/>
        <w:widowControl w:val="0"/>
        <w:keepNext w:val="0"/>
        <w:keepLines w:val="0"/>
        <w:shd w:val="clear" w:color="auto" w:fill="auto"/>
        <w:bidi w:val="0"/>
        <w:jc w:val="left"/>
        <w:spacing w:before="0" w:after="155" w:line="180" w:lineRule="exact"/>
        <w:ind w:left="1700" w:right="0" w:firstLine="0"/>
      </w:pPr>
      <w:bookmarkStart w:id="17" w:name="bookmark17"/>
      <w:r>
        <w:rPr>
          <w:lang w:val="ru-RU" w:eastAsia="ru-RU" w:bidi="ru-RU"/>
          <w:w w:val="100"/>
          <w:spacing w:val="0"/>
          <w:color w:val="000000"/>
          <w:position w:val="0"/>
        </w:rPr>
        <w:t>рубрике:</w:t>
      </w:r>
      <w:bookmarkEnd w:id="17"/>
    </w:p>
    <w:p>
      <w:pPr>
        <w:pStyle w:val="Style23"/>
        <w:framePr w:w="6355" w:h="8925" w:hRule="exact" w:wrap="none" w:vAnchor="page" w:hAnchor="page" w:x="995" w:y="740"/>
        <w:widowControl w:val="0"/>
        <w:keepNext w:val="0"/>
        <w:keepLines w:val="0"/>
        <w:shd w:val="clear" w:color="auto" w:fill="auto"/>
        <w:bidi w:val="0"/>
        <w:jc w:val="left"/>
        <w:spacing w:before="0" w:after="205" w:line="211" w:lineRule="exact"/>
        <w:ind w:left="1640" w:right="0"/>
      </w:pPr>
      <w:bookmarkStart w:id="18" w:name="bookmark18"/>
      <w:r>
        <w:rPr>
          <w:lang w:val="en-US" w:eastAsia="en-US" w:bidi="en-US"/>
          <w:w w:val="100"/>
          <w:spacing w:val="0"/>
          <w:color w:val="000000"/>
          <w:position w:val="0"/>
        </w:rPr>
        <w:t xml:space="preserve">J15 </w:t>
      </w:r>
      <w:r>
        <w:rPr>
          <w:lang w:val="ru-RU" w:eastAsia="ru-RU" w:bidi="ru-RU"/>
          <w:w w:val="100"/>
          <w:spacing w:val="0"/>
          <w:color w:val="000000"/>
          <w:position w:val="0"/>
        </w:rPr>
        <w:t>Бактериальная пневмония, не классифицированная в других рубриках</w:t>
      </w:r>
      <w:bookmarkEnd w:id="18"/>
    </w:p>
    <w:p>
      <w:pPr>
        <w:pStyle w:val="Style7"/>
        <w:numPr>
          <w:ilvl w:val="0"/>
          <w:numId w:val="19"/>
        </w:numPr>
        <w:framePr w:w="6355" w:h="8925" w:hRule="exact" w:wrap="none" w:vAnchor="page" w:hAnchor="page" w:x="995" w:y="740"/>
        <w:tabs>
          <w:tab w:leader="none" w:pos="1493" w:val="left"/>
        </w:tabs>
        <w:widowControl w:val="0"/>
        <w:keepNext w:val="0"/>
        <w:keepLines w:val="0"/>
        <w:shd w:val="clear" w:color="auto" w:fill="auto"/>
        <w:bidi w:val="0"/>
        <w:jc w:val="both"/>
        <w:spacing w:before="0" w:after="190" w:line="180" w:lineRule="exact"/>
        <w:ind w:left="1240" w:right="0" w:firstLine="0"/>
      </w:pPr>
      <w:r>
        <w:rPr>
          <w:lang w:val="ru-RU" w:eastAsia="ru-RU" w:bidi="ru-RU"/>
          <w:w w:val="100"/>
          <w:spacing w:val="0"/>
          <w:color w:val="000000"/>
          <w:position w:val="0"/>
        </w:rPr>
        <w:t>Термин относится только к отдельной подрубрике:</w:t>
      </w:r>
    </w:p>
    <w:p>
      <w:pPr>
        <w:pStyle w:val="Style23"/>
        <w:framePr w:w="6355" w:h="8925" w:hRule="exact" w:wrap="none" w:vAnchor="page" w:hAnchor="page" w:x="995" w:y="740"/>
        <w:widowControl w:val="0"/>
        <w:keepNext w:val="0"/>
        <w:keepLines w:val="0"/>
        <w:shd w:val="clear" w:color="auto" w:fill="auto"/>
        <w:bidi w:val="0"/>
        <w:spacing w:before="0" w:after="0" w:line="180" w:lineRule="exact"/>
        <w:ind w:left="1240" w:right="0" w:firstLine="0"/>
      </w:pPr>
      <w:bookmarkStart w:id="19" w:name="bookmark19"/>
      <w:r>
        <w:rPr>
          <w:lang w:val="ru-RU" w:eastAsia="ru-RU" w:bidi="ru-RU"/>
          <w:w w:val="100"/>
          <w:spacing w:val="0"/>
          <w:color w:val="000000"/>
          <w:position w:val="0"/>
        </w:rPr>
        <w:t>В17.8 Другой уточненный острый вирусный гепатит</w:t>
      </w:r>
      <w:bookmarkEnd w:id="19"/>
    </w:p>
    <w:p>
      <w:pPr>
        <w:pStyle w:val="Style7"/>
        <w:framePr w:w="6355" w:h="8925" w:hRule="exact" w:wrap="none" w:vAnchor="page" w:hAnchor="page" w:x="995" w:y="740"/>
        <w:widowControl w:val="0"/>
        <w:keepNext w:val="0"/>
        <w:keepLines w:val="0"/>
        <w:shd w:val="clear" w:color="auto" w:fill="auto"/>
        <w:bidi w:val="0"/>
        <w:jc w:val="left"/>
        <w:spacing w:before="0" w:after="190" w:line="180" w:lineRule="exact"/>
        <w:ind w:left="2040" w:right="0" w:firstLine="0"/>
      </w:pPr>
      <w:r>
        <w:rPr>
          <w:lang w:val="ru-RU" w:eastAsia="ru-RU" w:bidi="ru-RU"/>
          <w:w w:val="100"/>
          <w:spacing w:val="0"/>
          <w:color w:val="000000"/>
          <w:position w:val="0"/>
        </w:rPr>
        <w:t>Гепатит ни А ни В (острый) (вирусный) НКДР</w:t>
      </w:r>
    </w:p>
    <w:p>
      <w:pPr>
        <w:pStyle w:val="Style23"/>
        <w:numPr>
          <w:ilvl w:val="0"/>
          <w:numId w:val="35"/>
        </w:numPr>
        <w:framePr w:w="6355" w:h="8925" w:hRule="exact" w:wrap="none" w:vAnchor="page" w:hAnchor="page" w:x="995" w:y="740"/>
        <w:tabs>
          <w:tab w:leader="none" w:pos="1512" w:val="left"/>
        </w:tabs>
        <w:widowControl w:val="0"/>
        <w:keepNext w:val="0"/>
        <w:keepLines w:val="0"/>
        <w:shd w:val="clear" w:color="auto" w:fill="auto"/>
        <w:bidi w:val="0"/>
        <w:spacing w:before="0" w:after="145" w:line="180" w:lineRule="exact"/>
        <w:ind w:left="760" w:right="0" w:firstLine="0"/>
      </w:pPr>
      <w:bookmarkStart w:id="20" w:name="bookmark20"/>
      <w:r>
        <w:rPr>
          <w:lang w:val="ru-RU" w:eastAsia="ru-RU" w:bidi="ru-RU"/>
          <w:w w:val="100"/>
          <w:spacing w:val="0"/>
          <w:color w:val="000000"/>
          <w:position w:val="0"/>
        </w:rPr>
        <w:t xml:space="preserve">Союз «и» в названиях - </w:t>
      </w:r>
      <w:r>
        <w:rPr>
          <w:rStyle w:val="CharStyle45"/>
          <w:b w:val="0"/>
          <w:bCs w:val="0"/>
        </w:rPr>
        <w:t>означает и/или, например:</w:t>
      </w:r>
      <w:bookmarkEnd w:id="20"/>
    </w:p>
    <w:p>
      <w:pPr>
        <w:pStyle w:val="Style25"/>
        <w:framePr w:w="6355" w:h="8925" w:hRule="exact" w:wrap="none" w:vAnchor="page" w:hAnchor="page" w:x="995" w:y="740"/>
        <w:widowControl w:val="0"/>
        <w:keepNext w:val="0"/>
        <w:keepLines w:val="0"/>
        <w:shd w:val="clear" w:color="auto" w:fill="auto"/>
        <w:bidi w:val="0"/>
        <w:jc w:val="both"/>
        <w:spacing w:before="0" w:after="0" w:line="211" w:lineRule="exact"/>
        <w:ind w:left="1240" w:right="0" w:firstLine="0"/>
      </w:pPr>
      <w:r>
        <w:rPr>
          <w:lang w:val="ru-RU" w:eastAsia="ru-RU" w:bidi="ru-RU"/>
          <w:w w:val="100"/>
          <w:spacing w:val="0"/>
          <w:color w:val="000000"/>
          <w:position w:val="0"/>
        </w:rPr>
        <w:t xml:space="preserve">Л 18.0 </w:t>
      </w:r>
      <w:r>
        <w:rPr>
          <w:lang w:val="en-US" w:eastAsia="en-US" w:bidi="en-US"/>
          <w:w w:val="100"/>
          <w:spacing w:val="0"/>
          <w:color w:val="000000"/>
          <w:position w:val="0"/>
        </w:rPr>
        <w:t xml:space="preserve">t </w:t>
      </w:r>
      <w:r>
        <w:rPr>
          <w:lang w:val="ru-RU" w:eastAsia="ru-RU" w:bidi="ru-RU"/>
          <w:w w:val="100"/>
          <w:spacing w:val="0"/>
          <w:color w:val="000000"/>
          <w:position w:val="0"/>
        </w:rPr>
        <w:t>Туберкулез костей и суставов</w:t>
      </w:r>
    </w:p>
    <w:p>
      <w:pPr>
        <w:pStyle w:val="Style7"/>
        <w:framePr w:w="6355" w:h="8925" w:hRule="exact" w:wrap="none" w:vAnchor="page" w:hAnchor="page" w:x="995" w:y="740"/>
        <w:widowControl w:val="0"/>
        <w:keepNext w:val="0"/>
        <w:keepLines w:val="0"/>
        <w:shd w:val="clear" w:color="auto" w:fill="auto"/>
        <w:bidi w:val="0"/>
        <w:jc w:val="both"/>
        <w:spacing w:before="0" w:after="0" w:line="211" w:lineRule="exact"/>
        <w:ind w:left="1240" w:right="0" w:firstLine="0"/>
      </w:pPr>
      <w:r>
        <w:rPr>
          <w:lang w:val="ru-RU" w:eastAsia="ru-RU" w:bidi="ru-RU"/>
          <w:w w:val="100"/>
          <w:spacing w:val="0"/>
          <w:color w:val="000000"/>
          <w:position w:val="0"/>
        </w:rPr>
        <w:t>подрубрика классифицируется как:</w:t>
      </w:r>
    </w:p>
    <w:p>
      <w:pPr>
        <w:pStyle w:val="Style23"/>
        <w:framePr w:w="6355" w:h="8925" w:hRule="exact" w:wrap="none" w:vAnchor="page" w:hAnchor="page" w:x="995" w:y="740"/>
        <w:widowControl w:val="0"/>
        <w:keepNext w:val="0"/>
        <w:keepLines w:val="0"/>
        <w:shd w:val="clear" w:color="auto" w:fill="auto"/>
        <w:bidi w:val="0"/>
        <w:jc w:val="left"/>
        <w:spacing w:before="0" w:after="205" w:line="211" w:lineRule="exact"/>
        <w:ind w:left="1240" w:right="620" w:firstLine="0"/>
      </w:pPr>
      <w:bookmarkStart w:id="21" w:name="bookmark21"/>
      <w:r>
        <w:rPr>
          <w:lang w:val="ru-RU" w:eastAsia="ru-RU" w:bidi="ru-RU"/>
          <w:w w:val="100"/>
          <w:spacing w:val="0"/>
          <w:color w:val="000000"/>
          <w:position w:val="0"/>
        </w:rPr>
        <w:t>Туберкулез костей; туберкулез суставов; туберкулез костей и суставов</w:t>
      </w:r>
      <w:bookmarkEnd w:id="21"/>
    </w:p>
    <w:p>
      <w:pPr>
        <w:pStyle w:val="Style7"/>
        <w:numPr>
          <w:ilvl w:val="0"/>
          <w:numId w:val="35"/>
        </w:numPr>
        <w:framePr w:w="6355" w:h="8925" w:hRule="exact" w:wrap="none" w:vAnchor="page" w:hAnchor="page" w:x="995" w:y="740"/>
        <w:tabs>
          <w:tab w:leader="none" w:pos="1512" w:val="left"/>
        </w:tabs>
        <w:widowControl w:val="0"/>
        <w:keepNext w:val="0"/>
        <w:keepLines w:val="0"/>
        <w:shd w:val="clear" w:color="auto" w:fill="auto"/>
        <w:bidi w:val="0"/>
        <w:jc w:val="both"/>
        <w:spacing w:before="0" w:after="166" w:line="180" w:lineRule="exact"/>
        <w:ind w:left="760" w:right="0" w:firstLine="0"/>
      </w:pPr>
      <w:r>
        <w:rPr>
          <w:rStyle w:val="CharStyle18"/>
        </w:rPr>
        <w:t xml:space="preserve">Точка тире </w:t>
      </w:r>
      <w:r>
        <w:rPr>
          <w:lang w:val="ru-RU" w:eastAsia="ru-RU" w:bidi="ru-RU"/>
          <w:w w:val="100"/>
          <w:spacing w:val="0"/>
          <w:color w:val="000000"/>
          <w:position w:val="0"/>
        </w:rPr>
        <w:t>«. - » заменяет четвертый знак кода подрубрики</w:t>
      </w:r>
    </w:p>
    <w:p>
      <w:pPr>
        <w:pStyle w:val="Style23"/>
        <w:framePr w:w="6355" w:h="8925" w:hRule="exact" w:wrap="none" w:vAnchor="page" w:hAnchor="page" w:x="995" w:y="740"/>
        <w:widowControl w:val="0"/>
        <w:keepNext w:val="0"/>
        <w:keepLines w:val="0"/>
        <w:shd w:val="clear" w:color="auto" w:fill="auto"/>
        <w:bidi w:val="0"/>
        <w:jc w:val="left"/>
        <w:spacing w:before="0" w:after="180" w:line="221" w:lineRule="exact"/>
        <w:ind w:left="1640" w:right="0"/>
      </w:pPr>
      <w:bookmarkStart w:id="22" w:name="bookmark22"/>
      <w:r>
        <w:rPr>
          <w:lang w:val="ru-RU" w:eastAsia="ru-RU" w:bidi="ru-RU"/>
          <w:w w:val="100"/>
          <w:spacing w:val="0"/>
          <w:color w:val="000000"/>
          <w:position w:val="0"/>
        </w:rPr>
        <w:t xml:space="preserve">СЮ Злокачественное новообразование ротоглотки Исключено: </w:t>
      </w:r>
      <w:r>
        <w:rPr>
          <w:rStyle w:val="CharStyle45"/>
          <w:b w:val="0"/>
          <w:bCs w:val="0"/>
        </w:rPr>
        <w:t xml:space="preserve">миндалины </w:t>
      </w:r>
      <w:r>
        <w:rPr>
          <w:lang w:val="ru-RU" w:eastAsia="ru-RU" w:bidi="ru-RU"/>
          <w:w w:val="100"/>
          <w:spacing w:val="0"/>
          <w:color w:val="000000"/>
          <w:position w:val="0"/>
        </w:rPr>
        <w:t>(С09.-)</w:t>
      </w:r>
      <w:bookmarkEnd w:id="22"/>
    </w:p>
    <w:p>
      <w:pPr>
        <w:pStyle w:val="Style7"/>
        <w:framePr w:w="6355" w:h="8925" w:hRule="exact" w:wrap="none" w:vAnchor="page" w:hAnchor="page" w:x="995" w:y="740"/>
        <w:widowControl w:val="0"/>
        <w:keepNext w:val="0"/>
        <w:keepLines w:val="0"/>
        <w:shd w:val="clear" w:color="auto" w:fill="auto"/>
        <w:bidi w:val="0"/>
        <w:jc w:val="both"/>
        <w:spacing w:before="0" w:after="0"/>
        <w:ind w:left="760" w:right="0" w:firstLine="0"/>
      </w:pPr>
      <w:r>
        <w:rPr>
          <w:lang w:val="ru-RU" w:eastAsia="ru-RU" w:bidi="ru-RU"/>
          <w:w w:val="100"/>
          <w:spacing w:val="0"/>
          <w:color w:val="000000"/>
          <w:position w:val="0"/>
        </w:rPr>
        <w:t>В МКБ-10 имеются рубрики с общими признаками.</w:t>
      </w:r>
    </w:p>
    <w:p>
      <w:pPr>
        <w:pStyle w:val="Style7"/>
        <w:framePr w:w="6355" w:h="8925" w:hRule="exact" w:wrap="none" w:vAnchor="page" w:hAnchor="page" w:x="995" w:y="740"/>
        <w:widowControl w:val="0"/>
        <w:keepNext w:val="0"/>
        <w:keepLines w:val="0"/>
        <w:shd w:val="clear" w:color="auto" w:fill="auto"/>
        <w:bidi w:val="0"/>
        <w:jc w:val="both"/>
        <w:spacing w:before="0" w:after="0"/>
        <w:ind w:left="760" w:right="0" w:firstLine="0"/>
      </w:pPr>
      <w:r>
        <w:rPr>
          <w:lang w:val="ru-RU" w:eastAsia="ru-RU" w:bidi="ru-RU"/>
          <w:w w:val="100"/>
          <w:spacing w:val="0"/>
          <w:color w:val="000000"/>
          <w:position w:val="0"/>
        </w:rPr>
        <w:t>К ним относятся:</w:t>
      </w:r>
    </w:p>
    <w:p>
      <w:pPr>
        <w:pStyle w:val="Style7"/>
        <w:numPr>
          <w:ilvl w:val="0"/>
          <w:numId w:val="5"/>
        </w:numPr>
        <w:framePr w:w="6355" w:h="8925" w:hRule="exact" w:wrap="none" w:vAnchor="page" w:hAnchor="page" w:x="995" w:y="740"/>
        <w:tabs>
          <w:tab w:leader="none" w:pos="1296" w:val="left"/>
        </w:tabs>
        <w:widowControl w:val="0"/>
        <w:keepNext w:val="0"/>
        <w:keepLines w:val="0"/>
        <w:shd w:val="clear" w:color="auto" w:fill="auto"/>
        <w:bidi w:val="0"/>
        <w:jc w:val="both"/>
        <w:spacing w:before="0" w:after="0"/>
        <w:ind w:left="1000" w:right="0" w:firstLine="0"/>
      </w:pPr>
      <w:r>
        <w:rPr>
          <w:lang w:val="ru-RU" w:eastAsia="ru-RU" w:bidi="ru-RU"/>
          <w:w w:val="100"/>
          <w:spacing w:val="0"/>
          <w:color w:val="000000"/>
          <w:position w:val="0"/>
        </w:rPr>
        <w:t>рубрики со звездочкой (*)</w:t>
      </w:r>
    </w:p>
    <w:p>
      <w:pPr>
        <w:pStyle w:val="Style7"/>
        <w:numPr>
          <w:ilvl w:val="0"/>
          <w:numId w:val="5"/>
        </w:numPr>
        <w:framePr w:w="6355" w:h="8925" w:hRule="exact" w:wrap="none" w:vAnchor="page" w:hAnchor="page" w:x="995" w:y="740"/>
        <w:tabs>
          <w:tab w:leader="none" w:pos="1296" w:val="left"/>
        </w:tabs>
        <w:widowControl w:val="0"/>
        <w:keepNext w:val="0"/>
        <w:keepLines w:val="0"/>
        <w:shd w:val="clear" w:color="auto" w:fill="auto"/>
        <w:bidi w:val="0"/>
        <w:jc w:val="both"/>
        <w:spacing w:before="0" w:after="0"/>
        <w:ind w:left="1000" w:right="0" w:firstLine="0"/>
      </w:pPr>
      <w:r>
        <w:rPr>
          <w:lang w:val="ru-RU" w:eastAsia="ru-RU" w:bidi="ru-RU"/>
          <w:w w:val="100"/>
          <w:spacing w:val="0"/>
          <w:color w:val="000000"/>
          <w:position w:val="0"/>
        </w:rPr>
        <w:t>рубрики, касающиеся только одного пола</w:t>
      </w:r>
    </w:p>
    <w:p>
      <w:pPr>
        <w:pStyle w:val="Style7"/>
        <w:numPr>
          <w:ilvl w:val="0"/>
          <w:numId w:val="5"/>
        </w:numPr>
        <w:framePr w:w="6355" w:h="8925" w:hRule="exact" w:wrap="none" w:vAnchor="page" w:hAnchor="page" w:x="995" w:y="740"/>
        <w:tabs>
          <w:tab w:leader="none" w:pos="1296" w:val="left"/>
        </w:tabs>
        <w:widowControl w:val="0"/>
        <w:keepNext w:val="0"/>
        <w:keepLines w:val="0"/>
        <w:shd w:val="clear" w:color="auto" w:fill="auto"/>
        <w:bidi w:val="0"/>
        <w:jc w:val="both"/>
        <w:spacing w:before="0" w:after="0"/>
        <w:ind w:left="1000" w:right="0" w:firstLine="0"/>
      </w:pPr>
      <w:r>
        <w:rPr>
          <w:lang w:val="ru-RU" w:eastAsia="ru-RU" w:bidi="ru-RU"/>
          <w:w w:val="100"/>
          <w:spacing w:val="0"/>
          <w:color w:val="000000"/>
          <w:position w:val="0"/>
        </w:rPr>
        <w:t>рубрики последствий болезни</w:t>
      </w:r>
    </w:p>
    <w:p>
      <w:pPr>
        <w:pStyle w:val="Style7"/>
        <w:numPr>
          <w:ilvl w:val="0"/>
          <w:numId w:val="5"/>
        </w:numPr>
        <w:framePr w:w="6355" w:h="8925" w:hRule="exact" w:wrap="none" w:vAnchor="page" w:hAnchor="page" w:x="995" w:y="740"/>
        <w:tabs>
          <w:tab w:leader="none" w:pos="1296" w:val="left"/>
        </w:tabs>
        <w:widowControl w:val="0"/>
        <w:keepNext w:val="0"/>
        <w:keepLines w:val="0"/>
        <w:shd w:val="clear" w:color="auto" w:fill="auto"/>
        <w:bidi w:val="0"/>
        <w:jc w:val="left"/>
        <w:spacing w:before="0" w:after="0"/>
        <w:ind w:left="760" w:right="620" w:firstLine="240"/>
      </w:pPr>
      <w:r>
        <w:rPr>
          <w:lang w:val="ru-RU" w:eastAsia="ru-RU" w:bidi="ru-RU"/>
          <w:w w:val="100"/>
          <w:spacing w:val="0"/>
          <w:color w:val="000000"/>
          <w:position w:val="0"/>
        </w:rPr>
        <w:t>рубрики нарушений после медицинских процедур Коды этих рубрик перечислены в МКБ-10 (том 2, стр. 28-29).</w:t>
      </w:r>
    </w:p>
    <w:p>
      <w:pPr>
        <w:pStyle w:val="Style14"/>
        <w:framePr w:wrap="none" w:vAnchor="page" w:hAnchor="page" w:x="4196" w:y="1049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6"/>
        <w:framePr w:wrap="none" w:vAnchor="page" w:hAnchor="page" w:x="1374" w:y="802"/>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3.7. Структура третьего тома МКБ-10</w:t>
      </w:r>
    </w:p>
    <w:p>
      <w:pPr>
        <w:pStyle w:val="Style7"/>
        <w:numPr>
          <w:ilvl w:val="0"/>
          <w:numId w:val="37"/>
        </w:numPr>
        <w:framePr w:w="6365" w:h="3724" w:hRule="exact" w:wrap="none" w:vAnchor="page" w:hAnchor="page" w:x="889" w:y="1215"/>
        <w:tabs>
          <w:tab w:leader="none" w:pos="1033" w:val="left"/>
        </w:tabs>
        <w:widowControl w:val="0"/>
        <w:keepNext w:val="0"/>
        <w:keepLines w:val="0"/>
        <w:shd w:val="clear" w:color="auto" w:fill="auto"/>
        <w:bidi w:val="0"/>
        <w:jc w:val="both"/>
        <w:spacing w:before="0" w:after="180" w:line="216" w:lineRule="exact"/>
        <w:ind w:left="0" w:right="0" w:firstLine="520"/>
      </w:pPr>
      <w:r>
        <w:rPr>
          <w:rStyle w:val="CharStyle18"/>
        </w:rPr>
        <w:t xml:space="preserve">Указатель </w:t>
      </w:r>
      <w:r>
        <w:rPr>
          <w:lang w:val="ru-RU" w:eastAsia="ru-RU" w:bidi="ru-RU"/>
          <w:w w:val="100"/>
          <w:spacing w:val="0"/>
          <w:color w:val="000000"/>
          <w:position w:val="0"/>
        </w:rPr>
        <w:t>содержит «ведущие термины», расположенные в левой колонке и «модифицирующие» (уточняющие) термины, расположенные на разных уровнях отступа под ними:</w:t>
      </w:r>
    </w:p>
    <w:p>
      <w:pPr>
        <w:pStyle w:val="Style9"/>
        <w:framePr w:w="6365" w:h="3724" w:hRule="exact" w:wrap="none" w:vAnchor="page" w:hAnchor="page" w:x="889" w:y="121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Пневмония</w:t>
      </w:r>
    </w:p>
    <w:p>
      <w:pPr>
        <w:pStyle w:val="Style7"/>
        <w:framePr w:w="6365" w:h="3724" w:hRule="exact" w:wrap="none" w:vAnchor="page" w:hAnchor="page" w:x="889" w:y="121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аспирационная</w:t>
      </w:r>
    </w:p>
    <w:p>
      <w:pPr>
        <w:pStyle w:val="Style7"/>
        <w:framePr w:w="6365" w:h="3724" w:hRule="exact" w:wrap="none" w:vAnchor="page" w:hAnchor="page" w:x="889" w:y="121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--вызванная</w:t>
      </w:r>
    </w:p>
    <w:p>
      <w:pPr>
        <w:pStyle w:val="Style7"/>
        <w:framePr w:w="6365" w:h="3724" w:hRule="exact" w:wrap="none" w:vAnchor="page" w:hAnchor="page" w:x="889" w:y="1215"/>
        <w:tabs>
          <w:tab w:leader="hyphen" w:pos="968" w:val="left"/>
        </w:tabs>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ab/>
        <w:t xml:space="preserve">желудочным соком </w:t>
      </w:r>
      <w:r>
        <w:rPr>
          <w:lang w:val="en-US" w:eastAsia="en-US" w:bidi="en-US"/>
          <w:w w:val="100"/>
          <w:spacing w:val="0"/>
          <w:color w:val="000000"/>
          <w:position w:val="0"/>
        </w:rPr>
        <w:t>J69.0</w:t>
      </w:r>
    </w:p>
    <w:p>
      <w:pPr>
        <w:pStyle w:val="Style7"/>
        <w:framePr w:w="6365" w:h="3724" w:hRule="exact" w:wrap="none" w:vAnchor="page" w:hAnchor="page" w:x="889" w:y="121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Определения, не оказывающие влияния на код, заключены в круглые скобки. Они могут присутствовать или отсутствовать в формулировке.</w:t>
      </w:r>
    </w:p>
    <w:p>
      <w:pPr>
        <w:pStyle w:val="Style7"/>
        <w:framePr w:w="6365" w:h="3724" w:hRule="exact" w:wrap="none" w:vAnchor="page" w:hAnchor="page" w:x="889" w:y="121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Кодовые номера, следующие за терминами, относятся </w:t>
      </w:r>
      <w:r>
        <w:rPr>
          <w:rStyle w:val="CharStyle13"/>
        </w:rPr>
        <w:t xml:space="preserve">к </w:t>
      </w:r>
      <w:r>
        <w:rPr>
          <w:lang w:val="ru-RU" w:eastAsia="ru-RU" w:bidi="ru-RU"/>
          <w:w w:val="100"/>
          <w:spacing w:val="0"/>
          <w:color w:val="000000"/>
          <w:position w:val="0"/>
        </w:rPr>
        <w:t>соответствующим рубрикам и подрубрикам. Если код трехзначный, то рубрика не имеет подрубрики. В большинстве случаев подрубрики обозначены. Если вместо 4-го знака стоит- тире, это означает, что необходимые подрубрики можно найти и уточнить в полном перечне (1-й том).</w:t>
      </w:r>
    </w:p>
    <w:p>
      <w:pPr>
        <w:pStyle w:val="Style9"/>
        <w:numPr>
          <w:ilvl w:val="0"/>
          <w:numId w:val="37"/>
        </w:numPr>
        <w:framePr w:w="6365" w:h="5385" w:hRule="exact" w:wrap="none" w:vAnchor="page" w:hAnchor="page" w:x="889" w:y="5114"/>
        <w:tabs>
          <w:tab w:leader="none" w:pos="1078" w:val="left"/>
        </w:tabs>
        <w:widowControl w:val="0"/>
        <w:keepNext w:val="0"/>
        <w:keepLines w:val="0"/>
        <w:shd w:val="clear" w:color="auto" w:fill="auto"/>
        <w:bidi w:val="0"/>
        <w:jc w:val="both"/>
        <w:spacing w:before="0" w:after="151" w:line="180" w:lineRule="exact"/>
        <w:ind w:left="0" w:right="0" w:firstLine="520"/>
      </w:pPr>
      <w:r>
        <w:rPr>
          <w:lang w:val="ru-RU" w:eastAsia="ru-RU" w:bidi="ru-RU"/>
          <w:w w:val="100"/>
          <w:spacing w:val="0"/>
          <w:color w:val="000000"/>
          <w:position w:val="0"/>
        </w:rPr>
        <w:t>Условные обозначения третьего тома:</w:t>
      </w:r>
    </w:p>
    <w:p>
      <w:pPr>
        <w:pStyle w:val="Style7"/>
        <w:numPr>
          <w:ilvl w:val="0"/>
          <w:numId w:val="5"/>
        </w:numPr>
        <w:framePr w:w="6365" w:h="5385" w:hRule="exact" w:wrap="none" w:vAnchor="page" w:hAnchor="page" w:x="889" w:y="5114"/>
        <w:tabs>
          <w:tab w:leader="none" w:pos="968" w:val="left"/>
        </w:tabs>
        <w:widowControl w:val="0"/>
        <w:keepNext w:val="0"/>
        <w:keepLines w:val="0"/>
        <w:shd w:val="clear" w:color="auto" w:fill="auto"/>
        <w:bidi w:val="0"/>
        <w:jc w:val="both"/>
        <w:spacing w:before="0" w:after="0" w:line="216" w:lineRule="exact"/>
        <w:ind w:left="1000" w:right="0" w:hanging="240"/>
      </w:pPr>
      <w:r>
        <w:rPr>
          <w:rStyle w:val="CharStyle18"/>
        </w:rPr>
        <w:t xml:space="preserve">«НКДР»- </w:t>
      </w:r>
      <w:r>
        <w:rPr>
          <w:lang w:val="ru-RU" w:eastAsia="ru-RU" w:bidi="ru-RU"/>
          <w:w w:val="100"/>
          <w:spacing w:val="0"/>
          <w:color w:val="000000"/>
          <w:position w:val="0"/>
        </w:rPr>
        <w:t>не классифицированный в других рубриках.</w:t>
      </w:r>
    </w:p>
    <w:p>
      <w:pPr>
        <w:pStyle w:val="Style7"/>
        <w:numPr>
          <w:ilvl w:val="0"/>
          <w:numId w:val="5"/>
        </w:numPr>
        <w:framePr w:w="6365" w:h="5385" w:hRule="exact" w:wrap="none" w:vAnchor="page" w:hAnchor="page" w:x="889" w:y="5114"/>
        <w:tabs>
          <w:tab w:leader="none" w:pos="972" w:val="left"/>
        </w:tabs>
        <w:widowControl w:val="0"/>
        <w:keepNext w:val="0"/>
        <w:keepLines w:val="0"/>
        <w:shd w:val="clear" w:color="auto" w:fill="auto"/>
        <w:bidi w:val="0"/>
        <w:jc w:val="both"/>
        <w:spacing w:before="0" w:after="209" w:line="216" w:lineRule="exact"/>
        <w:ind w:left="1000" w:right="0" w:hanging="240"/>
      </w:pPr>
      <w:r>
        <w:rPr>
          <w:rStyle w:val="CharStyle18"/>
        </w:rPr>
        <w:t xml:space="preserve">Перекрестные ссылки: </w:t>
      </w:r>
      <w:r>
        <w:rPr>
          <w:lang w:val="ru-RU" w:eastAsia="ru-RU" w:bidi="ru-RU"/>
          <w:w w:val="100"/>
          <w:spacing w:val="0"/>
          <w:color w:val="000000"/>
          <w:position w:val="0"/>
        </w:rPr>
        <w:t>«см.» (смотри) и «см. также» (смотри также); первая отсылает к другому термину (синониму), вторая - к термину, содержащему дополнительную информацию, отсутствующую под ссылкой.</w:t>
      </w:r>
    </w:p>
    <w:p>
      <w:pPr>
        <w:pStyle w:val="Style9"/>
        <w:numPr>
          <w:ilvl w:val="0"/>
          <w:numId w:val="39"/>
        </w:numPr>
        <w:framePr w:w="6365" w:h="5385" w:hRule="exact" w:wrap="none" w:vAnchor="page" w:hAnchor="page" w:x="889" w:y="5114"/>
        <w:tabs>
          <w:tab w:leader="none" w:pos="968"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Принципы кодирования диагнозов</w:t>
      </w:r>
    </w:p>
    <w:p>
      <w:pPr>
        <w:pStyle w:val="Style7"/>
        <w:framePr w:w="6365" w:h="5385" w:hRule="exact" w:wrap="none" w:vAnchor="page" w:hAnchor="page" w:x="889" w:y="511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Для правильного кодирования диагнозов необходимы знания структуры МКБ-10.</w:t>
      </w:r>
    </w:p>
    <w:p>
      <w:pPr>
        <w:pStyle w:val="Style7"/>
        <w:framePr w:w="6365" w:h="5385" w:hRule="exact" w:wrap="none" w:vAnchor="page" w:hAnchor="page" w:x="889" w:y="511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Следует помнить, что нельзя пользоваться сокращенными вариантами классификаций. Нельзя использовать перечни, составленные другими врачами, так как они могут содержать множество ошибок. В освоении классификации и составлении своего перечня желательна помощь специалистов и, прежде всего, врачей-статистиков.</w:t>
      </w:r>
    </w:p>
    <w:p>
      <w:pPr>
        <w:pStyle w:val="Style7"/>
        <w:framePr w:w="6365" w:h="5385" w:hRule="exact" w:wrap="none" w:vAnchor="page" w:hAnchor="page" w:x="889" w:y="511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 работе с классификацией следует использовать все три тома. Теоретически возможно, что врач, фельдшер или медицинский статистик найдет правильный код только с помощью первого тома, однако это может занять много времени и привести к ошибкам кодирования.</w:t>
      </w:r>
    </w:p>
    <w:p>
      <w:pPr>
        <w:pStyle w:val="Style7"/>
        <w:framePr w:w="6365" w:h="5385" w:hRule="exact" w:wrap="none" w:vAnchor="page" w:hAnchor="page" w:x="889" w:y="511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 как и другие книги, к сожалению, имеет опечатки. Все они собраны в томе 3. на стр. 918-923. Обязательно следует ознакомиться с ними.</w:t>
      </w:r>
    </w:p>
    <w:p>
      <w:pPr>
        <w:pStyle w:val="Style7"/>
        <w:framePr w:w="6365" w:h="5385" w:hRule="exact" w:wrap="none" w:vAnchor="page" w:hAnchor="page" w:x="889" w:y="511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Чтобы избежать ошибок, необходимо вручную внесли эти изменения в свой рабочий экземпляр МКБ-10. Есть опечатки, не имеющие большого</w:t>
      </w:r>
    </w:p>
    <w:p>
      <w:pPr>
        <w:pStyle w:val="Style14"/>
        <w:framePr w:w="6365" w:h="209" w:hRule="exact" w:wrap="none" w:vAnchor="page" w:hAnchor="page" w:x="889" w:y="10571"/>
        <w:widowControl w:val="0"/>
        <w:keepNext w:val="0"/>
        <w:keepLines w:val="0"/>
        <w:shd w:val="clear" w:color="auto" w:fill="auto"/>
        <w:bidi w:val="0"/>
        <w:jc w:val="center"/>
        <w:spacing w:before="0" w:after="0" w:line="180" w:lineRule="exact"/>
        <w:ind w:left="0" w:right="180" w:firstLine="0"/>
      </w:pPr>
      <w:r>
        <w:rPr>
          <w:lang w:val="ru-RU" w:eastAsia="ru-RU" w:bidi="ru-RU"/>
          <w:w w:val="100"/>
          <w:spacing w:val="0"/>
          <w:color w:val="000000"/>
          <w:position w:val="0"/>
        </w:rPr>
        <w:t>30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0" w:h="9605" w:hRule="exact" w:wrap="none" w:vAnchor="page" w:hAnchor="page" w:x="1016" w:y="702"/>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значения, а есть и существенные изменения, как, например, код С14.1, который из классификации исключен, а для диагноза «рак гортаноглотки» следует применять код С13.9 (см. том 3, сгр. 351).</w:t>
      </w:r>
    </w:p>
    <w:p>
      <w:pPr>
        <w:pStyle w:val="Style7"/>
        <w:framePr w:w="6350" w:h="9605" w:hRule="exact" w:wrap="none" w:vAnchor="page" w:hAnchor="page" w:x="1016" w:y="7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подрубриках 108.0-108.3 вместо слов «сочетанные» следует читать «комбинированные» поражения клапанов: рубрика К05.2 означает «периодонтит», а не «перикоронит».</w:t>
      </w:r>
    </w:p>
    <w:p>
      <w:pPr>
        <w:pStyle w:val="Style7"/>
        <w:framePr w:w="6350" w:h="9605" w:hRule="exact" w:wrap="none" w:vAnchor="page" w:hAnchor="page" w:x="1016" w:y="7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МКБ-10 также, к сожалению, не избежала дефектов перевода. Прежде всего, это название блока рубрик 120-125, которое переведено как «Ишемическая болезнь сердца», вместо «Ишемические болезни сердца».</w:t>
      </w:r>
    </w:p>
    <w:p>
      <w:pPr>
        <w:pStyle w:val="Style7"/>
        <w:framePr w:w="6350" w:h="9605" w:hRule="exact" w:wrap="none" w:vAnchor="page" w:hAnchor="page" w:x="1016" w:y="7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Название рубрики 171 переведено как «Асфиксия», в то время как правильный перевод - «Удушение»; из-за этого в МКБ-10 сложилась ситуация, при которой у одного термина «Асфиксия» получилось сразу 2 разных кода: Т71 и </w:t>
      </w:r>
      <w:r>
        <w:rPr>
          <w:lang w:val="en-US" w:eastAsia="en-US" w:bidi="en-US"/>
          <w:w w:val="100"/>
          <w:spacing w:val="0"/>
          <w:color w:val="000000"/>
          <w:position w:val="0"/>
        </w:rPr>
        <w:t xml:space="preserve">R09.0. </w:t>
      </w:r>
      <w:r>
        <w:rPr>
          <w:lang w:val="ru-RU" w:eastAsia="ru-RU" w:bidi="ru-RU"/>
          <w:w w:val="100"/>
          <w:spacing w:val="0"/>
          <w:color w:val="000000"/>
          <w:position w:val="0"/>
        </w:rPr>
        <w:t>чего не может быть.</w:t>
      </w:r>
    </w:p>
    <w:p>
      <w:pPr>
        <w:pStyle w:val="Style7"/>
        <w:framePr w:w="6350" w:h="9605" w:hRule="exact" w:wrap="none" w:vAnchor="page" w:hAnchor="page" w:x="1016" w:y="70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Все исправленные ошибки перевода, а также обновления ВОЗ должны войти во второе издание МКБ-10 на русском языке.</w:t>
      </w:r>
    </w:p>
    <w:p>
      <w:pPr>
        <w:pStyle w:val="Style7"/>
        <w:framePr w:w="6350" w:h="9605" w:hRule="exact" w:wrap="none" w:vAnchor="page" w:hAnchor="page" w:x="1016" w:y="702"/>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 xml:space="preserve">В соответствии с обновлениями ВОЗ Росстат внес изменения в некоторые рубрики МКБ-10 для кодирования причин смерти. Расшифровка кодов этих причин смерти дана в </w:t>
      </w:r>
      <w:r>
        <w:rPr>
          <w:rStyle w:val="CharStyle18"/>
        </w:rPr>
        <w:t>приложении 4.</w:t>
      </w:r>
    </w:p>
    <w:p>
      <w:pPr>
        <w:pStyle w:val="Style23"/>
        <w:numPr>
          <w:ilvl w:val="0"/>
          <w:numId w:val="39"/>
        </w:numPr>
        <w:framePr w:w="6350" w:h="9605" w:hRule="exact" w:wrap="none" w:vAnchor="page" w:hAnchor="page" w:x="1016" w:y="702"/>
        <w:tabs>
          <w:tab w:leader="none" w:pos="929" w:val="left"/>
        </w:tabs>
        <w:widowControl w:val="0"/>
        <w:keepNext w:val="0"/>
        <w:keepLines w:val="0"/>
        <w:shd w:val="clear" w:color="auto" w:fill="auto"/>
        <w:bidi w:val="0"/>
        <w:spacing w:before="0" w:after="118" w:line="180" w:lineRule="exact"/>
        <w:ind w:left="0" w:right="0" w:firstLine="520"/>
      </w:pPr>
      <w:bookmarkStart w:id="23" w:name="bookmark23"/>
      <w:r>
        <w:rPr>
          <w:lang w:val="ru-RU" w:eastAsia="ru-RU" w:bidi="ru-RU"/>
          <w:w w:val="100"/>
          <w:spacing w:val="0"/>
          <w:color w:val="000000"/>
          <w:position w:val="0"/>
        </w:rPr>
        <w:t>Алгоритм кодировании</w:t>
      </w:r>
      <w:bookmarkEnd w:id="23"/>
    </w:p>
    <w:p>
      <w:pPr>
        <w:pStyle w:val="Style7"/>
        <w:framePr w:w="6350" w:h="9605" w:hRule="exact" w:wrap="none" w:vAnchor="page" w:hAnchor="page" w:x="1016" w:y="702"/>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Для того чтобы правильно закодировать, или присвоить код той или иной формулировке диагноза, в МКБ-10 существует специальный алгоритм кодирования (МКБ-10, том 2. стр. 31-32):</w:t>
      </w:r>
    </w:p>
    <w:p>
      <w:pPr>
        <w:pStyle w:val="Style7"/>
        <w:numPr>
          <w:ilvl w:val="0"/>
          <w:numId w:val="5"/>
        </w:numPr>
        <w:framePr w:w="6350" w:h="9605" w:hRule="exact" w:wrap="none" w:vAnchor="page" w:hAnchor="page" w:x="1016" w:y="702"/>
        <w:tabs>
          <w:tab w:leader="none" w:pos="522" w:val="left"/>
        </w:tabs>
        <w:widowControl w:val="0"/>
        <w:keepNext w:val="0"/>
        <w:keepLines w:val="0"/>
        <w:shd w:val="clear" w:color="auto" w:fill="auto"/>
        <w:bidi w:val="0"/>
        <w:jc w:val="both"/>
        <w:spacing w:before="0" w:after="0" w:line="206" w:lineRule="exact"/>
        <w:ind w:left="520" w:right="0" w:hanging="240"/>
      </w:pPr>
      <w:r>
        <w:rPr>
          <w:lang w:val="ru-RU" w:eastAsia="ru-RU" w:bidi="ru-RU"/>
          <w:w w:val="100"/>
          <w:spacing w:val="0"/>
          <w:color w:val="000000"/>
          <w:position w:val="0"/>
        </w:rPr>
        <w:t>В учетном медицинском документе, содержащем информацию о болезни или причине смерти, нужно определить формулировку диагноза, подлежащую кодированию.</w:t>
      </w:r>
    </w:p>
    <w:p>
      <w:pPr>
        <w:pStyle w:val="Style7"/>
        <w:numPr>
          <w:ilvl w:val="0"/>
          <w:numId w:val="5"/>
        </w:numPr>
        <w:framePr w:w="6350" w:h="9605" w:hRule="exact" w:wrap="none" w:vAnchor="page" w:hAnchor="page" w:x="1016" w:y="702"/>
        <w:tabs>
          <w:tab w:leader="none" w:pos="522" w:val="left"/>
        </w:tabs>
        <w:widowControl w:val="0"/>
        <w:keepNext w:val="0"/>
        <w:keepLines w:val="0"/>
        <w:shd w:val="clear" w:color="auto" w:fill="auto"/>
        <w:bidi w:val="0"/>
        <w:jc w:val="both"/>
        <w:spacing w:before="0" w:after="0" w:line="216" w:lineRule="exact"/>
        <w:ind w:left="520" w:right="0" w:hanging="240"/>
      </w:pPr>
      <w:r>
        <w:rPr>
          <w:lang w:val="ru-RU" w:eastAsia="ru-RU" w:bidi="ru-RU"/>
          <w:w w:val="100"/>
          <w:spacing w:val="0"/>
          <w:color w:val="000000"/>
          <w:position w:val="0"/>
        </w:rPr>
        <w:t xml:space="preserve">В формулировке диагноза нужно определить ведущий нозологический термин и осуществить его поиск в </w:t>
      </w:r>
      <w:r>
        <w:rPr>
          <w:rStyle w:val="CharStyle18"/>
        </w:rPr>
        <w:t xml:space="preserve">Алфавитном указателе </w:t>
      </w:r>
      <w:r>
        <w:rPr>
          <w:lang w:val="ru-RU" w:eastAsia="ru-RU" w:bidi="ru-RU"/>
          <w:w w:val="100"/>
          <w:spacing w:val="0"/>
          <w:color w:val="000000"/>
          <w:position w:val="0"/>
        </w:rPr>
        <w:t>(3 том МКБ-10). В Указателе термин чаще всего отражен в форме существительного. Однако следует помнить, что в качестве ведущих терминов в Указателе встречаются названия некоторых болезненных состояний в форме прилагательного или причастия.</w:t>
      </w:r>
    </w:p>
    <w:p>
      <w:pPr>
        <w:pStyle w:val="Style7"/>
        <w:numPr>
          <w:ilvl w:val="0"/>
          <w:numId w:val="5"/>
        </w:numPr>
        <w:framePr w:w="6350" w:h="9605" w:hRule="exact" w:wrap="none" w:vAnchor="page" w:hAnchor="page" w:x="1016" w:y="702"/>
        <w:tabs>
          <w:tab w:leader="none" w:pos="522" w:val="left"/>
        </w:tabs>
        <w:widowControl w:val="0"/>
        <w:keepNext w:val="0"/>
        <w:keepLines w:val="0"/>
        <w:shd w:val="clear" w:color="auto" w:fill="auto"/>
        <w:bidi w:val="0"/>
        <w:jc w:val="both"/>
        <w:spacing w:before="0" w:after="0" w:line="216" w:lineRule="exact"/>
        <w:ind w:left="520" w:right="0" w:hanging="240"/>
      </w:pPr>
      <w:r>
        <w:rPr>
          <w:lang w:val="ru-RU" w:eastAsia="ru-RU" w:bidi="ru-RU"/>
          <w:w w:val="100"/>
          <w:spacing w:val="0"/>
          <w:color w:val="000000"/>
          <w:position w:val="0"/>
        </w:rPr>
        <w:t>Найдя в Указателе ведущий нозологический термин, необходимо ознакомиться со всеми примечаниями, расположенными под ним, и руководствоваться ими.</w:t>
      </w:r>
    </w:p>
    <w:p>
      <w:pPr>
        <w:pStyle w:val="Style7"/>
        <w:numPr>
          <w:ilvl w:val="0"/>
          <w:numId w:val="5"/>
        </w:numPr>
        <w:framePr w:w="6350" w:h="9605" w:hRule="exact" w:wrap="none" w:vAnchor="page" w:hAnchor="page" w:x="1016" w:y="702"/>
        <w:tabs>
          <w:tab w:leader="none" w:pos="522" w:val="left"/>
        </w:tabs>
        <w:widowControl w:val="0"/>
        <w:keepNext w:val="0"/>
        <w:keepLines w:val="0"/>
        <w:shd w:val="clear" w:color="auto" w:fill="auto"/>
        <w:bidi w:val="0"/>
        <w:jc w:val="both"/>
        <w:spacing w:before="0" w:after="0" w:line="216" w:lineRule="exact"/>
        <w:ind w:left="520" w:right="0" w:hanging="240"/>
      </w:pPr>
      <w:r>
        <w:rPr>
          <w:lang w:val="ru-RU" w:eastAsia="ru-RU" w:bidi="ru-RU"/>
          <w:w w:val="100"/>
          <w:spacing w:val="0"/>
          <w:color w:val="000000"/>
          <w:position w:val="0"/>
        </w:rPr>
        <w:t>Далее нужно ознакомиться со всеми терминами. указанными в круглых скобках после ведущего термина (эти определения не оказываю! влияние на кодовый номер), а также со всеми терминами, данными с отступом под ведущим термином (эти определения могут оказывать влияние на кодовый номер), до тех пор. пока не будут учтены все слова в нозологической формулировке диагноза.</w:t>
      </w:r>
    </w:p>
    <w:p>
      <w:pPr>
        <w:pStyle w:val="Style7"/>
        <w:numPr>
          <w:ilvl w:val="0"/>
          <w:numId w:val="5"/>
        </w:numPr>
        <w:framePr w:w="6350" w:h="9605" w:hRule="exact" w:wrap="none" w:vAnchor="page" w:hAnchor="page" w:x="1016" w:y="702"/>
        <w:tabs>
          <w:tab w:leader="none" w:pos="522" w:val="left"/>
        </w:tabs>
        <w:widowControl w:val="0"/>
        <w:keepNext w:val="0"/>
        <w:keepLines w:val="0"/>
        <w:shd w:val="clear" w:color="auto" w:fill="auto"/>
        <w:bidi w:val="0"/>
        <w:jc w:val="both"/>
        <w:spacing w:before="0" w:after="0" w:line="216" w:lineRule="exact"/>
        <w:ind w:left="520" w:right="0" w:hanging="240"/>
      </w:pPr>
      <w:r>
        <w:rPr>
          <w:lang w:val="ru-RU" w:eastAsia="ru-RU" w:bidi="ru-RU"/>
          <w:w w:val="100"/>
          <w:spacing w:val="0"/>
          <w:color w:val="000000"/>
          <w:position w:val="0"/>
        </w:rPr>
        <w:t>Необходимо внимательно следовать за любыми перекрестными ссылками ("см." и "см. также"), найденными в Указателе.</w:t>
      </w:r>
    </w:p>
    <w:p>
      <w:pPr>
        <w:pStyle w:val="Style14"/>
        <w:framePr w:wrap="none" w:vAnchor="page" w:hAnchor="page" w:x="3978" w:y="1048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5"/>
        </w:numPr>
        <w:framePr w:w="6360" w:h="7806" w:hRule="exact" w:wrap="none" w:vAnchor="page" w:hAnchor="page" w:x="1011" w:y="826"/>
        <w:tabs>
          <w:tab w:leader="none" w:pos="522" w:val="left"/>
        </w:tabs>
        <w:widowControl w:val="0"/>
        <w:keepNext w:val="0"/>
        <w:keepLines w:val="0"/>
        <w:shd w:val="clear" w:color="auto" w:fill="auto"/>
        <w:bidi w:val="0"/>
        <w:jc w:val="both"/>
        <w:spacing w:before="0" w:after="0" w:line="211" w:lineRule="exact"/>
        <w:ind w:left="520" w:right="0" w:hanging="240"/>
      </w:pPr>
      <w:r>
        <w:rPr>
          <w:lang w:val="ru-RU" w:eastAsia="ru-RU" w:bidi="ru-RU"/>
          <w:w w:val="100"/>
          <w:spacing w:val="0"/>
          <w:color w:val="000000"/>
          <w:position w:val="0"/>
        </w:rPr>
        <w:t>Чтобы удостовериться в правильности выбранного в Указателе кодового номера, следует сопоставить его с рубриками 1 тома МКБ-10 и учесть, что трехзначный код в Указателе с тире на месте четвертого знака означает, что в томе 1 можно найти соответствующую под</w:t>
        <w:softHyphen/>
        <w:t>рубрику с четвертым знаком. Дальнейшее дробление таких рубрик с помощью дополнительных знаков кода в Указателе не приводится, и если оно используется, то должно быть указано в томе 1.</w:t>
      </w:r>
    </w:p>
    <w:p>
      <w:pPr>
        <w:pStyle w:val="Style7"/>
        <w:numPr>
          <w:ilvl w:val="0"/>
          <w:numId w:val="5"/>
        </w:numPr>
        <w:framePr w:w="6360" w:h="7806" w:hRule="exact" w:wrap="none" w:vAnchor="page" w:hAnchor="page" w:x="1011" w:y="826"/>
        <w:tabs>
          <w:tab w:leader="none" w:pos="522" w:val="left"/>
        </w:tabs>
        <w:widowControl w:val="0"/>
        <w:keepNext w:val="0"/>
        <w:keepLines w:val="0"/>
        <w:shd w:val="clear" w:color="auto" w:fill="auto"/>
        <w:bidi w:val="0"/>
        <w:jc w:val="both"/>
        <w:spacing w:before="0" w:after="0" w:line="226" w:lineRule="exact"/>
        <w:ind w:left="520" w:right="0" w:hanging="240"/>
      </w:pPr>
      <w:r>
        <w:rPr>
          <w:lang w:val="ru-RU" w:eastAsia="ru-RU" w:bidi="ru-RU"/>
          <w:w w:val="100"/>
          <w:spacing w:val="0"/>
          <w:color w:val="000000"/>
          <w:position w:val="0"/>
        </w:rPr>
        <w:t>Используя первый том МКБ-10. необходимо руководствоваться всеми включенными или исключенными терминами, стоящими под выбранным кодом или под названием класса, блока или рубрики.</w:t>
      </w:r>
    </w:p>
    <w:p>
      <w:pPr>
        <w:pStyle w:val="Style7"/>
        <w:numPr>
          <w:ilvl w:val="0"/>
          <w:numId w:val="5"/>
        </w:numPr>
        <w:framePr w:w="6360" w:h="7806" w:hRule="exact" w:wrap="none" w:vAnchor="page" w:hAnchor="page" w:x="1011" w:y="826"/>
        <w:tabs>
          <w:tab w:leader="none" w:pos="522" w:val="left"/>
        </w:tabs>
        <w:widowControl w:val="0"/>
        <w:keepNext w:val="0"/>
        <w:keepLines w:val="0"/>
        <w:shd w:val="clear" w:color="auto" w:fill="auto"/>
        <w:bidi w:val="0"/>
        <w:jc w:val="both"/>
        <w:spacing w:before="0" w:after="0" w:line="226" w:lineRule="exact"/>
        <w:ind w:left="520" w:right="0" w:hanging="240"/>
      </w:pPr>
      <w:r>
        <w:rPr>
          <w:lang w:val="ru-RU" w:eastAsia="ru-RU" w:bidi="ru-RU"/>
          <w:w w:val="100"/>
          <w:spacing w:val="0"/>
          <w:color w:val="000000"/>
          <w:position w:val="0"/>
        </w:rPr>
        <w:t>Затем формулировке диагноза необходимо присвоить код.</w:t>
      </w:r>
    </w:p>
    <w:p>
      <w:pPr>
        <w:pStyle w:val="Style7"/>
        <w:numPr>
          <w:ilvl w:val="0"/>
          <w:numId w:val="5"/>
        </w:numPr>
        <w:framePr w:w="6360" w:h="7806" w:hRule="exact" w:wrap="none" w:vAnchor="page" w:hAnchor="page" w:x="1011" w:y="826"/>
        <w:tabs>
          <w:tab w:leader="none" w:pos="522" w:val="left"/>
        </w:tabs>
        <w:widowControl w:val="0"/>
        <w:keepNext w:val="0"/>
        <w:keepLines w:val="0"/>
        <w:shd w:val="clear" w:color="auto" w:fill="auto"/>
        <w:bidi w:val="0"/>
        <w:jc w:val="both"/>
        <w:spacing w:before="0" w:after="172" w:line="206" w:lineRule="exact"/>
        <w:ind w:left="520" w:right="0" w:hanging="240"/>
      </w:pPr>
      <w:r>
        <w:rPr>
          <w:lang w:val="ru-RU" w:eastAsia="ru-RU" w:bidi="ru-RU"/>
          <w:w w:val="100"/>
          <w:spacing w:val="0"/>
          <w:color w:val="000000"/>
          <w:position w:val="0"/>
        </w:rPr>
        <w:t>Важно не забыть про двойное кодирование некоторых состояний (система символов со значками "крестик" и "звездочка"). Коды со "звездочкой" применяются только для специальных целей.</w:t>
      </w:r>
    </w:p>
    <w:p>
      <w:pPr>
        <w:pStyle w:val="Style7"/>
        <w:framePr w:w="6360" w:h="7806" w:hRule="exact" w:wrap="none" w:vAnchor="page" w:hAnchor="page" w:x="1011" w:y="82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Кодирование для различных разделов медицинской статистики имеет свои особенности.</w:t>
      </w:r>
    </w:p>
    <w:p>
      <w:pPr>
        <w:pStyle w:val="Style7"/>
        <w:framePr w:w="6360" w:h="7806" w:hRule="exact" w:wrap="none" w:vAnchor="page" w:hAnchor="page" w:x="1011"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госпитальной статистике кодируется только основное заболевание (осложнения основного заболевания, фоновые, конкурирующие и сопутствующие болезни не кодируются).</w:t>
      </w:r>
    </w:p>
    <w:p>
      <w:pPr>
        <w:pStyle w:val="Style7"/>
        <w:framePr w:w="6360" w:h="7806" w:hRule="exact" w:wrap="none" w:vAnchor="page" w:hAnchor="page" w:x="1011"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амбулаторно-поликлинической статистике кроме основного заболевания кодируются все другие имеющиеся заболевания, кроме осложнений основной болезни.</w:t>
      </w:r>
    </w:p>
    <w:p>
      <w:pPr>
        <w:pStyle w:val="Style7"/>
        <w:framePr w:w="6360" w:h="7806" w:hRule="exact" w:wrap="none" w:vAnchor="page" w:hAnchor="page" w:x="1011"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случае смерти кодируются все записанные причины смерти, для государственной статистики используется только первоначальная причина смерти, которая иногда не совпадает с формулировкой заключительного клинического или патологоанатомического (судебно-медицинского) диагноза. Коды остальных причин смерти служат основой для анализа по множественным причинам смерти.</w:t>
      </w:r>
    </w:p>
    <w:p>
      <w:pPr>
        <w:pStyle w:val="Style7"/>
        <w:framePr w:w="6360" w:h="7806" w:hRule="exact" w:wrap="none" w:vAnchor="page" w:hAnchor="page" w:x="1011" w:y="82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Каждый врач использует в своей практике в среднем 20-30 формулировок диагнозов, поэтому для правильного кодирования желательно составить свой перечень наиболее часто применяемых диагнозов и подобрать к ним коды в соответствии с вышеприведенным алгоритмом, используя МКБ-10. В дальнейшем врач сможет использовать этот перечень в своей практической работе, а, если появится необходимость кодирования нового диагноза, необходимо снова обратиться к МКБ-10.</w:t>
      </w:r>
    </w:p>
    <w:p>
      <w:pPr>
        <w:pStyle w:val="Style14"/>
        <w:framePr w:wrap="none" w:vAnchor="page" w:hAnchor="page" w:x="4170" w:y="1055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8"/>
        <w:framePr w:w="6346" w:h="249" w:hRule="exact" w:wrap="none" w:vAnchor="page" w:hAnchor="page" w:x="1082" w:y="807"/>
        <w:widowControl w:val="0"/>
        <w:keepNext w:val="0"/>
        <w:keepLines w:val="0"/>
        <w:shd w:val="clear" w:color="auto" w:fill="auto"/>
        <w:bidi w:val="0"/>
        <w:jc w:val="left"/>
        <w:spacing w:before="0" w:after="0" w:line="220" w:lineRule="exact"/>
        <w:ind w:left="520" w:right="0" w:firstLine="0"/>
      </w:pPr>
      <w:r>
        <w:rPr>
          <w:lang w:val="ru-RU" w:eastAsia="ru-RU" w:bidi="ru-RU"/>
          <w:w w:val="100"/>
          <w:spacing w:val="0"/>
          <w:color w:val="000000"/>
          <w:position w:val="0"/>
        </w:rPr>
        <w:t>Глава 4. Врачебный диагноз</w:t>
      </w:r>
    </w:p>
    <w:p>
      <w:pPr>
        <w:pStyle w:val="Style9"/>
        <w:numPr>
          <w:ilvl w:val="0"/>
          <w:numId w:val="41"/>
        </w:numPr>
        <w:framePr w:w="6360" w:h="3028" w:hRule="exact" w:wrap="none" w:vAnchor="page" w:hAnchor="page" w:x="1068" w:y="1295"/>
        <w:tabs>
          <w:tab w:leader="none" w:pos="924"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Определения</w:t>
      </w:r>
    </w:p>
    <w:p>
      <w:pPr>
        <w:pStyle w:val="Style7"/>
        <w:framePr w:w="6360" w:h="3028" w:hRule="exact" w:wrap="none" w:vAnchor="page" w:hAnchor="page" w:x="1068" w:y="1295"/>
        <w:widowControl w:val="0"/>
        <w:keepNext w:val="0"/>
        <w:keepLines w:val="0"/>
        <w:shd w:val="clear" w:color="auto" w:fill="auto"/>
        <w:bidi w:val="0"/>
        <w:jc w:val="both"/>
        <w:spacing w:before="0" w:after="0" w:line="216" w:lineRule="exact"/>
        <w:ind w:left="0" w:right="0" w:firstLine="520"/>
      </w:pPr>
      <w:r>
        <w:rPr>
          <w:rStyle w:val="CharStyle18"/>
        </w:rPr>
        <w:t xml:space="preserve">Диагноз </w:t>
      </w:r>
      <w:r>
        <w:rPr>
          <w:lang w:val="ru-RU" w:eastAsia="ru-RU" w:bidi="ru-RU"/>
          <w:w w:val="100"/>
          <w:spacing w:val="0"/>
          <w:color w:val="000000"/>
          <w:position w:val="0"/>
        </w:rPr>
        <w:t>- определение существа и особенностей болезни на основе всестороннего исследования больного («Российский энциклопедический словарь»).</w:t>
      </w:r>
    </w:p>
    <w:p>
      <w:pPr>
        <w:pStyle w:val="Style7"/>
        <w:framePr w:w="6360" w:h="3028" w:hRule="exact" w:wrap="none" w:vAnchor="page" w:hAnchor="page" w:x="1068" w:y="1295"/>
        <w:widowControl w:val="0"/>
        <w:keepNext w:val="0"/>
        <w:keepLines w:val="0"/>
        <w:shd w:val="clear" w:color="auto" w:fill="auto"/>
        <w:bidi w:val="0"/>
        <w:jc w:val="both"/>
        <w:spacing w:before="0" w:after="184" w:line="216" w:lineRule="exact"/>
        <w:ind w:left="0" w:right="0" w:firstLine="520"/>
      </w:pPr>
      <w:r>
        <w:rPr>
          <w:rStyle w:val="CharStyle18"/>
        </w:rPr>
        <w:t xml:space="preserve">Диагноз </w:t>
      </w:r>
      <w:r>
        <w:rPr>
          <w:lang w:val="ru-RU" w:eastAsia="ru-RU" w:bidi="ru-RU"/>
          <w:w w:val="100"/>
          <w:spacing w:val="0"/>
          <w:color w:val="000000"/>
          <w:position w:val="0"/>
        </w:rPr>
        <w:t xml:space="preserve">(греч. </w:t>
      </w:r>
      <w:r>
        <w:rPr>
          <w:lang w:val="en-US" w:eastAsia="en-US" w:bidi="en-US"/>
          <w:w w:val="100"/>
          <w:spacing w:val="0"/>
          <w:color w:val="000000"/>
          <w:position w:val="0"/>
        </w:rPr>
        <w:t xml:space="preserve">diagnosis </w:t>
      </w:r>
      <w:r>
        <w:rPr>
          <w:lang w:val="ru-RU" w:eastAsia="ru-RU" w:bidi="ru-RU"/>
          <w:w w:val="100"/>
          <w:spacing w:val="0"/>
          <w:color w:val="000000"/>
          <w:position w:val="0"/>
        </w:rPr>
        <w:t>распознавание) - медицинское заключение о патологическом состоянии здоровья обследуемого, об имеющемся заболевании (травме) или о причине смерти, выраженное в терминах, предусмотренных принятыми классификациями и номенклатурой болезней («Большая Медицинская Энциклопедия»).</w:t>
      </w:r>
    </w:p>
    <w:p>
      <w:pPr>
        <w:pStyle w:val="Style9"/>
        <w:framePr w:w="6360" w:h="3028" w:hRule="exact" w:wrap="none" w:vAnchor="page" w:hAnchor="page" w:x="1068" w:y="129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Диагноз - это </w:t>
      </w:r>
      <w:r>
        <w:rPr>
          <w:rStyle w:val="CharStyle50"/>
          <w:b/>
          <w:bCs/>
        </w:rPr>
        <w:t>краткое</w:t>
      </w:r>
      <w:r>
        <w:rPr>
          <w:lang w:val="ru-RU" w:eastAsia="ru-RU" w:bidi="ru-RU"/>
          <w:w w:val="100"/>
          <w:spacing w:val="0"/>
          <w:color w:val="000000"/>
          <w:position w:val="0"/>
        </w:rPr>
        <w:t xml:space="preserve"> медицинское заключение об имеющемся заболевании (травме), отклонении в состоянии здоровья обследуемого или о причине смерти.</w:t>
      </w:r>
    </w:p>
    <w:p>
      <w:pPr>
        <w:pStyle w:val="Style9"/>
        <w:numPr>
          <w:ilvl w:val="0"/>
          <w:numId w:val="41"/>
        </w:numPr>
        <w:framePr w:w="6360" w:h="5601" w:hRule="exact" w:wrap="none" w:vAnchor="page" w:hAnchor="page" w:x="1068" w:y="4727"/>
        <w:tabs>
          <w:tab w:leader="none" w:pos="929"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Значение диагноза для медицинской практики и статистики</w:t>
      </w:r>
    </w:p>
    <w:p>
      <w:pPr>
        <w:pStyle w:val="Style7"/>
        <w:framePr w:w="6360" w:h="5601" w:hRule="exact" w:wrap="none" w:vAnchor="page" w:hAnchor="page" w:x="1068" w:y="472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Установление диагноза болезни - самый главный этап в работе врача. Он составляет заключительную часть процесса диагностики. В диагнозе должна быть проявлена врачебная логика, умение формулировать свои мысли, связывать воедино симптомы и синдромы и делать выводы о сущности болезни, ее осложнениях, проявлениях и исходе.</w:t>
      </w:r>
    </w:p>
    <w:p>
      <w:pPr>
        <w:pStyle w:val="Style7"/>
        <w:framePr w:w="6360" w:h="5601" w:hRule="exact" w:wrap="none" w:vAnchor="page" w:hAnchor="page" w:x="1068" w:y="472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Знание принципов построения и оформления диагноза имеет важнейшее значение для медицинской практики, так как сформулированный диагноз является основанием для выбора методов лечения больного и проведения профилактических мероприятий. От правильности постановки диагноза зависит исход лечения больного.</w:t>
      </w:r>
    </w:p>
    <w:p>
      <w:pPr>
        <w:pStyle w:val="Style7"/>
        <w:framePr w:w="6360" w:h="5601" w:hRule="exact" w:wrap="none" w:vAnchor="page" w:hAnchor="page" w:x="1068" w:y="472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Правильность, своевременность и обоснованность диагноза в каждом случае заболевания обязательно отражается в основных медицинских документах - «Талоне амбулаторного пациента», «Медицинской карте амбулаторного пациента», «Медицинской карте стационарного пациента», «Статистической карге выбывшего из стационара», «Медицинском свидетельстве о смерти» и др.</w:t>
      </w:r>
    </w:p>
    <w:p>
      <w:pPr>
        <w:pStyle w:val="Style7"/>
        <w:framePr w:w="6360" w:h="5601" w:hRule="exact" w:wrap="none" w:vAnchor="page" w:hAnchor="page" w:x="1068" w:y="4727"/>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Диагноз должен быть записан в соответствии с установленными требованиями, полностью, аккуратным почерком, без сокращений; если имеются исправления, то они обязательно подтверждаются подписью лечащего врача. Некоторые врачи не придают должного значения правильному и грамотному оформлению диагноза в медицинской документации, что может иметь социальные, организационные, финансовые последствия и даже стать предметом судебного разбирательства.</w:t>
      </w:r>
    </w:p>
    <w:p>
      <w:pPr>
        <w:pStyle w:val="Style14"/>
        <w:framePr w:wrap="none" w:vAnchor="page" w:hAnchor="page" w:x="4034" w:y="1054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1550" w:y="78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4.3. Основные виды диагнозов</w:t>
      </w:r>
    </w:p>
    <w:p>
      <w:pPr>
        <w:pStyle w:val="Style7"/>
        <w:framePr w:w="6365" w:h="9326" w:hRule="exact" w:wrap="none" w:vAnchor="page" w:hAnchor="page" w:x="1065" w:y="118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Основные виды диагнозов:</w:t>
      </w:r>
    </w:p>
    <w:p>
      <w:pPr>
        <w:pStyle w:val="Style7"/>
        <w:numPr>
          <w:ilvl w:val="0"/>
          <w:numId w:val="43"/>
        </w:numPr>
        <w:framePr w:w="6365" w:h="9326" w:hRule="exact" w:wrap="none" w:vAnchor="page" w:hAnchor="page" w:x="1065" w:y="1185"/>
        <w:tabs>
          <w:tab w:leader="none" w:pos="766"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Клинический (прижизненный) - делится на:</w:t>
      </w:r>
    </w:p>
    <w:p>
      <w:pPr>
        <w:pStyle w:val="Style7"/>
        <w:numPr>
          <w:ilvl w:val="0"/>
          <w:numId w:val="45"/>
        </w:numPr>
        <w:framePr w:w="6365" w:h="9326" w:hRule="exact" w:wrap="none" w:vAnchor="page" w:hAnchor="page" w:x="1065" w:y="1185"/>
        <w:tabs>
          <w:tab w:leader="none" w:pos="1240" w:val="left"/>
        </w:tabs>
        <w:widowControl w:val="0"/>
        <w:keepNext w:val="0"/>
        <w:keepLines w:val="0"/>
        <w:shd w:val="clear" w:color="auto" w:fill="auto"/>
        <w:bidi w:val="0"/>
        <w:jc w:val="both"/>
        <w:spacing w:before="0" w:after="0" w:line="216" w:lineRule="exact"/>
        <w:ind w:left="1240" w:right="0" w:hanging="240"/>
      </w:pPr>
      <w:r>
        <w:rPr>
          <w:rStyle w:val="CharStyle18"/>
        </w:rPr>
        <w:t xml:space="preserve">предварительный </w:t>
      </w:r>
      <w:r>
        <w:rPr>
          <w:lang w:val="ru-RU" w:eastAsia="ru-RU" w:bidi="ru-RU"/>
          <w:w w:val="100"/>
          <w:spacing w:val="0"/>
          <w:color w:val="000000"/>
          <w:position w:val="0"/>
        </w:rPr>
        <w:t>(при недостаточной полноте обследования, его формулировка завершается вопросительным знаком; на этапе внебольничной помощи диагноз может быть симптоматическим или синдромологическим),</w:t>
      </w:r>
    </w:p>
    <w:p>
      <w:pPr>
        <w:pStyle w:val="Style7"/>
        <w:numPr>
          <w:ilvl w:val="0"/>
          <w:numId w:val="45"/>
        </w:numPr>
        <w:framePr w:w="6365" w:h="9326" w:hRule="exact" w:wrap="none" w:vAnchor="page" w:hAnchor="page" w:x="1065" w:y="1185"/>
        <w:tabs>
          <w:tab w:leader="none" w:pos="1240" w:val="left"/>
        </w:tabs>
        <w:widowControl w:val="0"/>
        <w:keepNext w:val="0"/>
        <w:keepLines w:val="0"/>
        <w:shd w:val="clear" w:color="auto" w:fill="auto"/>
        <w:bidi w:val="0"/>
        <w:jc w:val="both"/>
        <w:spacing w:before="0" w:after="0" w:line="211" w:lineRule="exact"/>
        <w:ind w:left="1240" w:right="0" w:hanging="240"/>
      </w:pPr>
      <w:r>
        <w:rPr>
          <w:rStyle w:val="CharStyle18"/>
        </w:rPr>
        <w:t xml:space="preserve">заключительный, </w:t>
      </w:r>
      <w:r>
        <w:rPr>
          <w:lang w:val="ru-RU" w:eastAsia="ru-RU" w:bidi="ru-RU"/>
          <w:w w:val="100"/>
          <w:spacing w:val="0"/>
          <w:color w:val="000000"/>
          <w:position w:val="0"/>
        </w:rPr>
        <w:t>в нем указывают все выявленные в процессе диагностики заболевания в соответствии с принятыми классификациями, выделяя на первое место основное, а также клинические характеристики (этиология, стадии болезни, степени тяжести, функциональные нарушения и тщ.);</w:t>
      </w:r>
    </w:p>
    <w:p>
      <w:pPr>
        <w:pStyle w:val="Style7"/>
        <w:numPr>
          <w:ilvl w:val="0"/>
          <w:numId w:val="43"/>
        </w:numPr>
        <w:framePr w:w="6365" w:h="9326" w:hRule="exact" w:wrap="none" w:vAnchor="page" w:hAnchor="page" w:x="1065" w:y="1185"/>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Патологоанатомический (посмертный);</w:t>
      </w:r>
    </w:p>
    <w:p>
      <w:pPr>
        <w:pStyle w:val="Style7"/>
        <w:numPr>
          <w:ilvl w:val="0"/>
          <w:numId w:val="43"/>
        </w:numPr>
        <w:framePr w:w="6365" w:h="9326" w:hRule="exact" w:wrap="none" w:vAnchor="page" w:hAnchor="page" w:x="1065" w:y="1185"/>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Судебно-медицинский (прижизненный и посмертный):</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Все эти три вида диагнозов должны быть построены по </w:t>
      </w:r>
      <w:r>
        <w:rPr>
          <w:rStyle w:val="CharStyle18"/>
        </w:rPr>
        <w:t xml:space="preserve">единому </w:t>
      </w:r>
      <w:r>
        <w:rPr>
          <w:lang w:val="ru-RU" w:eastAsia="ru-RU" w:bidi="ru-RU"/>
          <w:w w:val="100"/>
          <w:spacing w:val="0"/>
          <w:color w:val="000000"/>
          <w:position w:val="0"/>
        </w:rPr>
        <w:t xml:space="preserve">принципу и должны быть </w:t>
      </w:r>
      <w:r>
        <w:rPr>
          <w:rStyle w:val="CharStyle18"/>
        </w:rPr>
        <w:t>сопоставимыми.</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Диагноз должен отражать особенности течения заболевания у конкретного пациента, определяемые его возрастом, конституцией и должен включать все имеющиеся болезни, то есть быть «диагнозом больного», а не «диагнозом болезни».</w:t>
      </w:r>
    </w:p>
    <w:p>
      <w:pPr>
        <w:pStyle w:val="Style7"/>
        <w:framePr w:w="6365" w:h="9326" w:hRule="exact" w:wrap="none" w:vAnchor="page" w:hAnchor="page" w:x="1065" w:y="1185"/>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Диагноз может быть ранним, поздним, ретроспективным. Каждый диагноз является дифференциальным.</w:t>
      </w:r>
    </w:p>
    <w:p>
      <w:pPr>
        <w:pStyle w:val="Style9"/>
        <w:framePr w:w="6365" w:h="9326" w:hRule="exact" w:wrap="none" w:vAnchor="page" w:hAnchor="page" w:x="1065" w:y="1185"/>
        <w:widowControl w:val="0"/>
        <w:keepNext w:val="0"/>
        <w:keepLines w:val="0"/>
        <w:shd w:val="clear" w:color="auto" w:fill="auto"/>
        <w:bidi w:val="0"/>
        <w:jc w:val="both"/>
        <w:spacing w:before="0" w:after="179" w:line="180" w:lineRule="exact"/>
        <w:ind w:left="0" w:right="0" w:firstLine="520"/>
      </w:pPr>
      <w:r>
        <w:rPr>
          <w:lang w:val="ru-RU" w:eastAsia="ru-RU" w:bidi="ru-RU"/>
          <w:w w:val="100"/>
          <w:spacing w:val="0"/>
          <w:color w:val="000000"/>
          <w:position w:val="0"/>
        </w:rPr>
        <w:t>4.4. Разделы диагнозов (рубрифнкацин)</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При формулировании диагноза следует его </w:t>
      </w:r>
      <w:r>
        <w:rPr>
          <w:rStyle w:val="CharStyle18"/>
        </w:rPr>
        <w:t xml:space="preserve">рубрифицировать, </w:t>
      </w:r>
      <w:r>
        <w:rPr>
          <w:lang w:val="ru-RU" w:eastAsia="ru-RU" w:bidi="ru-RU"/>
          <w:w w:val="100"/>
          <w:spacing w:val="0"/>
          <w:color w:val="000000"/>
          <w:position w:val="0"/>
        </w:rPr>
        <w:t>то есть разбить на разделы.</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Общепризнанными разделами считаются следующие:</w:t>
      </w:r>
    </w:p>
    <w:p>
      <w:pPr>
        <w:pStyle w:val="Style7"/>
        <w:numPr>
          <w:ilvl w:val="0"/>
          <w:numId w:val="47"/>
        </w:numPr>
        <w:framePr w:w="6365" w:h="9326" w:hRule="exact" w:wrap="none" w:vAnchor="page" w:hAnchor="page" w:x="1065" w:y="1185"/>
        <w:tabs>
          <w:tab w:leader="none" w:pos="76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основное заболевание:</w:t>
      </w:r>
    </w:p>
    <w:p>
      <w:pPr>
        <w:pStyle w:val="Style7"/>
        <w:numPr>
          <w:ilvl w:val="0"/>
          <w:numId w:val="47"/>
        </w:numPr>
        <w:framePr w:w="6365" w:h="9326" w:hRule="exact" w:wrap="none" w:vAnchor="page" w:hAnchor="page" w:x="1065" w:y="1185"/>
        <w:tabs>
          <w:tab w:leader="none" w:pos="790" w:val="left"/>
        </w:tabs>
        <w:widowControl w:val="0"/>
        <w:keepNext w:val="0"/>
        <w:keepLines w:val="0"/>
        <w:shd w:val="clear" w:color="auto" w:fill="auto"/>
        <w:bidi w:val="0"/>
        <w:jc w:val="left"/>
        <w:spacing w:before="0" w:after="0" w:line="211" w:lineRule="exact"/>
        <w:ind w:left="720" w:right="0" w:hanging="200"/>
      </w:pPr>
      <w:r>
        <w:rPr>
          <w:lang w:val="ru-RU" w:eastAsia="ru-RU" w:bidi="ru-RU"/>
          <w:w w:val="100"/>
          <w:spacing w:val="0"/>
          <w:color w:val="000000"/>
          <w:position w:val="0"/>
        </w:rPr>
        <w:t>осложнения основного заболевания, которые желательно сгруппировать по степени тяжести;</w:t>
      </w:r>
    </w:p>
    <w:p>
      <w:pPr>
        <w:pStyle w:val="Style7"/>
        <w:numPr>
          <w:ilvl w:val="0"/>
          <w:numId w:val="47"/>
        </w:numPr>
        <w:framePr w:w="6365" w:h="9326" w:hRule="exact" w:wrap="none" w:vAnchor="page" w:hAnchor="page" w:x="1065" w:y="1185"/>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внешняя причина - только при травмах и отравлениях;</w:t>
      </w:r>
    </w:p>
    <w:p>
      <w:pPr>
        <w:pStyle w:val="Style7"/>
        <w:numPr>
          <w:ilvl w:val="0"/>
          <w:numId w:val="47"/>
        </w:numPr>
        <w:framePr w:w="6365" w:h="9326" w:hRule="exact" w:wrap="none" w:vAnchor="page" w:hAnchor="page" w:x="1065" w:y="1185"/>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фоновые и конкурирующие болезни;</w:t>
      </w:r>
    </w:p>
    <w:p>
      <w:pPr>
        <w:pStyle w:val="Style7"/>
        <w:numPr>
          <w:ilvl w:val="0"/>
          <w:numId w:val="47"/>
        </w:numPr>
        <w:framePr w:w="6365" w:h="9326" w:hRule="exact" w:wrap="none" w:vAnchor="page" w:hAnchor="page" w:x="1065" w:y="1185"/>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сопутствующие заболевания.</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соответствии с МКБ-10 «основным» считается то заболевание (травма, отравление), которое само по себе или через свои осложнения явилось поводом для обращения за медицинской помощью, стало причиной госпигатизации и (или) смерти.</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 наличии более одного заболевания, «основным» считают то. на долю которого пришлась наибольшая часть использованных ресурсов.</w:t>
      </w:r>
    </w:p>
    <w:p>
      <w:pPr>
        <w:pStyle w:val="Style7"/>
        <w:framePr w:w="6365" w:h="9326" w:hRule="exact" w:wrap="none" w:vAnchor="page" w:hAnchor="page" w:x="1065" w:y="118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Диагноз может включать дополнительно следующие компоненты:</w:t>
      </w:r>
    </w:p>
    <w:p>
      <w:pPr>
        <w:pStyle w:val="Style7"/>
        <w:framePr w:w="6365" w:h="9326" w:hRule="exact" w:wrap="none" w:vAnchor="page" w:hAnchor="page" w:x="1065" w:y="1185"/>
        <w:widowControl w:val="0"/>
        <w:keepNext w:val="0"/>
        <w:keepLines w:val="0"/>
        <w:shd w:val="clear" w:color="auto" w:fill="auto"/>
        <w:bidi w:val="0"/>
        <w:jc w:val="left"/>
        <w:spacing w:before="0" w:after="0" w:line="211" w:lineRule="exact"/>
        <w:ind w:left="1000" w:right="0" w:hanging="280"/>
      </w:pPr>
      <w:r>
        <w:rPr>
          <w:lang w:val="ru-RU" w:eastAsia="ru-RU" w:bidi="ru-RU"/>
          <w:w w:val="100"/>
          <w:spacing w:val="0"/>
          <w:color w:val="000000"/>
          <w:position w:val="0"/>
        </w:rPr>
        <w:t>• этиологический - указывает на причину болезни, например, вирусная пневмония:</w:t>
      </w:r>
    </w:p>
    <w:p>
      <w:pPr>
        <w:pStyle w:val="Style14"/>
        <w:framePr w:wrap="none" w:vAnchor="page" w:hAnchor="page" w:x="4224" w:y="1049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45"/>
        </w:numPr>
        <w:framePr w:w="6360" w:h="9729" w:hRule="exact" w:wrap="none" w:vAnchor="page" w:hAnchor="page" w:x="1083" w:y="783"/>
        <w:tabs>
          <w:tab w:leader="none" w:pos="967" w:val="left"/>
        </w:tabs>
        <w:widowControl w:val="0"/>
        <w:keepNext w:val="0"/>
        <w:keepLines w:val="0"/>
        <w:shd w:val="clear" w:color="auto" w:fill="auto"/>
        <w:bidi w:val="0"/>
        <w:jc w:val="both"/>
        <w:spacing w:before="0" w:after="0"/>
        <w:ind w:left="1000" w:right="0" w:hanging="240"/>
      </w:pPr>
      <w:r>
        <w:rPr>
          <w:lang w:val="ru-RU" w:eastAsia="ru-RU" w:bidi="ru-RU"/>
          <w:w w:val="100"/>
          <w:spacing w:val="0"/>
          <w:color w:val="000000"/>
          <w:position w:val="0"/>
        </w:rPr>
        <w:t>патогенетический - характеризует особенности патогенеза, чаще всего для определения качественных особенностей распознаваемой патологии, например, обструктивный бронхит:</w:t>
      </w:r>
    </w:p>
    <w:p>
      <w:pPr>
        <w:pStyle w:val="Style7"/>
        <w:numPr>
          <w:ilvl w:val="0"/>
          <w:numId w:val="45"/>
        </w:numPr>
        <w:framePr w:w="6360" w:h="9729" w:hRule="exact" w:wrap="none" w:vAnchor="page" w:hAnchor="page" w:x="1083" w:y="783"/>
        <w:tabs>
          <w:tab w:leader="none" w:pos="967" w:val="left"/>
        </w:tabs>
        <w:widowControl w:val="0"/>
        <w:keepNext w:val="0"/>
        <w:keepLines w:val="0"/>
        <w:shd w:val="clear" w:color="auto" w:fill="auto"/>
        <w:bidi w:val="0"/>
        <w:jc w:val="both"/>
        <w:spacing w:before="0" w:after="0"/>
        <w:ind w:left="1000" w:right="0" w:hanging="240"/>
      </w:pPr>
      <w:r>
        <w:rPr>
          <w:lang w:val="ru-RU" w:eastAsia="ru-RU" w:bidi="ru-RU"/>
          <w:w w:val="100"/>
          <w:spacing w:val="0"/>
          <w:color w:val="000000"/>
          <w:position w:val="0"/>
        </w:rPr>
        <w:t>морфологический - отражает сущность патологоанатомических изменений в органах и тканях, иногда совпадающих с номенклатурным определением болезни, например, цирроз печени;</w:t>
      </w:r>
    </w:p>
    <w:p>
      <w:pPr>
        <w:pStyle w:val="Style7"/>
        <w:numPr>
          <w:ilvl w:val="0"/>
          <w:numId w:val="45"/>
        </w:numPr>
        <w:framePr w:w="6360" w:h="9729" w:hRule="exact" w:wrap="none" w:vAnchor="page" w:hAnchor="page" w:x="1083" w:y="783"/>
        <w:tabs>
          <w:tab w:leader="none" w:pos="967" w:val="left"/>
        </w:tabs>
        <w:widowControl w:val="0"/>
        <w:keepNext w:val="0"/>
        <w:keepLines w:val="0"/>
        <w:shd w:val="clear" w:color="auto" w:fill="auto"/>
        <w:bidi w:val="0"/>
        <w:jc w:val="both"/>
        <w:spacing w:before="0" w:after="0" w:line="211" w:lineRule="exact"/>
        <w:ind w:left="1000" w:right="0" w:hanging="240"/>
      </w:pPr>
      <w:r>
        <w:rPr>
          <w:lang w:val="ru-RU" w:eastAsia="ru-RU" w:bidi="ru-RU"/>
          <w:w w:val="100"/>
          <w:spacing w:val="0"/>
          <w:color w:val="000000"/>
          <w:position w:val="0"/>
        </w:rPr>
        <w:t>функциональный - информирует о связанных с болезнью</w:t>
      </w:r>
    </w:p>
    <w:p>
      <w:pPr>
        <w:pStyle w:val="Style7"/>
        <w:framePr w:w="6360" w:h="9729" w:hRule="exact" w:wrap="none" w:vAnchor="page" w:hAnchor="page" w:x="1083" w:y="783"/>
        <w:tabs>
          <w:tab w:leader="none" w:pos="2944" w:val="left"/>
          <w:tab w:leader="none" w:pos="6309" w:val="right"/>
        </w:tabs>
        <w:widowControl w:val="0"/>
        <w:keepNext w:val="0"/>
        <w:keepLines w:val="0"/>
        <w:shd w:val="clear" w:color="auto" w:fill="auto"/>
        <w:bidi w:val="0"/>
        <w:jc w:val="both"/>
        <w:spacing w:before="0" w:after="0" w:line="211" w:lineRule="exact"/>
        <w:ind w:left="1000" w:right="0" w:firstLine="0"/>
      </w:pPr>
      <w:r>
        <w:rPr>
          <w:lang w:val="ru-RU" w:eastAsia="ru-RU" w:bidi="ru-RU"/>
          <w:w w:val="100"/>
          <w:spacing w:val="0"/>
          <w:color w:val="000000"/>
          <w:position w:val="0"/>
        </w:rPr>
        <w:t>нарушениях важнейших физиологических функций, чаще всего с количественной</w:t>
        <w:tab/>
        <w:t>характеристикой</w:t>
        <w:tab/>
        <w:t>функциональной</w:t>
      </w:r>
    </w:p>
    <w:p>
      <w:pPr>
        <w:pStyle w:val="Style7"/>
        <w:framePr w:w="6360" w:h="9729" w:hRule="exact" w:wrap="none" w:vAnchor="page" w:hAnchor="page" w:x="1083" w:y="783"/>
        <w:widowControl w:val="0"/>
        <w:keepNext w:val="0"/>
        <w:keepLines w:val="0"/>
        <w:shd w:val="clear" w:color="auto" w:fill="auto"/>
        <w:bidi w:val="0"/>
        <w:jc w:val="both"/>
        <w:spacing w:before="0" w:after="265" w:line="211" w:lineRule="exact"/>
        <w:ind w:left="1000" w:right="0" w:firstLine="0"/>
      </w:pPr>
      <w:r>
        <w:rPr>
          <w:lang w:val="ru-RU" w:eastAsia="ru-RU" w:bidi="ru-RU"/>
          <w:w w:val="100"/>
          <w:spacing w:val="0"/>
          <w:color w:val="000000"/>
          <w:position w:val="0"/>
        </w:rPr>
        <w:t>недостаточности по степеням, например, недостаточность кровообращения III ст.</w:t>
      </w:r>
    </w:p>
    <w:p>
      <w:pPr>
        <w:pStyle w:val="Style9"/>
        <w:numPr>
          <w:ilvl w:val="0"/>
          <w:numId w:val="49"/>
        </w:numPr>
        <w:framePr w:w="6360" w:h="9729" w:hRule="exact" w:wrap="none" w:vAnchor="page" w:hAnchor="page" w:x="1083" w:y="783"/>
        <w:tabs>
          <w:tab w:leader="none" w:pos="943"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Понятие нозологии</w:t>
      </w:r>
    </w:p>
    <w:p>
      <w:pPr>
        <w:pStyle w:val="Style7"/>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rStyle w:val="CharStyle18"/>
        </w:rPr>
        <w:t xml:space="preserve">В </w:t>
      </w:r>
      <w:r>
        <w:rPr>
          <w:lang w:val="ru-RU" w:eastAsia="ru-RU" w:bidi="ru-RU"/>
          <w:w w:val="100"/>
          <w:spacing w:val="0"/>
          <w:color w:val="000000"/>
          <w:position w:val="0"/>
        </w:rPr>
        <w:t xml:space="preserve">качестве «основного» заболевания должна фигурировать только </w:t>
      </w:r>
      <w:r>
        <w:rPr>
          <w:rStyle w:val="CharStyle18"/>
        </w:rPr>
        <w:t xml:space="preserve">одна </w:t>
      </w:r>
      <w:r>
        <w:rPr>
          <w:lang w:val="ru-RU" w:eastAsia="ru-RU" w:bidi="ru-RU"/>
          <w:w w:val="100"/>
          <w:spacing w:val="0"/>
          <w:color w:val="000000"/>
          <w:position w:val="0"/>
        </w:rPr>
        <w:t>определенная нозологическая единица. Клинический диагноз нельзя подменять перечислением синдромов или симптомов болезни.</w:t>
      </w:r>
    </w:p>
    <w:p>
      <w:pPr>
        <w:pStyle w:val="Style7"/>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rStyle w:val="CharStyle18"/>
        </w:rPr>
        <w:t xml:space="preserve">Нозологическая единина </w:t>
      </w:r>
      <w:r>
        <w:rPr>
          <w:lang w:val="ru-RU" w:eastAsia="ru-RU" w:bidi="ru-RU"/>
          <w:w w:val="100"/>
          <w:spacing w:val="0"/>
          <w:color w:val="000000"/>
          <w:position w:val="0"/>
        </w:rPr>
        <w:t>- что конкретное заболевание (состояние), обозначенное в МКЬ самостоятельной рубрикой (трех- или четырехзначной).</w:t>
      </w:r>
    </w:p>
    <w:p>
      <w:pPr>
        <w:pStyle w:val="Style7"/>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Под </w:t>
      </w:r>
      <w:r>
        <w:rPr>
          <w:rStyle w:val="CharStyle18"/>
        </w:rPr>
        <w:t xml:space="preserve">нозологией </w:t>
      </w:r>
      <w:r>
        <w:rPr>
          <w:lang w:val="ru-RU" w:eastAsia="ru-RU" w:bidi="ru-RU"/>
          <w:w w:val="100"/>
          <w:spacing w:val="0"/>
          <w:color w:val="000000"/>
          <w:position w:val="0"/>
        </w:rPr>
        <w:t xml:space="preserve">понимают раздел патологии, включающий общее </w:t>
      </w:r>
      <w:r>
        <w:rPr>
          <w:rStyle w:val="CharStyle18"/>
        </w:rPr>
        <w:t xml:space="preserve">учение </w:t>
      </w:r>
      <w:r>
        <w:rPr>
          <w:lang w:val="ru-RU" w:eastAsia="ru-RU" w:bidi="ru-RU"/>
          <w:w w:val="100"/>
          <w:spacing w:val="0"/>
          <w:color w:val="000000"/>
          <w:position w:val="0"/>
        </w:rPr>
        <w:t xml:space="preserve">о </w:t>
      </w:r>
      <w:r>
        <w:rPr>
          <w:rStyle w:val="CharStyle18"/>
        </w:rPr>
        <w:t xml:space="preserve">болезни (общая нозология), </w:t>
      </w:r>
      <w:r>
        <w:rPr>
          <w:lang w:val="ru-RU" w:eastAsia="ru-RU" w:bidi="ru-RU"/>
          <w:w w:val="100"/>
          <w:spacing w:val="0"/>
          <w:color w:val="000000"/>
          <w:position w:val="0"/>
        </w:rPr>
        <w:t xml:space="preserve">а также изучение причин (этиология), механизмов развития (патогенез) и клинических особенностей отдельных болезней </w:t>
      </w:r>
      <w:r>
        <w:rPr>
          <w:rStyle w:val="CharStyle18"/>
        </w:rPr>
        <w:t xml:space="preserve">(частная нозология), </w:t>
      </w:r>
      <w:r>
        <w:rPr>
          <w:lang w:val="ru-RU" w:eastAsia="ru-RU" w:bidi="ru-RU"/>
          <w:w w:val="100"/>
          <w:spacing w:val="0"/>
          <w:color w:val="000000"/>
          <w:position w:val="0"/>
        </w:rPr>
        <w:t>классификацию и номенклатуру болезней.</w:t>
      </w:r>
    </w:p>
    <w:p>
      <w:pPr>
        <w:pStyle w:val="Style7"/>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Формулировка названий болезней должна быть формализована, то есть диагноз (клинический, патологоанатомический, судебно-медицинский) обязательно должен включать в себя </w:t>
      </w:r>
      <w:r>
        <w:rPr>
          <w:rStyle w:val="CharStyle18"/>
        </w:rPr>
        <w:t>нозологический компонент (или единицу) в формулировке МКБ-10.</w:t>
      </w:r>
    </w:p>
    <w:p>
      <w:pPr>
        <w:pStyle w:val="Style7"/>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Это вовсе не означает, чго диагноз должен копировать слово в слово статистические формулировки МКБ-10. тогда это будет «диаг ноз болезни», а не «больного».</w:t>
      </w:r>
    </w:p>
    <w:p>
      <w:pPr>
        <w:pStyle w:val="Style9"/>
        <w:framePr w:w="6360" w:h="9729" w:hRule="exact" w:wrap="none" w:vAnchor="page" w:hAnchor="page" w:x="1083" w:y="783"/>
        <w:widowControl w:val="0"/>
        <w:keepNext w:val="0"/>
        <w:keepLines w:val="0"/>
        <w:shd w:val="clear" w:color="auto" w:fill="auto"/>
        <w:bidi w:val="0"/>
        <w:jc w:val="both"/>
        <w:spacing w:before="0" w:after="0" w:line="211" w:lineRule="exact"/>
        <w:ind w:left="0" w:right="0" w:firstLine="520"/>
      </w:pPr>
      <w:r>
        <w:rPr>
          <w:rStyle w:val="CharStyle22"/>
          <w:b w:val="0"/>
          <w:bCs w:val="0"/>
        </w:rPr>
        <w:t xml:space="preserve">Иными словами. </w:t>
      </w:r>
      <w:r>
        <w:rPr>
          <w:lang w:val="ru-RU" w:eastAsia="ru-RU" w:bidi="ru-RU"/>
          <w:w w:val="100"/>
          <w:spacing w:val="0"/>
          <w:color w:val="000000"/>
          <w:position w:val="0"/>
        </w:rPr>
        <w:t xml:space="preserve">диагноз должен быть достаточным и сформулирован так, чтобы его можно было перевести в международный статистический код. </w:t>
      </w:r>
      <w:r>
        <w:rPr>
          <w:rStyle w:val="CharStyle22"/>
          <w:b w:val="0"/>
          <w:bCs w:val="0"/>
        </w:rPr>
        <w:t>используемый в дальнейшем для извлечения статистических данных.</w:t>
      </w:r>
    </w:p>
    <w:p>
      <w:pPr>
        <w:pStyle w:val="Style7"/>
        <w:framePr w:w="6360" w:h="9729" w:hRule="exact" w:wrap="none" w:vAnchor="page" w:hAnchor="page" w:x="1083" w:y="783"/>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МКЬ не требует противопоставления клинических формулировок нозологическим, предполагается разумное сочетание обоих компонентов.</w:t>
      </w:r>
    </w:p>
    <w:p>
      <w:pPr>
        <w:pStyle w:val="Style9"/>
        <w:numPr>
          <w:ilvl w:val="0"/>
          <w:numId w:val="49"/>
        </w:numPr>
        <w:framePr w:w="6360" w:h="9729" w:hRule="exact" w:wrap="none" w:vAnchor="page" w:hAnchor="page" w:x="1083" w:y="783"/>
        <w:tabs>
          <w:tab w:leader="none" w:pos="943" w:val="left"/>
        </w:tabs>
        <w:widowControl w:val="0"/>
        <w:keepNext w:val="0"/>
        <w:keepLines w:val="0"/>
        <w:shd w:val="clear" w:color="auto" w:fill="auto"/>
        <w:bidi w:val="0"/>
        <w:jc w:val="both"/>
        <w:spacing w:before="0" w:after="168" w:line="180" w:lineRule="exact"/>
        <w:ind w:left="0" w:right="0" w:firstLine="520"/>
      </w:pPr>
      <w:r>
        <w:rPr>
          <w:lang w:val="ru-RU" w:eastAsia="ru-RU" w:bidi="ru-RU"/>
          <w:w w:val="100"/>
          <w:spacing w:val="0"/>
          <w:color w:val="000000"/>
          <w:position w:val="0"/>
        </w:rPr>
        <w:t>Схема клинического диагноза</w:t>
      </w:r>
    </w:p>
    <w:p>
      <w:pPr>
        <w:pStyle w:val="Style7"/>
        <w:framePr w:w="6360" w:h="9729" w:hRule="exact" w:wrap="none" w:vAnchor="page" w:hAnchor="page" w:x="1083" w:y="783"/>
        <w:widowControl w:val="0"/>
        <w:keepNext w:val="0"/>
        <w:keepLines w:val="0"/>
        <w:shd w:val="clear" w:color="auto" w:fill="auto"/>
        <w:bidi w:val="0"/>
        <w:jc w:val="both"/>
        <w:spacing w:before="0" w:after="0" w:line="202" w:lineRule="exact"/>
        <w:ind w:left="0" w:right="0" w:firstLine="520"/>
      </w:pPr>
      <w:r>
        <w:rPr>
          <w:lang w:val="ru-RU" w:eastAsia="ru-RU" w:bidi="ru-RU"/>
          <w:w w:val="100"/>
          <w:spacing w:val="0"/>
          <w:color w:val="000000"/>
          <w:position w:val="0"/>
        </w:rPr>
        <w:t>Примерная схема клинического диагноза;</w:t>
      </w:r>
    </w:p>
    <w:p>
      <w:pPr>
        <w:pStyle w:val="Style7"/>
        <w:numPr>
          <w:ilvl w:val="0"/>
          <w:numId w:val="51"/>
        </w:numPr>
        <w:framePr w:w="6360" w:h="9729" w:hRule="exact" w:wrap="none" w:vAnchor="page" w:hAnchor="page" w:x="1083" w:y="783"/>
        <w:tabs>
          <w:tab w:leader="none" w:pos="745" w:val="left"/>
        </w:tabs>
        <w:widowControl w:val="0"/>
        <w:keepNext w:val="0"/>
        <w:keepLines w:val="0"/>
        <w:shd w:val="clear" w:color="auto" w:fill="auto"/>
        <w:bidi w:val="0"/>
        <w:jc w:val="both"/>
        <w:spacing w:before="0" w:after="0" w:line="202" w:lineRule="exact"/>
        <w:ind w:left="0" w:right="0" w:firstLine="520"/>
      </w:pPr>
      <w:r>
        <w:rPr>
          <w:lang w:val="ru-RU" w:eastAsia="ru-RU" w:bidi="ru-RU"/>
          <w:w w:val="100"/>
          <w:spacing w:val="0"/>
          <w:color w:val="000000"/>
          <w:position w:val="0"/>
        </w:rPr>
        <w:t>Формулировка основного заболевания в терминах МКБ-10 (нозологический компонент диаг ноза).</w:t>
      </w:r>
    </w:p>
    <w:p>
      <w:pPr>
        <w:pStyle w:val="Style7"/>
        <w:numPr>
          <w:ilvl w:val="0"/>
          <w:numId w:val="51"/>
        </w:numPr>
        <w:framePr w:w="6360" w:h="9729" w:hRule="exact" w:wrap="none" w:vAnchor="page" w:hAnchor="page" w:x="1083" w:y="783"/>
        <w:tabs>
          <w:tab w:leader="none" w:pos="780" w:val="left"/>
        </w:tabs>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Давность заболевания (острое, подострое, хроническое заболевание);</w:t>
      </w:r>
    </w:p>
    <w:p>
      <w:pPr>
        <w:pStyle w:val="Style7"/>
        <w:numPr>
          <w:ilvl w:val="0"/>
          <w:numId w:val="51"/>
        </w:numPr>
        <w:framePr w:w="6360" w:h="9729" w:hRule="exact" w:wrap="none" w:vAnchor="page" w:hAnchor="page" w:x="1083" w:y="783"/>
        <w:tabs>
          <w:tab w:leader="none" w:pos="785" w:val="left"/>
        </w:tabs>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Этиология (если установлена) - бактериальная, вирусная и т.д.;</w:t>
      </w:r>
    </w:p>
    <w:p>
      <w:pPr>
        <w:pStyle w:val="Style14"/>
        <w:framePr w:w="6360" w:h="209" w:hRule="exact" w:wrap="none" w:vAnchor="page" w:hAnchor="page" w:x="1083" w:y="10574"/>
        <w:widowControl w:val="0"/>
        <w:keepNext w:val="0"/>
        <w:keepLines w:val="0"/>
        <w:shd w:val="clear" w:color="auto" w:fill="auto"/>
        <w:bidi w:val="0"/>
        <w:jc w:val="center"/>
        <w:spacing w:before="0" w:after="0" w:line="180" w:lineRule="exact"/>
        <w:ind w:left="200" w:right="0" w:firstLine="0"/>
      </w:pPr>
      <w:r>
        <w:rPr>
          <w:lang w:val="ru-RU" w:eastAsia="ru-RU" w:bidi="ru-RU"/>
          <w:w w:val="100"/>
          <w:spacing w:val="0"/>
          <w:color w:val="000000"/>
          <w:position w:val="0"/>
        </w:rPr>
        <w:t>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51"/>
        </w:numPr>
        <w:framePr w:w="6365" w:h="9736" w:hRule="exact" w:wrap="none" w:vAnchor="page" w:hAnchor="page" w:x="1080" w:y="762"/>
        <w:tabs>
          <w:tab w:leader="none" w:pos="75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Стадия (фаза) - максимальных проявлений, обратного развития, обострения, ремиссии;</w:t>
      </w:r>
    </w:p>
    <w:p>
      <w:pPr>
        <w:pStyle w:val="Style7"/>
        <w:numPr>
          <w:ilvl w:val="0"/>
          <w:numId w:val="51"/>
        </w:numPr>
        <w:framePr w:w="6365" w:h="9736" w:hRule="exact" w:wrap="none" w:vAnchor="page" w:hAnchor="page" w:x="1080" w:y="762"/>
        <w:tabs>
          <w:tab w:leader="none" w:pos="759"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Степень тяжести - легкая, средней тяжести, тяжелая, крайне тяжелая:</w:t>
      </w:r>
    </w:p>
    <w:p>
      <w:pPr>
        <w:pStyle w:val="Style7"/>
        <w:numPr>
          <w:ilvl w:val="0"/>
          <w:numId w:val="51"/>
        </w:numPr>
        <w:framePr w:w="6365" w:h="9736" w:hRule="exact" w:wrap="none" w:vAnchor="page" w:hAnchor="page" w:x="1080" w:y="762"/>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Основные клинические симптомы или синдромы (проявления);</w:t>
      </w:r>
    </w:p>
    <w:p>
      <w:pPr>
        <w:pStyle w:val="Style7"/>
        <w:numPr>
          <w:ilvl w:val="0"/>
          <w:numId w:val="51"/>
        </w:numPr>
        <w:framePr w:w="6365" w:h="9736" w:hRule="exact" w:wrap="none" w:vAnchor="page" w:hAnchor="page" w:x="1080" w:y="762"/>
        <w:tabs>
          <w:tab w:leader="none" w:pos="754"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Критерии - выраженность и полиморфизм клинических синдромов, функциональное состояние органов и систем, частота рецидивов, эффективность терапии;</w:t>
      </w:r>
    </w:p>
    <w:p>
      <w:pPr>
        <w:pStyle w:val="Style7"/>
        <w:numPr>
          <w:ilvl w:val="0"/>
          <w:numId w:val="51"/>
        </w:numPr>
        <w:framePr w:w="6365" w:h="9736" w:hRule="exact" w:wrap="none" w:vAnchor="page" w:hAnchor="page" w:x="1080" w:y="762"/>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Степень компенсации нарушенных функций;</w:t>
      </w:r>
    </w:p>
    <w:p>
      <w:pPr>
        <w:pStyle w:val="Style7"/>
        <w:numPr>
          <w:ilvl w:val="0"/>
          <w:numId w:val="51"/>
        </w:numPr>
        <w:framePr w:w="6365" w:h="9736" w:hRule="exact" w:wrap="none" w:vAnchor="page" w:hAnchor="page" w:x="1080" w:y="762"/>
        <w:tabs>
          <w:tab w:leader="none" w:pos="79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Осложнения.</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rStyle w:val="CharStyle18"/>
        </w:rPr>
        <w:t xml:space="preserve">Осложнения </w:t>
      </w:r>
      <w:r>
        <w:rPr>
          <w:lang w:val="ru-RU" w:eastAsia="ru-RU" w:bidi="ru-RU"/>
          <w:w w:val="100"/>
          <w:spacing w:val="0"/>
          <w:color w:val="000000"/>
          <w:position w:val="0"/>
        </w:rPr>
        <w:t>основного заболевания - это патологические процессы и состояния (симптомы, синдромы, нозологические единицы), патогенетически связанные с основным заболеванием, но формирующие качественно отличные от его главных проявлений клинические синдромы, анатомические и функциональные изменения, например, желудочное кровотечение при язве желудка.</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rStyle w:val="CharStyle18"/>
        </w:rPr>
        <w:t xml:space="preserve">Проявления </w:t>
      </w:r>
      <w:r>
        <w:rPr>
          <w:lang w:val="ru-RU" w:eastAsia="ru-RU" w:bidi="ru-RU"/>
          <w:w w:val="100"/>
          <w:spacing w:val="0"/>
          <w:color w:val="000000"/>
          <w:position w:val="0"/>
        </w:rPr>
        <w:t>болезни представляют собой типичные симптомы, характерные для данного заболевания и тесно с ним связанные.</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Следует отметить, что в настоящее время нет четкой грани между этими двумя понятиями. Различные авторы иногда расходятся во мнениях по вопросу отнесения тех или иных симптомов или синдромов к проявлениям или осложнениям.</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rStyle w:val="CharStyle18"/>
        </w:rPr>
        <w:t xml:space="preserve">Сопутствующие заболевания </w:t>
      </w:r>
      <w:r>
        <w:rPr>
          <w:lang w:val="ru-RU" w:eastAsia="ru-RU" w:bidi="ru-RU"/>
          <w:w w:val="100"/>
          <w:spacing w:val="0"/>
          <w:color w:val="000000"/>
          <w:position w:val="0"/>
        </w:rPr>
        <w:t>- не связаны с основным заболеванием этиологически и патогенетически и имеют иную номенклатурную рубрификацию, то есть относятся к разным рубрикам МКБ.</w:t>
      </w:r>
    </w:p>
    <w:p>
      <w:pPr>
        <w:pStyle w:val="Style7"/>
        <w:framePr w:w="6365" w:h="9736" w:hRule="exact" w:wrap="none" w:vAnchor="page" w:hAnchor="page" w:x="1080" w:y="762"/>
        <w:widowControl w:val="0"/>
        <w:keepNext w:val="0"/>
        <w:keepLines w:val="0"/>
        <w:shd w:val="clear" w:color="auto" w:fill="auto"/>
        <w:bidi w:val="0"/>
        <w:jc w:val="both"/>
        <w:spacing w:before="0" w:after="265" w:line="211" w:lineRule="exact"/>
        <w:ind w:left="0" w:right="0" w:firstLine="520"/>
      </w:pPr>
      <w:r>
        <w:rPr>
          <w:lang w:val="ru-RU" w:eastAsia="ru-RU" w:bidi="ru-RU"/>
          <w:w w:val="100"/>
          <w:spacing w:val="0"/>
          <w:color w:val="000000"/>
          <w:position w:val="0"/>
        </w:rPr>
        <w:t>В медицинской документации должны указываться все имеющиеся у больного сопутствующие заболевания, даже не имеющие никакого отношения к основному заболеванию, что важно для регистрации заболеваемости (отчетная форма № 12 федерального статистического наблюдения). Желательно их группировать по степени значимости для основного заболевания.</w:t>
      </w:r>
    </w:p>
    <w:p>
      <w:pPr>
        <w:pStyle w:val="Style23"/>
        <w:numPr>
          <w:ilvl w:val="0"/>
          <w:numId w:val="49"/>
        </w:numPr>
        <w:framePr w:w="6365" w:h="9736" w:hRule="exact" w:wrap="none" w:vAnchor="page" w:hAnchor="page" w:x="1080" w:y="762"/>
        <w:tabs>
          <w:tab w:leader="none" w:pos="924" w:val="left"/>
        </w:tabs>
        <w:widowControl w:val="0"/>
        <w:keepNext w:val="0"/>
        <w:keepLines w:val="0"/>
        <w:shd w:val="clear" w:color="auto" w:fill="auto"/>
        <w:bidi w:val="0"/>
        <w:spacing w:before="0" w:after="165" w:line="180" w:lineRule="exact"/>
        <w:ind w:left="0" w:right="0" w:firstLine="520"/>
      </w:pPr>
      <w:bookmarkStart w:id="24" w:name="bookmark24"/>
      <w:r>
        <w:rPr>
          <w:lang w:val="ru-RU" w:eastAsia="ru-RU" w:bidi="ru-RU"/>
          <w:w w:val="100"/>
          <w:spacing w:val="0"/>
          <w:color w:val="000000"/>
          <w:position w:val="0"/>
        </w:rPr>
        <w:t>Устаревшие формулировки диагнозов</w:t>
      </w:r>
      <w:bookmarkEnd w:id="24"/>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 содержит современные формулировки нозологических единиц, принятых на международном уровне. Российская Федерация, перейдя на МКБ-10, подтвердила тем самым свое согласие перехода на новую международную терминологию. МКБ-10 - официальный юридический документ, который каждый врач обязан использовать в своей практике.</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Неправильной является попытка ряда специалистов приспособить МКБ-10 к устаревшим терминам, до сих пор еще применяемым в отечественной практике.</w:t>
      </w:r>
    </w:p>
    <w:p>
      <w:pPr>
        <w:pStyle w:val="Style7"/>
        <w:framePr w:w="6365" w:h="9736" w:hRule="exact" w:wrap="none" w:vAnchor="page" w:hAnchor="page" w:x="1080" w:y="76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Некоторые клинические классификации уже приведены в соответствие с МКБ-10, другие перерабатываются и тоже будут изменены. Старая терминология со временем заменится новой. Этот процесс длительный, но. к</w:t>
      </w:r>
    </w:p>
    <w:p>
      <w:pPr>
        <w:pStyle w:val="Style14"/>
        <w:framePr w:wrap="none" w:vAnchor="page" w:hAnchor="page" w:x="4239" w:y="1053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3106" w:hRule="exact" w:wrap="none" w:vAnchor="page" w:hAnchor="page" w:x="1085" w:y="753"/>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сожалению, пока врачи продолжают применять формулировки, не имеющие аналогов в мировой практике.</w:t>
      </w:r>
    </w:p>
    <w:p>
      <w:pPr>
        <w:pStyle w:val="Style7"/>
        <w:framePr w:w="6355" w:h="3106" w:hRule="exact" w:wrap="none" w:vAnchor="page" w:hAnchor="page" w:x="1085" w:y="753"/>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Одни формулировки устарели (хроническая пневмония, солярит, диатез), другие не определены как самостоятельные нозологические единицы (вегето-сосудистая дистония); и те и другие </w:t>
      </w:r>
      <w:r>
        <w:rPr>
          <w:rStyle w:val="CharStyle18"/>
        </w:rPr>
        <w:t xml:space="preserve">не должны </w:t>
      </w:r>
      <w:r>
        <w:rPr>
          <w:lang w:val="ru-RU" w:eastAsia="ru-RU" w:bidi="ru-RU"/>
          <w:w w:val="100"/>
          <w:spacing w:val="0"/>
          <w:color w:val="000000"/>
          <w:position w:val="0"/>
        </w:rPr>
        <w:t>применяться в практике врача. Специалисты-статистики испытывают значительные затруднения при осуществлении кодирования, когда встречаются с несуществующими в МКБ-10 терминами. Все это приводит к искажению статистических данных и неправильным выводам о состоянии здоровья популяции.</w:t>
      </w:r>
    </w:p>
    <w:p>
      <w:pPr>
        <w:pStyle w:val="Style7"/>
        <w:framePr w:w="6355" w:h="3106" w:hRule="exact" w:wrap="none" w:vAnchor="page" w:hAnchor="page" w:x="1085" w:y="753"/>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учетная и отчетная медицинская документация содержит формулировки диагнозов, не соответствующие МКБ-10, то медицинский статистик не имеет права принимать ее в статистическую обработку, и обязан возврат ить ее врачу для исправления.</w:t>
      </w:r>
    </w:p>
    <w:p>
      <w:pPr>
        <w:pStyle w:val="Style14"/>
        <w:framePr w:wrap="none" w:vAnchor="page" w:hAnchor="page" w:x="4032" w:y="1054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6355" w:h="9747" w:hRule="exact" w:wrap="none" w:vAnchor="page" w:hAnchor="page" w:x="1050" w:y="763"/>
        <w:widowControl w:val="0"/>
        <w:keepNext w:val="0"/>
        <w:keepLines w:val="0"/>
        <w:shd w:val="clear" w:color="auto" w:fill="auto"/>
        <w:bidi w:val="0"/>
        <w:spacing w:before="0" w:after="158" w:line="220" w:lineRule="exact"/>
        <w:ind w:left="0" w:right="0" w:firstLine="520"/>
      </w:pPr>
      <w:bookmarkStart w:id="25" w:name="bookmark25"/>
      <w:r>
        <w:rPr>
          <w:lang w:val="ru-RU" w:eastAsia="ru-RU" w:bidi="ru-RU"/>
          <w:w w:val="100"/>
          <w:spacing w:val="0"/>
          <w:color w:val="000000"/>
          <w:position w:val="0"/>
        </w:rPr>
        <w:t>Глава 5. Статистика смертности</w:t>
      </w:r>
      <w:bookmarkEnd w:id="25"/>
    </w:p>
    <w:p>
      <w:pPr>
        <w:pStyle w:val="Style51"/>
        <w:numPr>
          <w:ilvl w:val="0"/>
          <w:numId w:val="53"/>
        </w:numPr>
        <w:framePr w:w="6355" w:h="9747" w:hRule="exact" w:wrap="none" w:vAnchor="page" w:hAnchor="page" w:x="1050" w:y="763"/>
        <w:tabs>
          <w:tab w:leader="none" w:pos="924" w:val="left"/>
        </w:tabs>
        <w:widowControl w:val="0"/>
        <w:keepNext w:val="0"/>
        <w:keepLines w:val="0"/>
        <w:shd w:val="clear" w:color="auto" w:fill="auto"/>
        <w:bidi w:val="0"/>
        <w:jc w:val="left"/>
        <w:spacing w:before="0" w:after="180"/>
        <w:ind w:left="840" w:right="1460"/>
      </w:pPr>
      <w:bookmarkStart w:id="26" w:name="bookmark26"/>
      <w:r>
        <w:rPr>
          <w:lang w:val="ru-RU" w:eastAsia="ru-RU" w:bidi="ru-RU"/>
          <w:w w:val="100"/>
          <w:spacing w:val="0"/>
          <w:color w:val="000000"/>
          <w:position w:val="0"/>
        </w:rPr>
        <w:t>Понятие смертности и ее значение для системы здравоохранения</w:t>
      </w:r>
      <w:bookmarkEnd w:id="26"/>
    </w:p>
    <w:p>
      <w:pPr>
        <w:pStyle w:val="Style7"/>
        <w:framePr w:w="6355" w:h="9747" w:hRule="exact" w:wrap="none" w:vAnchor="page" w:hAnchor="page" w:x="1050" w:y="763"/>
        <w:widowControl w:val="0"/>
        <w:keepNext w:val="0"/>
        <w:keepLines w:val="0"/>
        <w:shd w:val="clear" w:color="auto" w:fill="auto"/>
        <w:bidi w:val="0"/>
        <w:jc w:val="both"/>
        <w:spacing w:before="0" w:after="0"/>
        <w:ind w:left="0" w:right="0" w:firstLine="520"/>
      </w:pPr>
      <w:r>
        <w:rPr>
          <w:rStyle w:val="CharStyle18"/>
        </w:rPr>
        <w:t xml:space="preserve">Смертность </w:t>
      </w:r>
      <w:r>
        <w:rPr>
          <w:lang w:val="ru-RU" w:eastAsia="ru-RU" w:bidi="ru-RU"/>
          <w:w w:val="100"/>
          <w:spacing w:val="0"/>
          <w:color w:val="000000"/>
          <w:position w:val="0"/>
        </w:rPr>
        <w:t>- это убыль населения в связи со смертью («Энциклопедический словарь медицинских терминов»).</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rStyle w:val="CharStyle18"/>
        </w:rPr>
        <w:t xml:space="preserve">Смертность </w:t>
      </w:r>
      <w:r>
        <w:rPr>
          <w:lang w:val="ru-RU" w:eastAsia="ru-RU" w:bidi="ru-RU"/>
          <w:w w:val="100"/>
          <w:spacing w:val="0"/>
          <w:color w:val="000000"/>
          <w:position w:val="0"/>
        </w:rPr>
        <w:t>— массовый процесс прекращения индивидуальных жизней, протекающий в населении («Социальная энциклопедия»).</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rStyle w:val="CharStyle18"/>
        </w:rPr>
        <w:t xml:space="preserve">Смертность </w:t>
      </w:r>
      <w:r>
        <w:rPr>
          <w:lang w:val="ru-RU" w:eastAsia="ru-RU" w:bidi="ru-RU"/>
          <w:w w:val="100"/>
          <w:spacing w:val="0"/>
          <w:color w:val="000000"/>
          <w:position w:val="0"/>
        </w:rPr>
        <w:t>- важнейший демографический процесс, участвующий в формировании естественного движения населения и влияющий на продолжительность жизни.</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rStyle w:val="CharStyle18"/>
        </w:rPr>
        <w:t xml:space="preserve">Смертность </w:t>
      </w:r>
      <w:r>
        <w:rPr>
          <w:lang w:val="ru-RU" w:eastAsia="ru-RU" w:bidi="ru-RU"/>
          <w:w w:val="100"/>
          <w:spacing w:val="0"/>
          <w:color w:val="000000"/>
          <w:position w:val="0"/>
        </w:rPr>
        <w:t>- это число смертей по отношению к численности населения. Различают обшие показатели, показатели по причинам смерти, показатели материнской, перинататьной, младенческой, детской смертности.</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Более точными являются стандартизованные по возрасту показатели смертности.</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Показатели смертности следует отличать от показателей </w:t>
      </w:r>
      <w:r>
        <w:rPr>
          <w:rStyle w:val="CharStyle18"/>
        </w:rPr>
        <w:t xml:space="preserve">летальности, </w:t>
      </w:r>
      <w:r>
        <w:rPr>
          <w:lang w:val="ru-RU" w:eastAsia="ru-RU" w:bidi="ru-RU"/>
          <w:w w:val="100"/>
          <w:spacing w:val="0"/>
          <w:color w:val="000000"/>
          <w:position w:val="0"/>
        </w:rPr>
        <w:t xml:space="preserve">или смертельности, которые представляют собой число умерших от какой- либо болезни к числу всех болевших этой болезнью, выраженное в </w:t>
      </w:r>
      <w:r>
        <w:rPr>
          <w:rStyle w:val="CharStyle53"/>
        </w:rPr>
        <w:t>процентах.</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Уровень показателей смертности зависит от образа жизни каждого человека, от социально-экономических условий, от организации и доступности медицинской помощи.</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Уровень показателей смертности используется для определения политики в здравоохранении, для разработки и оценки эффективности программ в области общественного здоровья, для анализа заболеваемости, для изучения структуры смертности и влияний на нее факторов внешней среды.</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современных условиях одной из важных первостепенных задач для экономики является изучение медико-демографических процессов и, прежде всего, смертности, как одного из наиболее надежных и достоверных показателей состояния здоровья населения.</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Высокая смертность привела к снижению величины продолжитель</w:t>
        <w:softHyphen/>
        <w:t>ности ожидаемой жизни и поставила Россию на одно из последних мест в мире вместе с развивающимися странами. Наиболее резкие отличия структуры смертности населения России, как от развитых, так и от развивающихся стран заключаются в чрезвычайно высоком уровне смертности мужского населения от неестественных причин смерти: несчастных случаев, травм и отравлений.</w:t>
      </w:r>
    </w:p>
    <w:p>
      <w:pPr>
        <w:pStyle w:val="Style7"/>
        <w:framePr w:w="6355" w:h="9747" w:hRule="exact" w:wrap="none" w:vAnchor="page" w:hAnchor="page" w:x="1050" w:y="76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Сравнение стандартизованных коэффициентов смертности населения России с другими странами способствует лучшему пониманию природы влияния на смертность уровня жизни населения, поведения людей, распространенности вредных привычек, то есть социально-экономических факторов.</w:t>
      </w:r>
    </w:p>
    <w:p>
      <w:pPr>
        <w:pStyle w:val="Style14"/>
        <w:framePr w:wrap="none" w:vAnchor="page" w:hAnchor="page" w:x="4213" w:y="1051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615" w:hRule="exact" w:wrap="none" w:vAnchor="page" w:hAnchor="page" w:x="1048" w:y="764"/>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Детальная информация о смертности дает представление о том. от каких болезней чаше всего умирают люди и что необходимо для выработки соответствующих профилактических программ, разработки новых методов диагностики, лечения и реабилитации.</w:t>
      </w:r>
    </w:p>
    <w:p>
      <w:pPr>
        <w:pStyle w:val="Style23"/>
        <w:numPr>
          <w:ilvl w:val="0"/>
          <w:numId w:val="53"/>
        </w:numPr>
        <w:framePr w:w="6360" w:h="9615" w:hRule="exact" w:wrap="none" w:vAnchor="page" w:hAnchor="page" w:x="1048" w:y="764"/>
        <w:tabs>
          <w:tab w:leader="none" w:pos="977" w:val="left"/>
        </w:tabs>
        <w:widowControl w:val="0"/>
        <w:keepNext w:val="0"/>
        <w:keepLines w:val="0"/>
        <w:shd w:val="clear" w:color="auto" w:fill="auto"/>
        <w:bidi w:val="0"/>
        <w:spacing w:before="0" w:after="156" w:line="180" w:lineRule="exact"/>
        <w:ind w:left="0" w:right="0" w:firstLine="520"/>
      </w:pPr>
      <w:bookmarkStart w:id="27" w:name="bookmark27"/>
      <w:r>
        <w:rPr>
          <w:lang w:val="ru-RU" w:eastAsia="ru-RU" w:bidi="ru-RU"/>
          <w:w w:val="100"/>
          <w:spacing w:val="0"/>
          <w:color w:val="000000"/>
          <w:position w:val="0"/>
        </w:rPr>
        <w:t>Регистрация причин смерти</w:t>
      </w:r>
      <w:bookmarkEnd w:id="27"/>
    </w:p>
    <w:p>
      <w:pPr>
        <w:pStyle w:val="Style7"/>
        <w:framePr w:w="6360" w:h="9615" w:hRule="exact" w:wrap="none" w:vAnchor="page" w:hAnchor="page" w:x="1048" w:y="764"/>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В настоящее время система регистрации смерти в России осуществляется следующим образом. После наступления смерти </w:t>
      </w:r>
      <w:r>
        <w:rPr>
          <w:rStyle w:val="CharStyle18"/>
        </w:rPr>
        <w:t xml:space="preserve">заявитель </w:t>
      </w:r>
      <w:r>
        <w:rPr>
          <w:lang w:val="ru-RU" w:eastAsia="ru-RU" w:bidi="ru-RU"/>
          <w:w w:val="100"/>
          <w:spacing w:val="0"/>
          <w:color w:val="000000"/>
          <w:position w:val="0"/>
        </w:rPr>
        <w:t>(супруг(а), родитель, член семьи, законный представитель) должен получить «Медицинское свидетельство о смерти» в соответствующей медицинской организации (больница, поликлиника, патологоанатомическое бюро или бюро судебно-медицинской экспертизы) и подать его в отдел записей актов гражданского состояния (ЗАГС) для регистрации в соответствии с Федеральным законом «Об актах гражданского состояния» от 15.11.97 г. № 143-ФЗ.</w:t>
      </w:r>
    </w:p>
    <w:p>
      <w:pPr>
        <w:pStyle w:val="Style7"/>
        <w:framePr w:w="6360" w:h="9615" w:hRule="exact" w:wrap="none" w:vAnchor="page" w:hAnchor="page" w:x="1048" w:y="764"/>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Заявить о смерти в орган ЗАГ С] в трехдневный срок обязаны:</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супруг (супруга), другие члены семьи умершего, а также любое другое лицо, присутстзовавшее в момент смерти или иным образом информированюе о наступлении смерти:</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медицинская организация или учреждение социальной защиты населения в случае, если смерть наступила в период пребывания лице в данных организации или у чреждении;</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учреждение, исполняющее наказание, в случае, если смерть осужденного наступила в период отбывания наказания в местах лишения свободы;</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орган внутренних дел в случае, если смерть осужденного наступила вследствие приведения в исполнение исключительной меры наказания (смертной казни);</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
    <w:p>
      <w:pPr>
        <w:pStyle w:val="Style7"/>
        <w:numPr>
          <w:ilvl w:val="0"/>
          <w:numId w:val="45"/>
        </w:numPr>
        <w:framePr w:w="6360" w:h="9615" w:hRule="exact" w:wrap="none" w:vAnchor="page" w:hAnchor="page" w:x="1048" w:y="764"/>
        <w:tabs>
          <w:tab w:leader="none" w:pos="977" w:val="left"/>
        </w:tabs>
        <w:widowControl w:val="0"/>
        <w:keepNext w:val="0"/>
        <w:keepLines w:val="0"/>
        <w:shd w:val="clear" w:color="auto" w:fill="auto"/>
        <w:bidi w:val="0"/>
        <w:jc w:val="both"/>
        <w:spacing w:before="0" w:after="180" w:line="211" w:lineRule="exact"/>
        <w:ind w:left="1000" w:right="0" w:hanging="240"/>
      </w:pPr>
      <w:r>
        <w:rPr>
          <w:lang w:val="ru-RU" w:eastAsia="ru-RU" w:bidi="ru-RU"/>
          <w:w w:val="100"/>
          <w:spacing w:val="0"/>
          <w:color w:val="000000"/>
          <w:position w:val="0"/>
        </w:rPr>
        <w:t>командир воинской части в случае, если смерть наступила в период прохождения лицом военной службы.</w:t>
      </w:r>
    </w:p>
    <w:p>
      <w:pPr>
        <w:pStyle w:val="Style7"/>
        <w:framePr w:w="6360" w:h="9615" w:hRule="exact" w:wrap="none" w:vAnchor="page" w:hAnchor="page" w:x="1048" w:y="76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Государственная регистрация смерти производится органом ЗАГС по последнему месту жительства умершего, месту наступления смерти, месту обнаружения тела умершего или по месту нахождения организации, выдавшей документ о смерти.</w:t>
      </w:r>
    </w:p>
    <w:p>
      <w:pPr>
        <w:pStyle w:val="Style7"/>
        <w:framePr w:w="6360" w:h="9615" w:hRule="exact" w:wrap="none" w:vAnchor="page" w:hAnchor="page" w:x="1048" w:y="76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случае если смерть наступ зла на судне, в поезде, в самолете или в другом транспортном средстве то время следования, государственная регистрация смерти может быть пре изведена органом ЗАГС, расположенным на территории, в пределах которой умерший был снят с транспортного средства.</w:t>
      </w:r>
    </w:p>
    <w:p>
      <w:pPr>
        <w:pStyle w:val="Style14"/>
        <w:framePr w:wrap="none" w:vAnchor="page" w:hAnchor="page" w:x="4014" w:y="1056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5205" w:hRule="exact" w:wrap="none" w:vAnchor="page" w:hAnchor="page" w:x="1052" w:y="80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случае если смерть наступила в экспедиции, на полярной станции или в отдаленной местности, в которой нет органов ЗАГС, государственная регистрация смерти может быть произведена в ближайшем к фактическому месту смерти органе ЗАГС.</w:t>
      </w:r>
    </w:p>
    <w:p>
      <w:pPr>
        <w:pStyle w:val="Style7"/>
        <w:framePr w:w="6360" w:h="5205" w:hRule="exact" w:wrap="none" w:vAnchor="page" w:hAnchor="page" w:x="1052" w:y="80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Органы ЗАГС в обмен на «Медицинское свидетельство о смерти» выдают </w:t>
      </w:r>
      <w:r>
        <w:rPr>
          <w:rStyle w:val="CharStyle54"/>
        </w:rPr>
        <w:t xml:space="preserve">свидетельство о смерти, </w:t>
      </w:r>
      <w:r>
        <w:rPr>
          <w:lang w:val="ru-RU" w:eastAsia="ru-RU" w:bidi="ru-RU"/>
          <w:w w:val="100"/>
          <w:spacing w:val="0"/>
          <w:color w:val="000000"/>
          <w:position w:val="0"/>
        </w:rPr>
        <w:t>которое фактически является разрешением на захоронение и юридическим документом для решения вопросов о наследстве и т.д. Свидетельство ЗАГСа не содержит пункта о причине смерти.</w:t>
      </w:r>
    </w:p>
    <w:p>
      <w:pPr>
        <w:pStyle w:val="Style7"/>
        <w:framePr w:w="6360" w:h="5205" w:hRule="exact" w:wrap="none" w:vAnchor="page" w:hAnchor="page" w:x="1052" w:y="808"/>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Копию актовой записи с данными о причинах смерти из «Медицинского свидетельства о смерти» органы ЗАГС передают в территориальный орган Федеральной службы государственной статистики, где производится ежемесячная разработка по полу, возрасту и причинам смерти. При этом разрабатывается только часть пунктов «Медицинского свидетельства о смерти», учитываются все коды, включая код первоначальной причины смерти, учет ведется по 312 группировкам, по классам МКБ-10 и отдельным нозологиям; специальные перечни МКБ-10 не применяются.</w:t>
      </w:r>
    </w:p>
    <w:p>
      <w:pPr>
        <w:pStyle w:val="Style55"/>
        <w:numPr>
          <w:ilvl w:val="0"/>
          <w:numId w:val="55"/>
        </w:numPr>
        <w:framePr w:w="6360" w:h="5205" w:hRule="exact" w:wrap="none" w:vAnchor="page" w:hAnchor="page" w:x="1052" w:y="808"/>
        <w:tabs>
          <w:tab w:leader="none" w:pos="929" w:val="left"/>
        </w:tabs>
        <w:widowControl w:val="0"/>
        <w:keepNext w:val="0"/>
        <w:keepLines w:val="0"/>
        <w:shd w:val="clear" w:color="auto" w:fill="auto"/>
        <w:bidi w:val="0"/>
        <w:jc w:val="both"/>
        <w:spacing w:before="0" w:after="112" w:line="180" w:lineRule="exact"/>
        <w:ind w:left="0" w:right="0" w:firstLine="520"/>
      </w:pPr>
      <w:bookmarkStart w:id="28" w:name="bookmark28"/>
      <w:r>
        <w:rPr>
          <w:rStyle w:val="CharStyle57"/>
        </w:rPr>
        <w:t>Роль ведомств, участвующих в регистрации причин смерти</w:t>
      </w:r>
      <w:bookmarkEnd w:id="28"/>
    </w:p>
    <w:p>
      <w:pPr>
        <w:pStyle w:val="Style7"/>
        <w:framePr w:w="6360" w:h="5205" w:hRule="exact" w:wrap="none" w:vAnchor="page" w:hAnchor="page" w:x="1052" w:y="808"/>
        <w:widowControl w:val="0"/>
        <w:keepNext w:val="0"/>
        <w:keepLines w:val="0"/>
        <w:shd w:val="clear" w:color="auto" w:fill="auto"/>
        <w:bidi w:val="0"/>
        <w:jc w:val="both"/>
        <w:spacing w:before="0" w:after="0" w:line="197" w:lineRule="exact"/>
        <w:ind w:left="0" w:right="0" w:firstLine="520"/>
      </w:pPr>
      <w:r>
        <w:rPr>
          <w:lang w:val="ru-RU" w:eastAsia="ru-RU" w:bidi="ru-RU"/>
          <w:w w:val="100"/>
          <w:spacing w:val="0"/>
          <w:color w:val="000000"/>
          <w:position w:val="0"/>
        </w:rPr>
        <w:t>В системе регистрации участвуют три ведомства, которые осуществляют различные функции в единой системе (Схема 1).</w:t>
      </w:r>
    </w:p>
    <w:p>
      <w:pPr>
        <w:pStyle w:val="Style7"/>
        <w:framePr w:w="6360" w:h="5205" w:hRule="exact" w:wrap="none" w:vAnchor="page" w:hAnchor="page" w:x="1052" w:y="808"/>
        <w:widowControl w:val="0"/>
        <w:keepNext w:val="0"/>
        <w:keepLines w:val="0"/>
        <w:shd w:val="clear" w:color="auto" w:fill="auto"/>
        <w:bidi w:val="0"/>
        <w:jc w:val="left"/>
        <w:spacing w:before="0" w:after="0" w:line="180" w:lineRule="exact"/>
        <w:ind w:left="5280" w:right="0" w:firstLine="0"/>
      </w:pPr>
      <w:r>
        <w:rPr>
          <w:lang w:val="ru-RU" w:eastAsia="ru-RU" w:bidi="ru-RU"/>
          <w:w w:val="100"/>
          <w:spacing w:val="0"/>
          <w:color w:val="000000"/>
          <w:position w:val="0"/>
        </w:rPr>
        <w:t>Схема 1</w:t>
      </w:r>
    </w:p>
    <w:p>
      <w:pPr>
        <w:pStyle w:val="Style14"/>
        <w:framePr w:wrap="none" w:vAnchor="page" w:hAnchor="page" w:x="4201" w:y="1055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40</w:t>
      </w:r>
    </w:p>
    <w:p>
      <w:pPr>
        <w:framePr w:wrap="none" w:vAnchor="page" w:hAnchor="page" w:x="1316" w:y="6102"/>
        <w:widowControl w:val="0"/>
        <w:rPr>
          <w:sz w:val="2"/>
          <w:szCs w:val="2"/>
        </w:rPr>
      </w:pPr>
      <w:r>
        <w:pict>
          <v:shape id="_x0000_s1028" type="#_x0000_t75" style="width:293pt;height:218pt;">
            <v:imagedata r:id="rId9" r:href="rId10"/>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725" w:hRule="exact" w:wrap="none" w:vAnchor="page" w:hAnchor="page" w:x="1045" w:y="78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Так. органы ЗАГС отвечают за регистрацию. Минздрав Российской Федерации - за сбор информации и кодирование первоначальной и других причин смерти. Федеральная служба государственной статистики (Росстат) - за создание баз данных и разработку причин смерти по специальным перечням в соответствии с классами МКЬ-10 и отдельными нозологическими единицами.</w:t>
      </w:r>
    </w:p>
    <w:p>
      <w:pPr>
        <w:pStyle w:val="Style7"/>
        <w:framePr w:w="6365" w:h="9725" w:hRule="exact" w:wrap="none" w:vAnchor="page" w:hAnchor="page" w:x="1045" w:y="78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Такая ведомственная разоэщснность приводит к отсутствию детальных достоверных разработок причин смерти. Недостоверная информация о смертности, в свою очередь, не позволяет правильно оценить ситуацию, планировать рес&gt;рсы здравоохранения и принимать адекватные управленческие решения.</w:t>
      </w:r>
    </w:p>
    <w:p>
      <w:pPr>
        <w:pStyle w:val="Style7"/>
        <w:framePr w:w="6365" w:h="9725" w:hRule="exact" w:wrap="none" w:vAnchor="page" w:hAnchor="page" w:x="1045" w:y="788"/>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В функции органов здравоохранения входит разработка предложений, направленных на снижение смертности населения, в первую очередь, предотвратимых. Для этого необходимо иметь подробную достоверную информацию обо всех причинах смерти, которой органы управления здравоохранением, не располагают, в связи с чем они вынуждены вести свои базы данных.</w:t>
      </w:r>
    </w:p>
    <w:p>
      <w:pPr>
        <w:pStyle w:val="Style9"/>
        <w:numPr>
          <w:ilvl w:val="0"/>
          <w:numId w:val="53"/>
        </w:numPr>
        <w:framePr w:w="6365" w:h="9725" w:hRule="exact" w:wrap="none" w:vAnchor="page" w:hAnchor="page" w:x="1045" w:y="788"/>
        <w:tabs>
          <w:tab w:leader="none" w:pos="947" w:val="left"/>
        </w:tabs>
        <w:widowControl w:val="0"/>
        <w:keepNext w:val="0"/>
        <w:keepLines w:val="0"/>
        <w:shd w:val="clear" w:color="auto" w:fill="auto"/>
        <w:bidi w:val="0"/>
        <w:jc w:val="both"/>
        <w:spacing w:before="0" w:after="114" w:line="180" w:lineRule="exact"/>
        <w:ind w:left="0" w:right="0" w:firstLine="520"/>
      </w:pPr>
      <w:r>
        <w:rPr>
          <w:lang w:val="ru-RU" w:eastAsia="ru-RU" w:bidi="ru-RU"/>
          <w:w w:val="100"/>
          <w:spacing w:val="0"/>
          <w:color w:val="000000"/>
          <w:position w:val="0"/>
        </w:rPr>
        <w:t>Концепции первоначальной причины смерти</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Статистика причин смерти основана на концепции «первоначальной причины смерти», которая была одобрена на Международной конференции по Шестому пересмотр)' в Париже в 1948 году.</w:t>
      </w:r>
    </w:p>
    <w:p>
      <w:pPr>
        <w:pStyle w:val="Style7"/>
        <w:framePr w:w="6365" w:h="9725" w:hRule="exact" w:wrap="none" w:vAnchor="page" w:hAnchor="page" w:x="1045" w:y="788"/>
        <w:widowControl w:val="0"/>
        <w:keepNext w:val="0"/>
        <w:keepLines w:val="0"/>
        <w:shd w:val="clear" w:color="auto" w:fill="auto"/>
        <w:bidi w:val="0"/>
        <w:jc w:val="left"/>
        <w:spacing w:before="0" w:after="0" w:line="211" w:lineRule="exact"/>
        <w:ind w:left="320" w:right="0" w:firstLine="0"/>
      </w:pPr>
      <w:r>
        <w:rPr>
          <w:lang w:val="ru-RU" w:eastAsia="ru-RU" w:bidi="ru-RU"/>
          <w:w w:val="100"/>
          <w:spacing w:val="0"/>
          <w:color w:val="000000"/>
          <w:position w:val="0"/>
        </w:rPr>
        <w:t>Первоначальная причина смерти - это:</w:t>
      </w:r>
    </w:p>
    <w:p>
      <w:pPr>
        <w:pStyle w:val="Style9"/>
        <w:numPr>
          <w:ilvl w:val="0"/>
          <w:numId w:val="45"/>
        </w:numPr>
        <w:framePr w:w="6365" w:h="9725" w:hRule="exact" w:wrap="none" w:vAnchor="page" w:hAnchor="page" w:x="1045" w:y="788"/>
        <w:tabs>
          <w:tab w:leader="none" w:pos="962" w:val="left"/>
        </w:tabs>
        <w:widowControl w:val="0"/>
        <w:keepNext w:val="0"/>
        <w:keepLines w:val="0"/>
        <w:shd w:val="clear" w:color="auto" w:fill="auto"/>
        <w:bidi w:val="0"/>
        <w:jc w:val="left"/>
        <w:spacing w:before="0" w:after="0" w:line="211" w:lineRule="exact"/>
        <w:ind w:left="1000" w:right="0" w:hanging="240"/>
      </w:pPr>
      <w:r>
        <w:rPr>
          <w:lang w:val="ru-RU" w:eastAsia="ru-RU" w:bidi="ru-RU"/>
          <w:w w:val="100"/>
          <w:spacing w:val="0"/>
          <w:color w:val="000000"/>
          <w:position w:val="0"/>
        </w:rPr>
        <w:t>болезнь или травма, вызвавшая цепь событий, непосредственно приведших к смерти</w:t>
      </w:r>
    </w:p>
    <w:p>
      <w:pPr>
        <w:pStyle w:val="Style9"/>
        <w:numPr>
          <w:ilvl w:val="0"/>
          <w:numId w:val="45"/>
        </w:numPr>
        <w:framePr w:w="6365" w:h="9725" w:hRule="exact" w:wrap="none" w:vAnchor="page" w:hAnchor="page" w:x="1045" w:y="788"/>
        <w:tabs>
          <w:tab w:leader="none" w:pos="962" w:val="left"/>
        </w:tabs>
        <w:widowControl w:val="0"/>
        <w:keepNext w:val="0"/>
        <w:keepLines w:val="0"/>
        <w:shd w:val="clear" w:color="auto" w:fill="auto"/>
        <w:bidi w:val="0"/>
        <w:jc w:val="left"/>
        <w:spacing w:before="0" w:after="0" w:line="211" w:lineRule="exact"/>
        <w:ind w:left="1000" w:right="0" w:hanging="240"/>
      </w:pPr>
      <w:r>
        <w:rPr>
          <w:lang w:val="ru-RU" w:eastAsia="ru-RU" w:bidi="ru-RU"/>
          <w:w w:val="100"/>
          <w:spacing w:val="0"/>
          <w:color w:val="000000"/>
          <w:position w:val="0"/>
        </w:rPr>
        <w:t>обстоятельства несчастною случая или акта насилия, которые вызвали смертельную травму</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Это определение продиктовано тем, что, выстроив цепь событий, приведших к смерти, можно в ряде случаев повлиять на нее. с целью предотвращения смерти.</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настоящее время мировая статистика смертности основывается только на одной - первоначальной причине смерти, что. к сожалению, не отражает всех механизмов происходящих патологических процессов.</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Часто </w:t>
      </w:r>
      <w:r>
        <w:rPr>
          <w:rStyle w:val="CharStyle18"/>
        </w:rPr>
        <w:t xml:space="preserve">«первоначальную» </w:t>
      </w:r>
      <w:r>
        <w:rPr>
          <w:lang w:val="ru-RU" w:eastAsia="ru-RU" w:bidi="ru-RU"/>
          <w:w w:val="100"/>
          <w:spacing w:val="0"/>
          <w:color w:val="000000"/>
          <w:position w:val="0"/>
        </w:rPr>
        <w:t xml:space="preserve">причину смерти пу тают с непосредственной причиной. В этой связи необходимо знать, что первоначальная причина смерти - это не осложнение, а всегда то </w:t>
      </w:r>
      <w:r>
        <w:rPr>
          <w:rStyle w:val="CharStyle18"/>
        </w:rPr>
        <w:t xml:space="preserve">основное таболеванис </w:t>
      </w:r>
      <w:r>
        <w:rPr>
          <w:lang w:val="ru-RU" w:eastAsia="ru-RU" w:bidi="ru-RU"/>
          <w:w w:val="100"/>
          <w:spacing w:val="0"/>
          <w:color w:val="000000"/>
          <w:position w:val="0"/>
        </w:rPr>
        <w:t xml:space="preserve">или </w:t>
      </w:r>
      <w:r>
        <w:rPr>
          <w:rStyle w:val="CharStyle18"/>
        </w:rPr>
        <w:t xml:space="preserve">травма </w:t>
      </w:r>
      <w:r>
        <w:rPr>
          <w:lang w:val="ru-RU" w:eastAsia="ru-RU" w:bidi="ru-RU"/>
          <w:w w:val="100"/>
          <w:spacing w:val="0"/>
          <w:color w:val="000000"/>
          <w:position w:val="0"/>
        </w:rPr>
        <w:t>(отравление), от которых насту пила смерть.</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Необходимо также учесть имеющуюся терминологическую путаницу, которая связана с неправильным переводом. Во втором томе МКБ-10 на етр. 35 в международной форме медицинского свидетельства о причине смерти </w:t>
      </w:r>
      <w:r>
        <w:rPr>
          <w:rStyle w:val="CharStyle18"/>
        </w:rPr>
        <w:t xml:space="preserve">«первоначальная» </w:t>
      </w:r>
      <w:r>
        <w:rPr>
          <w:lang w:val="ru-RU" w:eastAsia="ru-RU" w:bidi="ru-RU"/>
          <w:w w:val="100"/>
          <w:spacing w:val="0"/>
          <w:color w:val="000000"/>
          <w:position w:val="0"/>
        </w:rPr>
        <w:t>причина смерти неправильно переведена как «основная».</w:t>
      </w:r>
    </w:p>
    <w:p>
      <w:pPr>
        <w:pStyle w:val="Style7"/>
        <w:framePr w:w="6365" w:h="9725" w:hRule="exact" w:wrap="none" w:vAnchor="page" w:hAnchor="page" w:x="1045" w:y="78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Эта ошибка исправлена в учетной форме №106/у-08. утвержденной приказом Минздравсоцразвития РФ от 26.12.2008 г. Л</w:t>
      </w:r>
      <w:r>
        <w:rPr>
          <w:lang w:val="ru-RU" w:eastAsia="ru-RU" w:bidi="ru-RU"/>
          <w:vertAlign w:val="superscript"/>
          <w:w w:val="100"/>
          <w:spacing w:val="0"/>
          <w:color w:val="000000"/>
          <w:position w:val="0"/>
        </w:rPr>
        <w:t>г</w:t>
      </w:r>
      <w:r>
        <w:rPr>
          <w:lang w:val="ru-RU" w:eastAsia="ru-RU" w:bidi="ru-RU"/>
          <w:w w:val="100"/>
          <w:spacing w:val="0"/>
          <w:color w:val="000000"/>
          <w:position w:val="0"/>
        </w:rPr>
        <w:t>°782н «Об утверждении</w:t>
      </w:r>
    </w:p>
    <w:p>
      <w:pPr>
        <w:pStyle w:val="Style14"/>
        <w:framePr w:w="6365" w:h="209" w:hRule="exact" w:wrap="none" w:vAnchor="page" w:hAnchor="page" w:x="1045" w:y="10575"/>
        <w:widowControl w:val="0"/>
        <w:keepNext w:val="0"/>
        <w:keepLines w:val="0"/>
        <w:shd w:val="clear" w:color="auto" w:fill="auto"/>
        <w:bidi w:val="0"/>
        <w:jc w:val="left"/>
        <w:spacing w:before="0" w:after="0" w:line="180" w:lineRule="exact"/>
        <w:ind w:left="3000" w:right="0" w:firstLine="0"/>
      </w:pPr>
      <w:r>
        <w:rPr>
          <w:lang w:val="ru-RU" w:eastAsia="ru-RU" w:bidi="ru-RU"/>
          <w:w w:val="100"/>
          <w:spacing w:val="0"/>
          <w:color w:val="000000"/>
          <w:position w:val="0"/>
        </w:rPr>
        <w:t>41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466" w:h="4157" w:hRule="exact" w:wrap="none" w:vAnchor="page" w:hAnchor="page" w:x="995" w:y="808"/>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и порядке ведения медицинской документации, удостоверяющей случаи рождения и смерти» (пункт 19, раздел I, строка в).</w:t>
      </w:r>
    </w:p>
    <w:p>
      <w:pPr>
        <w:pStyle w:val="Style7"/>
        <w:framePr w:w="6466" w:h="4157" w:hRule="exact" w:wrap="none" w:vAnchor="page" w:hAnchor="page" w:x="995" w:y="808"/>
        <w:widowControl w:val="0"/>
        <w:keepNext w:val="0"/>
        <w:keepLines w:val="0"/>
        <w:shd w:val="clear" w:color="auto" w:fill="auto"/>
        <w:bidi w:val="0"/>
        <w:jc w:val="both"/>
        <w:spacing w:before="0" w:after="0" w:line="216" w:lineRule="exact"/>
        <w:ind w:left="0" w:right="0" w:firstLine="560"/>
      </w:pPr>
      <w:r>
        <w:rPr>
          <w:lang w:val="ru-RU" w:eastAsia="ru-RU" w:bidi="ru-RU"/>
          <w:w w:val="100"/>
          <w:spacing w:val="0"/>
          <w:color w:val="000000"/>
          <w:position w:val="0"/>
        </w:rPr>
        <w:t xml:space="preserve">Следует отметить, что на этой строке, по правилу МКБ-10, обычно записывается </w:t>
      </w:r>
      <w:r>
        <w:rPr>
          <w:rStyle w:val="CharStyle18"/>
        </w:rPr>
        <w:t xml:space="preserve">«исходная предшествовавшая причина». </w:t>
      </w:r>
      <w:r>
        <w:rPr>
          <w:lang w:val="ru-RU" w:eastAsia="ru-RU" w:bidi="ru-RU"/>
          <w:w w:val="100"/>
          <w:spacing w:val="0"/>
          <w:color w:val="000000"/>
          <w:position w:val="0"/>
        </w:rPr>
        <w:t>Эта причина всегда находится на нижней заполненной строке чаеги 1 «Медицинского свидетельства о смерти».</w:t>
      </w:r>
    </w:p>
    <w:p>
      <w:pPr>
        <w:pStyle w:val="Style7"/>
        <w:framePr w:w="6466" w:h="4157" w:hRule="exact" w:wrap="none" w:vAnchor="page" w:hAnchor="page" w:x="995" w:y="808"/>
        <w:widowControl w:val="0"/>
        <w:keepNext w:val="0"/>
        <w:keepLines w:val="0"/>
        <w:shd w:val="clear" w:color="auto" w:fill="auto"/>
        <w:bidi w:val="0"/>
        <w:jc w:val="both"/>
        <w:spacing w:before="0" w:after="209" w:line="216" w:lineRule="exact"/>
        <w:ind w:left="0" w:right="0" w:firstLine="560"/>
      </w:pPr>
      <w:r>
        <w:rPr>
          <w:lang w:val="ru-RU" w:eastAsia="ru-RU" w:bidi="ru-RU"/>
          <w:w w:val="100"/>
          <w:spacing w:val="0"/>
          <w:color w:val="000000"/>
          <w:position w:val="0"/>
        </w:rPr>
        <w:t xml:space="preserve">Что касается </w:t>
      </w:r>
      <w:r>
        <w:rPr>
          <w:rStyle w:val="CharStyle18"/>
        </w:rPr>
        <w:t xml:space="preserve">первоначальной </w:t>
      </w:r>
      <w:r>
        <w:rPr>
          <w:lang w:val="ru-RU" w:eastAsia="ru-RU" w:bidi="ru-RU"/>
          <w:w w:val="100"/>
          <w:spacing w:val="0"/>
          <w:color w:val="000000"/>
          <w:position w:val="0"/>
        </w:rPr>
        <w:t>причины смерти, то это причина, которая отбирается для статистической разработки, и она может совпадать с исходной предшествовавшей причиной, а может и не совпадать. В последнем случае она может располагаться и на другой строке «Медицинского свидегельства о смерти».</w:t>
      </w:r>
    </w:p>
    <w:p>
      <w:pPr>
        <w:pStyle w:val="Style23"/>
        <w:framePr w:w="6466" w:h="4157" w:hRule="exact" w:wrap="none" w:vAnchor="page" w:hAnchor="page" w:x="995" w:y="808"/>
        <w:tabs>
          <w:tab w:leader="none" w:pos="969" w:val="left"/>
        </w:tabs>
        <w:widowControl w:val="0"/>
        <w:keepNext w:val="0"/>
        <w:keepLines w:val="0"/>
        <w:shd w:val="clear" w:color="auto" w:fill="auto"/>
        <w:bidi w:val="0"/>
        <w:spacing w:before="0" w:after="170" w:line="180" w:lineRule="exact"/>
        <w:ind w:left="0" w:right="0" w:firstLine="560"/>
      </w:pPr>
      <w:bookmarkStart w:id="29" w:name="bookmark29"/>
      <w:r>
        <w:rPr>
          <w:lang w:val="en-US" w:eastAsia="en-US" w:bidi="en-US"/>
          <w:w w:val="100"/>
          <w:spacing w:val="0"/>
          <w:color w:val="000000"/>
          <w:position w:val="0"/>
        </w:rPr>
        <w:t>5.S.</w:t>
        <w:tab/>
      </w:r>
      <w:r>
        <w:rPr>
          <w:lang w:val="ru-RU" w:eastAsia="ru-RU" w:bidi="ru-RU"/>
          <w:w w:val="100"/>
          <w:spacing w:val="0"/>
          <w:color w:val="000000"/>
          <w:position w:val="0"/>
        </w:rPr>
        <w:t>Медицинское свидетельство о смерти</w:t>
      </w:r>
      <w:bookmarkEnd w:id="29"/>
    </w:p>
    <w:p>
      <w:pPr>
        <w:pStyle w:val="Style7"/>
        <w:framePr w:w="6466" w:h="4157" w:hRule="exact" w:wrap="none" w:vAnchor="page" w:hAnchor="page" w:x="995" w:y="808"/>
        <w:widowControl w:val="0"/>
        <w:keepNext w:val="0"/>
        <w:keepLines w:val="0"/>
        <w:shd w:val="clear" w:color="auto" w:fill="auto"/>
        <w:bidi w:val="0"/>
        <w:jc w:val="both"/>
        <w:spacing w:before="0" w:after="0" w:line="216" w:lineRule="exact"/>
        <w:ind w:left="0" w:right="0" w:firstLine="560"/>
      </w:pPr>
      <w:r>
        <w:rPr>
          <w:lang w:val="ru-RU" w:eastAsia="ru-RU" w:bidi="ru-RU"/>
          <w:w w:val="100"/>
          <w:spacing w:val="0"/>
          <w:color w:val="000000"/>
          <w:position w:val="0"/>
        </w:rPr>
        <w:t>Последняя международная форма медицинского свидетельства о смерти была принята в 1990 году сорок третьей сессией Всемирной ассамблеи здравоохранения (Схема 2).</w:t>
      </w:r>
    </w:p>
    <w:p>
      <w:pPr>
        <w:pStyle w:val="Style32"/>
        <w:framePr w:w="6466" w:h="4157" w:hRule="exact" w:wrap="none" w:vAnchor="page" w:hAnchor="page" w:x="995" w:y="808"/>
        <w:widowControl w:val="0"/>
        <w:keepNext w:val="0"/>
        <w:keepLines w:val="0"/>
        <w:shd w:val="clear" w:color="auto" w:fill="auto"/>
        <w:bidi w:val="0"/>
        <w:jc w:val="left"/>
        <w:spacing w:before="0" w:after="0" w:line="216" w:lineRule="exact"/>
        <w:ind w:left="5320" w:right="0" w:firstLine="0"/>
      </w:pPr>
      <w:bookmarkStart w:id="30" w:name="bookmark30"/>
      <w:r>
        <w:rPr>
          <w:lang w:val="ru-RU" w:eastAsia="ru-RU" w:bidi="ru-RU"/>
          <w:w w:val="100"/>
          <w:spacing w:val="0"/>
          <w:color w:val="000000"/>
          <w:position w:val="0"/>
        </w:rPr>
        <w:t>Схема 2</w:t>
      </w:r>
      <w:bookmarkEnd w:id="30"/>
    </w:p>
    <w:p>
      <w:pPr>
        <w:pStyle w:val="Style9"/>
        <w:framePr w:w="6466" w:h="4157" w:hRule="exact" w:wrap="none" w:vAnchor="page" w:hAnchor="page" w:x="995" w:y="808"/>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Международная форма медицинского свидетельства о причине смерти</w:t>
      </w:r>
    </w:p>
    <w:tbl>
      <w:tblPr>
        <w:tblOverlap w:val="never"/>
        <w:tblLayout w:type="fixed"/>
        <w:jc w:val="left"/>
      </w:tblPr>
      <w:tblGrid>
        <w:gridCol w:w="4325"/>
        <w:gridCol w:w="2141"/>
      </w:tblGrid>
      <w:tr>
        <w:trPr>
          <w:trHeight w:val="715" w:hRule="exact"/>
        </w:trPr>
        <w:tc>
          <w:tcPr>
            <w:shd w:val="clear" w:color="auto" w:fill="FFFFFF"/>
            <w:tcBorders>
              <w:left w:val="single" w:sz="4"/>
              <w:top w:val="single" w:sz="4"/>
            </w:tcBorders>
            <w:vAlign w:val="center"/>
          </w:tcPr>
          <w:p>
            <w:pPr>
              <w:pStyle w:val="Style7"/>
              <w:framePr w:w="6466" w:h="5179" w:wrap="none" w:vAnchor="page" w:hAnchor="page" w:x="995" w:y="5137"/>
              <w:widowControl w:val="0"/>
              <w:keepNext w:val="0"/>
              <w:keepLines w:val="0"/>
              <w:shd w:val="clear" w:color="auto" w:fill="auto"/>
              <w:bidi w:val="0"/>
              <w:spacing w:before="0" w:after="0" w:line="160" w:lineRule="exact"/>
              <w:ind w:left="0" w:right="0" w:firstLine="0"/>
            </w:pPr>
            <w:r>
              <w:rPr>
                <w:rStyle w:val="CharStyle58"/>
              </w:rPr>
              <w:t>Причина смерти</w:t>
            </w:r>
          </w:p>
        </w:tc>
        <w:tc>
          <w:tcPr>
            <w:shd w:val="clear" w:color="auto" w:fill="FFFFFF"/>
            <w:tcBorders>
              <w:left w:val="single" w:sz="4"/>
              <w:right w:val="single" w:sz="4"/>
              <w:top w:val="single" w:sz="4"/>
            </w:tcBorders>
            <w:vAlign w:val="bottom"/>
          </w:tcPr>
          <w:p>
            <w:pPr>
              <w:pStyle w:val="Style7"/>
              <w:framePr w:w="6466" w:h="5179" w:wrap="none" w:vAnchor="page" w:hAnchor="page" w:x="995" w:y="5137"/>
              <w:widowControl w:val="0"/>
              <w:keepNext w:val="0"/>
              <w:keepLines w:val="0"/>
              <w:shd w:val="clear" w:color="auto" w:fill="auto"/>
              <w:bidi w:val="0"/>
              <w:spacing w:before="0" w:after="0" w:line="168" w:lineRule="exact"/>
              <w:ind w:left="0" w:right="0" w:firstLine="0"/>
            </w:pPr>
            <w:r>
              <w:rPr>
                <w:rStyle w:val="CharStyle58"/>
              </w:rPr>
              <w:t>Приблизительный период времени между началом патологического состояния и смертью</w:t>
            </w:r>
          </w:p>
        </w:tc>
      </w:tr>
      <w:tr>
        <w:trPr>
          <w:trHeight w:val="326" w:hRule="exact"/>
        </w:trPr>
        <w:tc>
          <w:tcPr>
            <w:shd w:val="clear" w:color="auto" w:fill="FFFFFF"/>
            <w:tcBorders>
              <w:left w:val="single" w:sz="4"/>
              <w:top w:val="single" w:sz="4"/>
            </w:tcBorders>
            <w:vAlign w:val="bottom"/>
          </w:tcPr>
          <w:p>
            <w:pPr>
              <w:pStyle w:val="Style7"/>
              <w:framePr w:w="6466" w:h="5179" w:wrap="none" w:vAnchor="page" w:hAnchor="page" w:x="995" w:y="5137"/>
              <w:widowControl w:val="0"/>
              <w:keepNext w:val="0"/>
              <w:keepLines w:val="0"/>
              <w:shd w:val="clear" w:color="auto" w:fill="auto"/>
              <w:bidi w:val="0"/>
              <w:jc w:val="both"/>
              <w:spacing w:before="0" w:after="0" w:line="160" w:lineRule="exact"/>
              <w:ind w:left="0" w:right="0" w:firstLine="0"/>
            </w:pPr>
            <w:r>
              <w:rPr>
                <w:rStyle w:val="CharStyle58"/>
              </w:rPr>
              <w:t>I</w:t>
            </w:r>
          </w:p>
          <w:p>
            <w:pPr>
              <w:pStyle w:val="Style7"/>
              <w:framePr w:w="6466" w:h="5179" w:wrap="none" w:vAnchor="page" w:hAnchor="page" w:x="995" w:y="5137"/>
              <w:tabs>
                <w:tab w:leader="dot" w:pos="4061" w:val="left"/>
              </w:tabs>
              <w:widowControl w:val="0"/>
              <w:keepNext w:val="0"/>
              <w:keepLines w:val="0"/>
              <w:shd w:val="clear" w:color="auto" w:fill="auto"/>
              <w:bidi w:val="0"/>
              <w:jc w:val="both"/>
              <w:spacing w:before="0" w:after="0" w:line="160" w:lineRule="exact"/>
              <w:ind w:left="0" w:right="0" w:firstLine="0"/>
            </w:pPr>
            <w:r>
              <w:rPr>
                <w:rStyle w:val="CharStyle58"/>
              </w:rPr>
              <w:t>Болезнь или состояние, а)</w:t>
              <w:tab/>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562" w:hRule="exact"/>
        </w:trPr>
        <w:tc>
          <w:tcPr>
            <w:shd w:val="clear" w:color="auto" w:fill="FFFFFF"/>
            <w:tcBorders>
              <w:left w:val="single" w:sz="4"/>
              <w:top w:val="single" w:sz="4"/>
            </w:tcBorders>
            <w:vAlign w:val="center"/>
          </w:tcPr>
          <w:p>
            <w:pPr>
              <w:pStyle w:val="Style7"/>
              <w:framePr w:w="6466" w:h="5179" w:wrap="none" w:vAnchor="page" w:hAnchor="page" w:x="995" w:y="5137"/>
              <w:widowControl w:val="0"/>
              <w:keepNext w:val="0"/>
              <w:keepLines w:val="0"/>
              <w:shd w:val="clear" w:color="auto" w:fill="auto"/>
              <w:bidi w:val="0"/>
              <w:jc w:val="left"/>
              <w:spacing w:before="0" w:after="0" w:line="192" w:lineRule="exact"/>
              <w:ind w:left="0" w:right="0" w:firstLine="0"/>
            </w:pPr>
            <w:r>
              <w:rPr>
                <w:rStyle w:val="CharStyle58"/>
              </w:rPr>
              <w:t>непосредственно при- вызванная (или явившаяся ведшее к смерти* следствием)</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571" w:hRule="exact"/>
        </w:trPr>
        <w:tc>
          <w:tcPr>
            <w:shd w:val="clear" w:color="auto" w:fill="FFFFFF"/>
            <w:tcBorders>
              <w:left w:val="single" w:sz="4"/>
              <w:top w:val="single" w:sz="4"/>
            </w:tcBorders>
            <w:vAlign w:val="center"/>
          </w:tcPr>
          <w:p>
            <w:pPr>
              <w:pStyle w:val="Style7"/>
              <w:framePr w:w="6466" w:h="5179" w:wrap="none" w:vAnchor="page" w:hAnchor="page" w:x="995" w:y="5137"/>
              <w:widowControl w:val="0"/>
              <w:keepNext w:val="0"/>
              <w:keepLines w:val="0"/>
              <w:shd w:val="clear" w:color="auto" w:fill="auto"/>
              <w:bidi w:val="0"/>
              <w:jc w:val="left"/>
              <w:spacing w:before="0" w:after="0" w:line="202" w:lineRule="exact"/>
              <w:ind w:left="0" w:right="0" w:firstLine="0"/>
            </w:pPr>
            <w:r>
              <w:rPr>
                <w:rStyle w:val="CharStyle58"/>
              </w:rPr>
              <w:t>причины вызванная (или явившаяся Патологические состояния, следствием)</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547" w:hRule="exact"/>
        </w:trPr>
        <w:tc>
          <w:tcPr>
            <w:shd w:val="clear" w:color="auto" w:fill="FFFFFF"/>
            <w:tcBorders>
              <w:left w:val="single" w:sz="4"/>
              <w:top w:val="single" w:sz="4"/>
            </w:tcBorders>
            <w:vAlign w:val="center"/>
          </w:tcPr>
          <w:p>
            <w:pPr>
              <w:pStyle w:val="Style7"/>
              <w:framePr w:w="6466" w:h="5179" w:wrap="none" w:vAnchor="page" w:hAnchor="page" w:x="995" w:y="5137"/>
              <w:widowControl w:val="0"/>
              <w:keepNext w:val="0"/>
              <w:keepLines w:val="0"/>
              <w:shd w:val="clear" w:color="auto" w:fill="auto"/>
              <w:bidi w:val="0"/>
              <w:jc w:val="left"/>
              <w:spacing w:before="0" w:after="0" w:line="187" w:lineRule="exact"/>
              <w:ind w:left="0" w:right="0" w:firstLine="0"/>
            </w:pPr>
            <w:r>
              <w:rPr>
                <w:rStyle w:val="CharStyle58"/>
              </w:rPr>
              <w:t>которые привели к возник- вызванная (или явившаяся новению вышеуказанной следствием)</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408" w:hRule="exact"/>
        </w:trPr>
        <w:tc>
          <w:tcPr>
            <w:shd w:val="clear" w:color="auto" w:fill="FFFFFF"/>
            <w:tcBorders>
              <w:left w:val="single" w:sz="4"/>
              <w:top w:val="single" w:sz="4"/>
            </w:tcBorders>
            <w:vAlign w:val="bottom"/>
          </w:tcPr>
          <w:p>
            <w:pPr>
              <w:pStyle w:val="Style7"/>
              <w:framePr w:w="6466" w:h="5179" w:wrap="none" w:vAnchor="page" w:hAnchor="page" w:x="995" w:y="5137"/>
              <w:widowControl w:val="0"/>
              <w:keepNext w:val="0"/>
              <w:keepLines w:val="0"/>
              <w:shd w:val="clear" w:color="auto" w:fill="auto"/>
              <w:bidi w:val="0"/>
              <w:jc w:val="left"/>
              <w:spacing w:before="0" w:after="0" w:line="178" w:lineRule="exact"/>
              <w:ind w:left="0" w:right="0" w:firstLine="0"/>
            </w:pPr>
            <w:r>
              <w:rPr>
                <w:rStyle w:val="CharStyle58"/>
              </w:rPr>
              <w:t>причина смерти указывает</w:t>
              <w:softHyphen/>
              <w:t>ся последней</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326" w:hRule="exact"/>
        </w:trPr>
        <w:tc>
          <w:tcPr>
            <w:shd w:val="clear" w:color="auto" w:fill="FFFFFF"/>
            <w:tcBorders>
              <w:left w:val="single" w:sz="4"/>
              <w:top w:val="single" w:sz="4"/>
            </w:tcBorders>
            <w:vAlign w:val="top"/>
          </w:tcPr>
          <w:p>
            <w:pPr>
              <w:pStyle w:val="Style7"/>
              <w:framePr w:w="6466" w:h="5179" w:wrap="none" w:vAnchor="page" w:hAnchor="page" w:x="995" w:y="5137"/>
              <w:widowControl w:val="0"/>
              <w:keepNext w:val="0"/>
              <w:keepLines w:val="0"/>
              <w:shd w:val="clear" w:color="auto" w:fill="auto"/>
              <w:bidi w:val="0"/>
              <w:jc w:val="both"/>
              <w:spacing w:before="0" w:after="0" w:line="160" w:lineRule="exact"/>
              <w:ind w:left="0" w:right="0" w:firstLine="0"/>
            </w:pPr>
            <w:r>
              <w:rPr>
                <w:rStyle w:val="CharStyle58"/>
              </w:rPr>
              <w:t>п</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557" w:hRule="exact"/>
        </w:trPr>
        <w:tc>
          <w:tcPr>
            <w:shd w:val="clear" w:color="auto" w:fill="FFFFFF"/>
            <w:tcBorders>
              <w:left w:val="single" w:sz="4"/>
              <w:top w:val="single" w:sz="4"/>
            </w:tcBorders>
            <w:vAlign w:val="center"/>
          </w:tcPr>
          <w:p>
            <w:pPr>
              <w:pStyle w:val="Style7"/>
              <w:framePr w:w="6466" w:h="5179" w:wrap="none" w:vAnchor="page" w:hAnchor="page" w:x="995" w:y="5137"/>
              <w:widowControl w:val="0"/>
              <w:keepNext w:val="0"/>
              <w:keepLines w:val="0"/>
              <w:shd w:val="clear" w:color="auto" w:fill="auto"/>
              <w:bidi w:val="0"/>
              <w:jc w:val="left"/>
              <w:spacing w:before="0" w:after="0" w:line="187" w:lineRule="exact"/>
              <w:ind w:left="0" w:right="0" w:firstLine="0"/>
            </w:pPr>
            <w:r>
              <w:rPr>
                <w:rStyle w:val="CharStyle58"/>
              </w:rPr>
              <w:t>способствовавшие смерти, но не связанные с болезнью</w:t>
            </w:r>
          </w:p>
        </w:tc>
        <w:tc>
          <w:tcPr>
            <w:shd w:val="clear" w:color="auto" w:fill="FFFFFF"/>
            <w:tcBorders>
              <w:left w:val="single" w:sz="4"/>
              <w:right w:val="single" w:sz="4"/>
              <w:top w:val="single" w:sz="4"/>
            </w:tcBorders>
            <w:vAlign w:val="top"/>
          </w:tcPr>
          <w:p>
            <w:pPr>
              <w:framePr w:w="6466" w:h="5179" w:wrap="none" w:vAnchor="page" w:hAnchor="page" w:x="995" w:y="5137"/>
              <w:widowControl w:val="0"/>
              <w:rPr>
                <w:sz w:val="10"/>
                <w:szCs w:val="10"/>
              </w:rPr>
            </w:pPr>
          </w:p>
        </w:tc>
      </w:tr>
      <w:tr>
        <w:trPr>
          <w:trHeight w:val="1166" w:hRule="exact"/>
        </w:trPr>
        <w:tc>
          <w:tcPr>
            <w:shd w:val="clear" w:color="auto" w:fill="FFFFFF"/>
            <w:tcBorders>
              <w:left w:val="single" w:sz="4"/>
              <w:top w:val="single" w:sz="4"/>
              <w:bottom w:val="single" w:sz="4"/>
            </w:tcBorders>
            <w:vAlign w:val="bottom"/>
          </w:tcPr>
          <w:p>
            <w:pPr>
              <w:pStyle w:val="Style7"/>
              <w:framePr w:w="6466" w:h="5179" w:wrap="none" w:vAnchor="page" w:hAnchor="page" w:x="995" w:y="5137"/>
              <w:widowControl w:val="0"/>
              <w:keepNext w:val="0"/>
              <w:keepLines w:val="0"/>
              <w:shd w:val="clear" w:color="auto" w:fill="auto"/>
              <w:bidi w:val="0"/>
              <w:jc w:val="both"/>
              <w:spacing w:before="0" w:after="180" w:line="160" w:lineRule="exact"/>
              <w:ind w:left="0" w:right="0" w:firstLine="0"/>
            </w:pPr>
            <w:r>
              <w:rPr>
                <w:rStyle w:val="CharStyle58"/>
              </w:rPr>
              <w:t>нием, приведшим к ней</w:t>
            </w:r>
          </w:p>
          <w:p>
            <w:pPr>
              <w:pStyle w:val="Style7"/>
              <w:framePr w:w="6466" w:h="5179" w:wrap="none" w:vAnchor="page" w:hAnchor="page" w:x="995" w:y="5137"/>
              <w:widowControl w:val="0"/>
              <w:keepNext w:val="0"/>
              <w:keepLines w:val="0"/>
              <w:shd w:val="clear" w:color="auto" w:fill="auto"/>
              <w:bidi w:val="0"/>
              <w:jc w:val="left"/>
              <w:spacing w:before="180" w:after="0" w:line="182" w:lineRule="exact"/>
              <w:ind w:left="220" w:right="0" w:hanging="220"/>
            </w:pPr>
            <w:r>
              <w:rPr>
                <w:rStyle w:val="CharStyle58"/>
              </w:rPr>
              <w:t>* Сюда не включаются состояния, сопровождающие механизм смерти, такие как сердечная и дыхательная недостаточность. Сюда включают заболевания, травмы и осложнения, которые привели к смерти.</w:t>
            </w:r>
          </w:p>
        </w:tc>
        <w:tc>
          <w:tcPr>
            <w:shd w:val="clear" w:color="auto" w:fill="FFFFFF"/>
            <w:tcBorders>
              <w:left w:val="single" w:sz="4"/>
              <w:right w:val="single" w:sz="4"/>
              <w:top w:val="single" w:sz="4"/>
              <w:bottom w:val="single" w:sz="4"/>
            </w:tcBorders>
            <w:vAlign w:val="top"/>
          </w:tcPr>
          <w:p>
            <w:pPr>
              <w:framePr w:w="6466" w:h="5179" w:wrap="none" w:vAnchor="page" w:hAnchor="page" w:x="995" w:y="5137"/>
              <w:widowControl w:val="0"/>
              <w:rPr>
                <w:sz w:val="10"/>
                <w:szCs w:val="10"/>
              </w:rPr>
            </w:pPr>
          </w:p>
        </w:tc>
      </w:tr>
    </w:tbl>
    <w:p>
      <w:pPr>
        <w:pStyle w:val="Style14"/>
        <w:framePr w:wrap="none" w:vAnchor="page" w:hAnchor="page" w:x="4206" w:y="1055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1" w:h="1148" w:hRule="exact" w:wrap="none" w:vAnchor="page" w:hAnchor="page" w:x="877" w:y="769"/>
        <w:widowControl w:val="0"/>
        <w:keepNext w:val="0"/>
        <w:keepLines w:val="0"/>
        <w:shd w:val="clear" w:color="auto" w:fill="auto"/>
        <w:bidi w:val="0"/>
        <w:jc w:val="both"/>
        <w:spacing w:before="0" w:after="0" w:line="216" w:lineRule="exact"/>
        <w:ind w:left="200" w:right="220" w:firstLine="480"/>
      </w:pPr>
      <w:r>
        <w:rPr>
          <w:lang w:val="ru-RU" w:eastAsia="ru-RU" w:bidi="ru-RU"/>
          <w:w w:val="100"/>
          <w:spacing w:val="0"/>
          <w:color w:val="000000"/>
          <w:position w:val="0"/>
        </w:rPr>
        <w:t>В Российской Федерации медицинское свидетельство о смерти (Свидетельство) - учетная форма № 106/у-08 была утверждена приказом Минздравсоцразвития Российской Федерации от 26.12.2008 г. №782н «Об утверждении и порядке ведения медицинской документации, удостоверяющей случаи рождения и смерти» (Схема 3).</w:t>
      </w:r>
    </w:p>
    <w:p>
      <w:pPr>
        <w:pStyle w:val="Style7"/>
        <w:framePr w:w="6701" w:h="456" w:hRule="exact" w:wrap="none" w:vAnchor="page" w:hAnchor="page" w:x="877" w:y="2108"/>
        <w:widowControl w:val="0"/>
        <w:keepNext w:val="0"/>
        <w:keepLines w:val="0"/>
        <w:shd w:val="clear" w:color="auto" w:fill="auto"/>
        <w:bidi w:val="0"/>
        <w:jc w:val="left"/>
        <w:spacing w:before="0" w:after="0" w:line="180" w:lineRule="exact"/>
        <w:ind w:left="5460" w:right="0" w:firstLine="0"/>
      </w:pPr>
      <w:r>
        <w:rPr>
          <w:lang w:val="ru-RU" w:eastAsia="ru-RU" w:bidi="ru-RU"/>
          <w:w w:val="100"/>
          <w:spacing w:val="0"/>
          <w:color w:val="000000"/>
          <w:position w:val="0"/>
        </w:rPr>
        <w:t>Схема 3</w:t>
      </w:r>
    </w:p>
    <w:p>
      <w:pPr>
        <w:pStyle w:val="Style9"/>
        <w:framePr w:w="6701" w:h="456" w:hRule="exact" w:wrap="none" w:vAnchor="page" w:hAnchor="page" w:x="877" w:y="2108"/>
        <w:widowControl w:val="0"/>
        <w:keepNext w:val="0"/>
        <w:keepLines w:val="0"/>
        <w:shd w:val="clear" w:color="auto" w:fill="auto"/>
        <w:bidi w:val="0"/>
        <w:jc w:val="left"/>
        <w:spacing w:before="0" w:after="0" w:line="180" w:lineRule="exact"/>
        <w:ind w:left="1560" w:right="0" w:firstLine="0"/>
      </w:pPr>
      <w:r>
        <w:rPr>
          <w:lang w:val="ru-RU" w:eastAsia="ru-RU" w:bidi="ru-RU"/>
          <w:w w:val="100"/>
          <w:spacing w:val="0"/>
          <w:color w:val="000000"/>
          <w:position w:val="0"/>
        </w:rPr>
        <w:t>Пункт 19 медицинского свидетельства о смерти</w:t>
      </w:r>
    </w:p>
    <w:tbl>
      <w:tblPr>
        <w:tblOverlap w:val="never"/>
        <w:tblLayout w:type="fixed"/>
        <w:jc w:val="left"/>
      </w:tblPr>
      <w:tblGrid>
        <w:gridCol w:w="4805"/>
        <w:gridCol w:w="950"/>
        <w:gridCol w:w="192"/>
        <w:gridCol w:w="192"/>
        <w:gridCol w:w="187"/>
        <w:gridCol w:w="182"/>
        <w:gridCol w:w="192"/>
      </w:tblGrid>
      <w:tr>
        <w:trPr>
          <w:trHeight w:val="638" w:hRule="exact"/>
        </w:trPr>
        <w:tc>
          <w:tcPr>
            <w:shd w:val="clear" w:color="auto" w:fill="FFFFFF"/>
            <w:tcBorders>
              <w:left w:val="single" w:sz="4"/>
              <w:top w:val="single" w:sz="4"/>
            </w:tcBorders>
            <w:vAlign w:val="top"/>
          </w:tcPr>
          <w:p>
            <w:pPr>
              <w:pStyle w:val="Style7"/>
              <w:framePr w:w="6701" w:h="3211" w:wrap="none" w:vAnchor="page" w:hAnchor="page" w:x="877" w:y="273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 Причины смерти</w:t>
            </w:r>
          </w:p>
        </w:tc>
        <w:tc>
          <w:tcPr>
            <w:shd w:val="clear" w:color="auto" w:fill="FFFFFF"/>
            <w:tcBorders>
              <w:left w:val="single" w:sz="4"/>
              <w:top w:val="single" w:sz="4"/>
            </w:tcBorders>
            <w:vAlign w:val="bottom"/>
          </w:tcPr>
          <w:p>
            <w:pPr>
              <w:pStyle w:val="Style7"/>
              <w:framePr w:w="6701" w:h="3211" w:wrap="none" w:vAnchor="page" w:hAnchor="page" w:x="877" w:y="2737"/>
              <w:widowControl w:val="0"/>
              <w:keepNext w:val="0"/>
              <w:keepLines w:val="0"/>
              <w:shd w:val="clear" w:color="auto" w:fill="auto"/>
              <w:bidi w:val="0"/>
              <w:spacing w:before="0" w:after="0" w:line="125" w:lineRule="exact"/>
              <w:ind w:left="0" w:right="0" w:firstLine="0"/>
            </w:pPr>
            <w:r>
              <w:rPr>
                <w:rStyle w:val="CharStyle59"/>
              </w:rPr>
              <w:t>Приблизите льны й период времени между началом патол. процесса н смертью</w:t>
            </w:r>
          </w:p>
        </w:tc>
        <w:tc>
          <w:tcPr>
            <w:shd w:val="clear" w:color="auto" w:fill="FFFFFF"/>
            <w:gridSpan w:val="5"/>
            <w:tcBorders>
              <w:left w:val="single" w:sz="4"/>
              <w:right w:val="single" w:sz="4"/>
              <w:top w:val="single" w:sz="4"/>
            </w:tcBorders>
            <w:vAlign w:val="top"/>
          </w:tcPr>
          <w:p>
            <w:pPr>
              <w:pStyle w:val="Style7"/>
              <w:framePr w:w="6701" w:h="3211" w:wrap="none" w:vAnchor="page" w:hAnchor="page" w:x="877" w:y="2737"/>
              <w:widowControl w:val="0"/>
              <w:keepNext w:val="0"/>
              <w:keepLines w:val="0"/>
              <w:shd w:val="clear" w:color="auto" w:fill="auto"/>
              <w:bidi w:val="0"/>
              <w:spacing w:before="0" w:after="0" w:line="120" w:lineRule="exact"/>
              <w:ind w:left="0" w:right="0" w:firstLine="0"/>
            </w:pPr>
            <w:r>
              <w:rPr>
                <w:rStyle w:val="CharStyle59"/>
              </w:rPr>
              <w:t>Код МКБ-10 первоначальной и внешней причины смерти</w:t>
            </w:r>
          </w:p>
        </w:tc>
      </w:tr>
      <w:tr>
        <w:trPr>
          <w:trHeight w:val="427" w:hRule="exact"/>
        </w:trPr>
        <w:tc>
          <w:tcPr>
            <w:shd w:val="clear" w:color="auto" w:fill="FFFFFF"/>
            <w:tcBorders>
              <w:left w:val="single" w:sz="4"/>
              <w:top w:val="single" w:sz="4"/>
            </w:tcBorders>
            <w:vAlign w:val="top"/>
          </w:tcPr>
          <w:p>
            <w:pPr>
              <w:pStyle w:val="Style7"/>
              <w:framePr w:w="6701" w:h="3211" w:wrap="none" w:vAnchor="page" w:hAnchor="page" w:x="877" w:y="2737"/>
              <w:widowControl w:val="0"/>
              <w:keepNext w:val="0"/>
              <w:keepLines w:val="0"/>
              <w:shd w:val="clear" w:color="auto" w:fill="auto"/>
              <w:bidi w:val="0"/>
              <w:jc w:val="left"/>
              <w:spacing w:before="0" w:after="0" w:line="180" w:lineRule="exact"/>
              <w:ind w:left="0" w:right="0" w:firstLine="0"/>
            </w:pPr>
            <w:r>
              <w:rPr>
                <w:rStyle w:val="CharStyle18"/>
              </w:rPr>
              <w:t>1а)</w:t>
            </w:r>
          </w:p>
          <w:p>
            <w:pPr>
              <w:pStyle w:val="Style7"/>
              <w:framePr w:w="6701" w:h="3211" w:wrap="none" w:vAnchor="page" w:hAnchor="page" w:x="877" w:y="2737"/>
              <w:widowControl w:val="0"/>
              <w:keepNext w:val="0"/>
              <w:keepLines w:val="0"/>
              <w:shd w:val="clear" w:color="auto" w:fill="auto"/>
              <w:bidi w:val="0"/>
              <w:spacing w:before="0" w:after="0" w:line="100" w:lineRule="exact"/>
              <w:ind w:left="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475" w:hRule="exact"/>
        </w:trPr>
        <w:tc>
          <w:tcPr>
            <w:shd w:val="clear" w:color="auto" w:fill="FFFFFF"/>
            <w:tcBorders>
              <w:left w:val="single" w:sz="4"/>
              <w:top w:val="single" w:sz="4"/>
            </w:tcBorders>
            <w:vAlign w:val="top"/>
          </w:tcPr>
          <w:p>
            <w:pPr>
              <w:pStyle w:val="Style7"/>
              <w:framePr w:w="6701" w:h="3211" w:wrap="none" w:vAnchor="page" w:hAnchor="page" w:x="877" w:y="2737"/>
              <w:widowControl w:val="0"/>
              <w:keepNext w:val="0"/>
              <w:keepLines w:val="0"/>
              <w:shd w:val="clear" w:color="auto" w:fill="auto"/>
              <w:bidi w:val="0"/>
              <w:jc w:val="left"/>
              <w:spacing w:before="0" w:after="0" w:line="180" w:lineRule="exact"/>
              <w:ind w:left="160" w:right="0" w:firstLine="0"/>
            </w:pPr>
            <w:r>
              <w:rPr>
                <w:rStyle w:val="CharStyle18"/>
              </w:rPr>
              <w:t>б)</w:t>
            </w:r>
          </w:p>
          <w:p>
            <w:pPr>
              <w:pStyle w:val="Style7"/>
              <w:framePr w:w="6701" w:h="3211" w:wrap="none" w:vAnchor="page" w:hAnchor="page" w:x="877" w:y="2737"/>
              <w:widowControl w:val="0"/>
              <w:keepNext w:val="0"/>
              <w:keepLines w:val="0"/>
              <w:shd w:val="clear" w:color="auto" w:fill="auto"/>
              <w:bidi w:val="0"/>
              <w:jc w:val="left"/>
              <w:spacing w:before="0" w:after="0" w:line="100" w:lineRule="exact"/>
              <w:ind w:left="48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355" w:hRule="exact"/>
        </w:trPr>
        <w:tc>
          <w:tcPr>
            <w:shd w:val="clear" w:color="auto" w:fill="FFFFFF"/>
            <w:tcBorders>
              <w:left w:val="single" w:sz="4"/>
              <w:top w:val="single" w:sz="4"/>
            </w:tcBorders>
            <w:vAlign w:val="bottom"/>
          </w:tcPr>
          <w:p>
            <w:pPr>
              <w:pStyle w:val="Style7"/>
              <w:framePr w:w="6701" w:h="3211" w:wrap="none" w:vAnchor="page" w:hAnchor="page" w:x="877" w:y="2737"/>
              <w:widowControl w:val="0"/>
              <w:keepNext w:val="0"/>
              <w:keepLines w:val="0"/>
              <w:shd w:val="clear" w:color="auto" w:fill="auto"/>
              <w:bidi w:val="0"/>
              <w:jc w:val="left"/>
              <w:spacing w:before="0" w:after="0" w:line="180" w:lineRule="exact"/>
              <w:ind w:left="160" w:right="0" w:firstLine="0"/>
            </w:pPr>
            <w:r>
              <w:rPr>
                <w:rStyle w:val="CharStyle18"/>
              </w:rPr>
              <w:t>в)</w:t>
            </w:r>
          </w:p>
          <w:p>
            <w:pPr>
              <w:pStyle w:val="Style7"/>
              <w:framePr w:w="6701" w:h="3211" w:wrap="none" w:vAnchor="page" w:hAnchor="page" w:x="877" w:y="2737"/>
              <w:widowControl w:val="0"/>
              <w:keepNext w:val="0"/>
              <w:keepLines w:val="0"/>
              <w:shd w:val="clear" w:color="auto" w:fill="auto"/>
              <w:bidi w:val="0"/>
              <w:spacing w:before="0" w:after="0" w:line="100" w:lineRule="exact"/>
              <w:ind w:left="0" w:right="0" w:firstLine="0"/>
            </w:pPr>
            <w:r>
              <w:rPr>
                <w:rStyle w:val="CharStyle59"/>
              </w:rPr>
              <w:t>первоначальная причпна смерит указывается последней</w:t>
            </w: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360" w:hRule="exact"/>
        </w:trPr>
        <w:tc>
          <w:tcPr>
            <w:shd w:val="clear" w:color="auto" w:fill="FFFFFF"/>
            <w:tcBorders>
              <w:left w:val="single" w:sz="4"/>
              <w:top w:val="single" w:sz="4"/>
            </w:tcBorders>
            <w:vAlign w:val="top"/>
          </w:tcPr>
          <w:p>
            <w:pPr>
              <w:pStyle w:val="Style7"/>
              <w:framePr w:w="6701" w:h="3211" w:wrap="none" w:vAnchor="page" w:hAnchor="page" w:x="877" w:y="2737"/>
              <w:widowControl w:val="0"/>
              <w:keepNext w:val="0"/>
              <w:keepLines w:val="0"/>
              <w:shd w:val="clear" w:color="auto" w:fill="auto"/>
              <w:bidi w:val="0"/>
              <w:jc w:val="left"/>
              <w:spacing w:before="0" w:after="0" w:line="180" w:lineRule="exact"/>
              <w:ind w:left="160" w:right="0" w:firstLine="0"/>
            </w:pPr>
            <w:r>
              <w:rPr>
                <w:rStyle w:val="CharStyle18"/>
              </w:rPr>
              <w:t>г)</w:t>
            </w:r>
          </w:p>
          <w:p>
            <w:pPr>
              <w:pStyle w:val="Style7"/>
              <w:framePr w:w="6701" w:h="3211" w:wrap="none" w:vAnchor="page" w:hAnchor="page" w:x="877" w:y="2737"/>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480" w:hRule="exact"/>
        </w:trPr>
        <w:tc>
          <w:tcPr>
            <w:shd w:val="clear" w:color="auto" w:fill="FFFFFF"/>
            <w:vMerge w:val="restart"/>
            <w:tcBorders>
              <w:left w:val="single" w:sz="4"/>
              <w:top w:val="single" w:sz="4"/>
            </w:tcBorders>
            <w:vAlign w:val="top"/>
          </w:tcPr>
          <w:p>
            <w:pPr>
              <w:pStyle w:val="Style7"/>
              <w:framePr w:w="6701" w:h="3211" w:wrap="none" w:vAnchor="page" w:hAnchor="page" w:x="877" w:y="2737"/>
              <w:widowControl w:val="0"/>
              <w:keepNext w:val="0"/>
              <w:keepLines w:val="0"/>
              <w:shd w:val="clear" w:color="auto" w:fill="auto"/>
              <w:bidi w:val="0"/>
              <w:jc w:val="left"/>
              <w:spacing w:before="0" w:after="0" w:line="154" w:lineRule="exact"/>
              <w:ind w:left="0" w:right="0" w:firstLine="0"/>
            </w:pPr>
            <w:r>
              <w:rPr>
                <w:rStyle w:val="CharStyle59"/>
              </w:rPr>
              <w:t>II. 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лата)</w:t>
            </w:r>
          </w:p>
        </w:tc>
        <w:tc>
          <w:tcPr>
            <w:shd w:val="clear" w:color="auto" w:fill="FFFFFF"/>
            <w:vMerge w:val="restart"/>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gridSpan w:val="5"/>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240" w:hRule="exact"/>
        </w:trPr>
        <w:tc>
          <w:tcPr>
            <w:shd w:val="clear" w:color="auto" w:fill="FFFFFF"/>
            <w:vMerge/>
            <w:tcBorders>
              <w:left w:val="single" w:sz="4"/>
            </w:tcBorders>
            <w:vAlign w:val="top"/>
          </w:tcPr>
          <w:p>
            <w:pPr>
              <w:framePr w:w="6701" w:h="3211" w:wrap="none" w:vAnchor="page" w:hAnchor="page" w:x="877" w:y="2737"/>
            </w:pPr>
          </w:p>
        </w:tc>
        <w:tc>
          <w:tcPr>
            <w:shd w:val="clear" w:color="auto" w:fill="FFFFFF"/>
            <w:vMerge/>
            <w:tcBorders>
              <w:left w:val="single" w:sz="4"/>
            </w:tcBorders>
            <w:vAlign w:val="top"/>
          </w:tcPr>
          <w:p>
            <w:pPr>
              <w:framePr w:w="6701" w:h="3211" w:wrap="none" w:vAnchor="page" w:hAnchor="page" w:x="877" w:y="2737"/>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tcBorders>
            <w:vAlign w:val="top"/>
          </w:tcPr>
          <w:p>
            <w:pPr>
              <w:framePr w:w="6701" w:h="3211" w:wrap="none" w:vAnchor="page" w:hAnchor="page" w:x="877" w:y="2737"/>
              <w:widowControl w:val="0"/>
              <w:rPr>
                <w:sz w:val="10"/>
                <w:szCs w:val="10"/>
              </w:rPr>
            </w:pPr>
          </w:p>
        </w:tc>
      </w:tr>
      <w:tr>
        <w:trPr>
          <w:trHeight w:val="235" w:hRule="exact"/>
        </w:trPr>
        <w:tc>
          <w:tcPr>
            <w:shd w:val="clear" w:color="auto" w:fill="FFFFFF"/>
            <w:vMerge/>
            <w:tcBorders>
              <w:left w:val="single" w:sz="4"/>
              <w:bottom w:val="single" w:sz="4"/>
            </w:tcBorders>
            <w:vAlign w:val="top"/>
          </w:tcPr>
          <w:p>
            <w:pPr>
              <w:framePr w:w="6701" w:h="3211" w:wrap="none" w:vAnchor="page" w:hAnchor="page" w:x="877" w:y="2737"/>
            </w:pPr>
          </w:p>
        </w:tc>
        <w:tc>
          <w:tcPr>
            <w:shd w:val="clear" w:color="auto" w:fill="FFFFFF"/>
            <w:vMerge/>
            <w:tcBorders>
              <w:left w:val="single" w:sz="4"/>
              <w:bottom w:val="single" w:sz="4"/>
            </w:tcBorders>
            <w:vAlign w:val="top"/>
          </w:tcPr>
          <w:p>
            <w:pPr>
              <w:framePr w:w="6701" w:h="3211" w:wrap="none" w:vAnchor="page" w:hAnchor="page" w:x="877" w:y="2737"/>
            </w:pPr>
          </w:p>
        </w:tc>
        <w:tc>
          <w:tcPr>
            <w:shd w:val="clear" w:color="auto" w:fill="FFFFFF"/>
            <w:tcBorders>
              <w:left w:val="single" w:sz="4"/>
              <w:top w:val="single" w:sz="4"/>
              <w:bottom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bottom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bottom w:val="single" w:sz="4"/>
            </w:tcBorders>
            <w:vAlign w:val="top"/>
          </w:tcPr>
          <w:p>
            <w:pPr>
              <w:framePr w:w="6701" w:h="3211" w:wrap="none" w:vAnchor="page" w:hAnchor="page" w:x="877" w:y="2737"/>
              <w:widowControl w:val="0"/>
              <w:rPr>
                <w:sz w:val="10"/>
                <w:szCs w:val="10"/>
              </w:rPr>
            </w:pPr>
          </w:p>
        </w:tc>
        <w:tc>
          <w:tcPr>
            <w:shd w:val="clear" w:color="auto" w:fill="FFFFFF"/>
            <w:tcBorders>
              <w:left w:val="single" w:sz="4"/>
              <w:top w:val="single" w:sz="4"/>
              <w:bottom w:val="single" w:sz="4"/>
            </w:tcBorders>
            <w:vAlign w:val="top"/>
          </w:tcPr>
          <w:p>
            <w:pPr>
              <w:framePr w:w="6701" w:h="3211" w:wrap="none" w:vAnchor="page" w:hAnchor="page" w:x="877" w:y="2737"/>
              <w:widowControl w:val="0"/>
              <w:rPr>
                <w:sz w:val="10"/>
                <w:szCs w:val="10"/>
              </w:rPr>
            </w:pPr>
          </w:p>
        </w:tc>
        <w:tc>
          <w:tcPr>
            <w:shd w:val="clear" w:color="auto" w:fill="FFFFFF"/>
            <w:tcBorders>
              <w:left w:val="single" w:sz="4"/>
              <w:right w:val="single" w:sz="4"/>
              <w:top w:val="single" w:sz="4"/>
              <w:bottom w:val="single" w:sz="4"/>
            </w:tcBorders>
            <w:vAlign w:val="top"/>
          </w:tcPr>
          <w:p>
            <w:pPr>
              <w:framePr w:w="6701" w:h="3211" w:wrap="none" w:vAnchor="page" w:hAnchor="page" w:x="877" w:y="2737"/>
              <w:widowControl w:val="0"/>
              <w:rPr>
                <w:sz w:val="10"/>
                <w:szCs w:val="10"/>
              </w:rPr>
            </w:pPr>
          </w:p>
        </w:tc>
      </w:tr>
    </w:tbl>
    <w:p>
      <w:pPr>
        <w:pStyle w:val="Style7"/>
        <w:framePr w:w="6701" w:h="4119" w:hRule="exact" w:wrap="none" w:vAnchor="page" w:hAnchor="page" w:x="877" w:y="6126"/>
        <w:widowControl w:val="0"/>
        <w:keepNext w:val="0"/>
        <w:keepLines w:val="0"/>
        <w:shd w:val="clear" w:color="auto" w:fill="auto"/>
        <w:bidi w:val="0"/>
        <w:jc w:val="both"/>
        <w:spacing w:before="0" w:after="0" w:line="211" w:lineRule="exact"/>
        <w:ind w:left="200" w:right="220" w:firstLine="480"/>
      </w:pPr>
      <w:r>
        <w:rPr>
          <w:lang w:val="ru-RU" w:eastAsia="ru-RU" w:bidi="ru-RU"/>
          <w:w w:val="100"/>
          <w:spacing w:val="0"/>
          <w:color w:val="000000"/>
          <w:position w:val="0"/>
        </w:rPr>
        <w:t>Данным приказом в Свидетельство был внесен пункт «Приблизительный период времени между началом патологического процесса и смертью» и теперь Свидетельство полностью соответствует международным требованиям.</w:t>
      </w:r>
    </w:p>
    <w:p>
      <w:pPr>
        <w:pStyle w:val="Style7"/>
        <w:framePr w:w="6701" w:h="4119" w:hRule="exact" w:wrap="none" w:vAnchor="page" w:hAnchor="page" w:x="877" w:y="6126"/>
        <w:widowControl w:val="0"/>
        <w:keepNext w:val="0"/>
        <w:keepLines w:val="0"/>
        <w:shd w:val="clear" w:color="auto" w:fill="auto"/>
        <w:bidi w:val="0"/>
        <w:jc w:val="both"/>
        <w:spacing w:before="0" w:after="0" w:line="211" w:lineRule="exact"/>
        <w:ind w:left="200" w:right="220" w:firstLine="480"/>
      </w:pPr>
      <w:r>
        <w:rPr>
          <w:lang w:val="ru-RU" w:eastAsia="ru-RU" w:bidi="ru-RU"/>
          <w:w w:val="100"/>
          <w:spacing w:val="0"/>
          <w:color w:val="000000"/>
          <w:position w:val="0"/>
        </w:rPr>
        <w:t>Порядок оформления Свидетельства изложен в письме Минздравсоцразвития РФ от 19.01.09 г. №14-6/10/2-178 «О порядке выдачи и заполнения медицинских свидетельств о рождении и смерти».</w:t>
      </w:r>
    </w:p>
    <w:p>
      <w:pPr>
        <w:pStyle w:val="Style7"/>
        <w:framePr w:w="6701" w:h="4119" w:hRule="exact" w:wrap="none" w:vAnchor="page" w:hAnchor="page" w:x="877" w:y="6126"/>
        <w:widowControl w:val="0"/>
        <w:keepNext w:val="0"/>
        <w:keepLines w:val="0"/>
        <w:shd w:val="clear" w:color="auto" w:fill="auto"/>
        <w:bidi w:val="0"/>
        <w:jc w:val="both"/>
        <w:spacing w:before="0" w:after="0" w:line="211" w:lineRule="exact"/>
        <w:ind w:left="200" w:right="220" w:firstLine="480"/>
      </w:pPr>
      <w:r>
        <w:rPr>
          <w:lang w:val="ru-RU" w:eastAsia="ru-RU" w:bidi="ru-RU"/>
          <w:w w:val="100"/>
          <w:spacing w:val="0"/>
          <w:color w:val="000000"/>
          <w:position w:val="0"/>
        </w:rPr>
        <w:t>Заполнение пункта 19 Свидетельства производится следующим образом. В каждом подпункте части I указывается только одна причина смерти, при этом может быть заполнена строка подпункта а), строки подпунктов а) и б) или строки подпунктов а), б) и в).</w:t>
      </w:r>
    </w:p>
    <w:p>
      <w:pPr>
        <w:pStyle w:val="Style7"/>
        <w:framePr w:w="6701" w:h="4119" w:hRule="exact" w:wrap="none" w:vAnchor="page" w:hAnchor="page" w:x="877" w:y="6126"/>
        <w:widowControl w:val="0"/>
        <w:keepNext w:val="0"/>
        <w:keepLines w:val="0"/>
        <w:shd w:val="clear" w:color="auto" w:fill="auto"/>
        <w:bidi w:val="0"/>
        <w:jc w:val="both"/>
        <w:spacing w:before="0" w:after="0" w:line="211" w:lineRule="exact"/>
        <w:ind w:left="200" w:right="220" w:firstLine="480"/>
      </w:pPr>
      <w:r>
        <w:rPr>
          <w:lang w:val="ru-RU" w:eastAsia="ru-RU" w:bidi="ru-RU"/>
          <w:w w:val="100"/>
          <w:spacing w:val="0"/>
          <w:color w:val="000000"/>
          <w:position w:val="0"/>
        </w:rPr>
        <w:t xml:space="preserve">Для заполнения первых трех строк части I как правило используются коды из классов </w:t>
      </w:r>
      <w:r>
        <w:rPr>
          <w:lang w:val="en-US" w:eastAsia="en-US" w:bidi="en-US"/>
          <w:w w:val="100"/>
          <w:spacing w:val="0"/>
          <w:color w:val="000000"/>
          <w:position w:val="0"/>
        </w:rPr>
        <w:t xml:space="preserve">I-XIX </w:t>
      </w:r>
      <w:r>
        <w:rPr>
          <w:lang w:val="ru-RU" w:eastAsia="ru-RU" w:bidi="ru-RU"/>
          <w:w w:val="100"/>
          <w:spacing w:val="0"/>
          <w:color w:val="000000"/>
          <w:position w:val="0"/>
        </w:rPr>
        <w:t>МКБ-10.</w:t>
      </w:r>
    </w:p>
    <w:p>
      <w:pPr>
        <w:pStyle w:val="Style7"/>
        <w:framePr w:w="6701" w:h="4119" w:hRule="exact" w:wrap="none" w:vAnchor="page" w:hAnchor="page" w:x="877" w:y="6126"/>
        <w:widowControl w:val="0"/>
        <w:keepNext w:val="0"/>
        <w:keepLines w:val="0"/>
        <w:shd w:val="clear" w:color="auto" w:fill="auto"/>
        <w:bidi w:val="0"/>
        <w:jc w:val="both"/>
        <w:spacing w:before="0" w:after="0" w:line="211" w:lineRule="exact"/>
        <w:ind w:left="200" w:right="220" w:firstLine="480"/>
      </w:pPr>
      <w:r>
        <w:rPr>
          <w:lang w:val="ru-RU" w:eastAsia="ru-RU" w:bidi="ru-RU"/>
          <w:w w:val="100"/>
          <w:spacing w:val="0"/>
          <w:color w:val="000000"/>
          <w:position w:val="0"/>
        </w:rPr>
        <w:t>Строка подпункта г) части I заполняется во всех случаях, когда причиной смерти являются травмы; на этой строке записывают формулировку внешней причины с указанием места происшествия, приблизительный период времени между началом патологического процесса и смертью и код внешней причины из класса XX «Внешние причины заболеваемости и смертности» МКБ-10.</w:t>
      </w:r>
    </w:p>
    <w:p>
      <w:pPr>
        <w:pStyle w:val="Style14"/>
        <w:framePr w:wrap="none" w:vAnchor="page" w:hAnchor="page" w:x="3993" w:y="1055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Заполнение первых трех строк засти I пункта 19 Свидетельства производится в обратной последовательности к основному состоянию с осложнениями: формулировка основного заболевания (травмы) заносится, как правило, на строку подпункта в). Затем выбирается 1-2 осложнения, из которых составляют "логическую последовательность” и записывают их на строках подпунктов а) и б). При этом состояние, записанное строкой ниже, должно являться причиной возникновения состояния, записанного строкой выше. Допускается производить отбор причин смерти для Свидетельства и в другом порядке, начиная с непосредственной причины.</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В части I пункта 19 может быть записана только одна нозологическая единица, если это не оговорено специальными правилами МКБ-10.</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Часть II пункта 19 включает прочие причины смерти - это те прочие важные заболевания, или состояния (фоновые, конкурирующие и сопутствующие), которые не были евззаны с первоначальной причиной смерти, но способствовали наступлению смерти. При этом производится отбор только тех состояний, которые оказали свое влияние на данную смерть (утяжелили основное состояние и ускорили наступление смерти). В данной части также указывают факт употребления алкоголя, наркотических средств, психотропных и других токсических веществ, содержание их в крови, а также произведенные операции или дэугие медицинские вмешательства (название, дата), которые, по мнению врача, имели отношение к смерти. Количество записываемых состояний не ограничено.</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Ряд болезней, таких как некоторые цереброваскулярные заболевания, ишемические болезни сердца, сахарный диабет, бронхиальная астма, болезни, связанные с употреблением алкоголя, и др., часто способствуют смерти, поэтому, если они были при жизни у умершего(ей). их необходимо включать в часть II пункта 19 Свидетельства.</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Не следует включать в Свидетельство в качестве причин смерти симптомы и состояния, сопровождающие механизм смерти, например, такие, как сердечная или дыхательная недостаточность, которые встречаются у всех умерших.</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Статистические разработки должны производиться не только гю первоначальной, но и по множественным причинам смерти. Поэтому в Свидетельстве кодируют все записанные состояния, включая раздел II. По возможности указывается вся логическая последовательность взаимо</w:t>
        <w:softHyphen/>
        <w:t>связанных причин.</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Код первоначальной причины смерти по МКБ-10 записывается в графе "Код по МКБ-10" напротив выбранной первоначальной причины смерти и подчеркивается. Коды других причин смерти записываются в той же графе, напротив соответствующей строки без подчеркивания.</w:t>
      </w:r>
    </w:p>
    <w:p>
      <w:pPr>
        <w:pStyle w:val="Style7"/>
        <w:framePr w:w="6701" w:h="9716" w:hRule="exact" w:wrap="none" w:vAnchor="page" w:hAnchor="page" w:x="877" w:y="806"/>
        <w:widowControl w:val="0"/>
        <w:keepNext w:val="0"/>
        <w:keepLines w:val="0"/>
        <w:shd w:val="clear" w:color="auto" w:fill="auto"/>
        <w:bidi w:val="0"/>
        <w:jc w:val="both"/>
        <w:spacing w:before="0" w:after="0" w:line="211" w:lineRule="exact"/>
        <w:ind w:left="0" w:right="360" w:firstLine="540"/>
      </w:pPr>
      <w:r>
        <w:rPr>
          <w:lang w:val="ru-RU" w:eastAsia="ru-RU" w:bidi="ru-RU"/>
          <w:w w:val="100"/>
          <w:spacing w:val="0"/>
          <w:color w:val="000000"/>
          <w:position w:val="0"/>
        </w:rPr>
        <w:t>В графе "Приблизительный период времени между началом патологического процесса и смертью" напротив каждой отобранной причины указывается период времени в минутах, '■'асах, днях, неделях, месяцах, годах. При этом следует учитывать, что период, указанный на строке выше, не может быть больше периода, указанного строкой ниже. Если начало</w:t>
      </w:r>
    </w:p>
    <w:p>
      <w:pPr>
        <w:pStyle w:val="Style14"/>
        <w:framePr w:wrap="none" w:vAnchor="page" w:hAnchor="page" w:x="4060" w:y="1054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1" w:h="3514" w:hRule="exact" w:wrap="none" w:vAnchor="page" w:hAnchor="page" w:x="877" w:y="808"/>
        <w:widowControl w:val="0"/>
        <w:keepNext w:val="0"/>
        <w:keepLines w:val="0"/>
        <w:shd w:val="clear" w:color="auto" w:fill="auto"/>
        <w:bidi w:val="0"/>
        <w:jc w:val="both"/>
        <w:spacing w:before="0" w:after="0" w:line="216" w:lineRule="exact"/>
        <w:ind w:left="380" w:right="0" w:firstLine="0"/>
      </w:pPr>
      <w:r>
        <w:rPr>
          <w:lang w:val="ru-RU" w:eastAsia="ru-RU" w:bidi="ru-RU"/>
          <w:w w:val="100"/>
          <w:spacing w:val="0"/>
          <w:color w:val="000000"/>
          <w:position w:val="0"/>
        </w:rPr>
        <w:t>патологического процесса неизвестно, напротив состояния ставят прочерк или пишут «неизвестно». Сведения о продолжительности болезней необходимы для получения информации о среднем возрасте умерших при различных заболеваниях (состояниях). Необходимо также помнить, что, например, при врожденных заболеваниях начало патологического процесса совпадает с возрастом умершего.</w:t>
      </w:r>
    </w:p>
    <w:p>
      <w:pPr>
        <w:pStyle w:val="Style7"/>
        <w:framePr w:w="6701" w:h="3514" w:hRule="exact" w:wrap="none" w:vAnchor="page" w:hAnchor="page" w:x="877" w:y="808"/>
        <w:widowControl w:val="0"/>
        <w:keepNext w:val="0"/>
        <w:keepLines w:val="0"/>
        <w:shd w:val="clear" w:color="auto" w:fill="auto"/>
        <w:bidi w:val="0"/>
        <w:jc w:val="both"/>
        <w:spacing w:before="0" w:after="0" w:line="216" w:lineRule="exact"/>
        <w:ind w:left="380" w:right="0" w:firstLine="480"/>
      </w:pPr>
      <w:r>
        <w:rPr>
          <w:lang w:val="ru-RU" w:eastAsia="ru-RU" w:bidi="ru-RU"/>
          <w:w w:val="100"/>
          <w:spacing w:val="0"/>
          <w:color w:val="000000"/>
          <w:position w:val="0"/>
        </w:rPr>
        <w:t>После заполнения всех необходимых строк пункта 19 Свидетельства необходимо присвоить код всем записанным состояниям и выбрать первоначальную причину смерти.</w:t>
      </w:r>
    </w:p>
    <w:p>
      <w:pPr>
        <w:pStyle w:val="Style7"/>
        <w:framePr w:w="6701" w:h="3514" w:hRule="exact" w:wrap="none" w:vAnchor="page" w:hAnchor="page" w:x="877" w:y="808"/>
        <w:widowControl w:val="0"/>
        <w:keepNext w:val="0"/>
        <w:keepLines w:val="0"/>
        <w:shd w:val="clear" w:color="auto" w:fill="auto"/>
        <w:bidi w:val="0"/>
        <w:jc w:val="both"/>
        <w:spacing w:before="0" w:after="0" w:line="216" w:lineRule="exact"/>
        <w:ind w:left="380" w:right="0" w:firstLine="480"/>
      </w:pPr>
      <w:r>
        <w:rPr>
          <w:lang w:val="ru-RU" w:eastAsia="ru-RU" w:bidi="ru-RU"/>
          <w:w w:val="100"/>
          <w:spacing w:val="0"/>
          <w:color w:val="000000"/>
          <w:position w:val="0"/>
        </w:rPr>
        <w:t>Если Свидетельство заполнено в соответствии с установленными требованиями и соблюдена логическая последовательность, то в соответствии с «Общим принципом» первоначальная причина смерти всегда будет находиться на самой нижней заполненной строке раздела I.</w:t>
      </w:r>
    </w:p>
    <w:p>
      <w:pPr>
        <w:pStyle w:val="Style7"/>
        <w:framePr w:w="6701" w:h="3514" w:hRule="exact" w:wrap="none" w:vAnchor="page" w:hAnchor="page" w:x="877" w:y="808"/>
        <w:widowControl w:val="0"/>
        <w:keepNext w:val="0"/>
        <w:keepLines w:val="0"/>
        <w:shd w:val="clear" w:color="auto" w:fill="auto"/>
        <w:bidi w:val="0"/>
        <w:jc w:val="both"/>
        <w:spacing w:before="0" w:after="0" w:line="216" w:lineRule="exact"/>
        <w:ind w:left="380" w:right="0" w:firstLine="480"/>
      </w:pPr>
      <w:r>
        <w:rPr>
          <w:lang w:val="ru-RU" w:eastAsia="ru-RU" w:bidi="ru-RU"/>
          <w:w w:val="100"/>
          <w:spacing w:val="0"/>
          <w:color w:val="000000"/>
          <w:position w:val="0"/>
        </w:rPr>
        <w:t>Если при заполнении Свидетельства «Обший принцип» использовать нельзя, то следует применить правила выбора и модификации выбранной причины.</w:t>
      </w:r>
    </w:p>
    <w:p>
      <w:pPr>
        <w:pStyle w:val="Style9"/>
        <w:numPr>
          <w:ilvl w:val="0"/>
          <w:numId w:val="57"/>
        </w:numPr>
        <w:framePr w:w="6701" w:h="5356" w:hRule="exact" w:wrap="none" w:vAnchor="page" w:hAnchor="page" w:x="877" w:y="4514"/>
        <w:tabs>
          <w:tab w:leader="none" w:pos="1269" w:val="left"/>
        </w:tabs>
        <w:widowControl w:val="0"/>
        <w:keepNext w:val="0"/>
        <w:keepLines w:val="0"/>
        <w:shd w:val="clear" w:color="auto" w:fill="auto"/>
        <w:bidi w:val="0"/>
        <w:jc w:val="both"/>
        <w:spacing w:before="0" w:after="160" w:line="180" w:lineRule="exact"/>
        <w:ind w:left="380" w:right="0" w:firstLine="480"/>
      </w:pPr>
      <w:r>
        <w:rPr>
          <w:lang w:val="ru-RU" w:eastAsia="ru-RU" w:bidi="ru-RU"/>
          <w:w w:val="100"/>
          <w:spacing w:val="0"/>
          <w:color w:val="000000"/>
          <w:position w:val="0"/>
        </w:rPr>
        <w:t>Логическая последовательность</w:t>
      </w:r>
    </w:p>
    <w:p>
      <w:pPr>
        <w:pStyle w:val="Style7"/>
        <w:framePr w:w="6701" w:h="5356" w:hRule="exact" w:wrap="none" w:vAnchor="page" w:hAnchor="page" w:x="877" w:y="4514"/>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Понятие «логической последовательности», введенное в Международ</w:t>
        <w:softHyphen/>
        <w:t xml:space="preserve">ной классификации болезней, относится к двум или трем состояниям, записанным на следующих друг за другом строках части 1 Свидетельства, причем </w:t>
      </w:r>
      <w:r>
        <w:rPr>
          <w:rStyle w:val="CharStyle18"/>
        </w:rPr>
        <w:t>каждое состояние является вероятной причиной возникновения другого состояния, указанного одной строкой выше.</w:t>
      </w:r>
    </w:p>
    <w:p>
      <w:pPr>
        <w:pStyle w:val="Style7"/>
        <w:framePr w:w="6701" w:h="5356" w:hRule="exact" w:wrap="none" w:vAnchor="page" w:hAnchor="page" w:x="877" w:y="4514"/>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Это так называемая </w:t>
      </w:r>
      <w:r>
        <w:rPr>
          <w:rStyle w:val="CharStyle18"/>
        </w:rPr>
        <w:t xml:space="preserve">правильная </w:t>
      </w:r>
      <w:r>
        <w:rPr>
          <w:lang w:val="ru-RU" w:eastAsia="ru-RU" w:bidi="ru-RU"/>
          <w:w w:val="100"/>
          <w:spacing w:val="0"/>
          <w:color w:val="000000"/>
          <w:position w:val="0"/>
        </w:rPr>
        <w:t xml:space="preserve">логическая последовательность, в отличие от </w:t>
      </w:r>
      <w:r>
        <w:rPr>
          <w:rStyle w:val="CharStyle18"/>
        </w:rPr>
        <w:t xml:space="preserve">неправильной, </w:t>
      </w:r>
      <w:r>
        <w:rPr>
          <w:lang w:val="ru-RU" w:eastAsia="ru-RU" w:bidi="ru-RU"/>
          <w:w w:val="100"/>
          <w:spacing w:val="0"/>
          <w:color w:val="000000"/>
          <w:position w:val="0"/>
        </w:rPr>
        <w:t>когда состояние, записанное ниже не является причиной возникновения состояния, записанного выше.</w:t>
      </w:r>
    </w:p>
    <w:p>
      <w:pPr>
        <w:pStyle w:val="Style7"/>
        <w:framePr w:w="6701" w:h="5356" w:hRule="exact" w:wrap="none" w:vAnchor="page" w:hAnchor="page" w:x="877" w:y="4514"/>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Запись двух и более состояний на одной строке считается отсутствием последовательности. Такое заполнение строк Свидетельства трактуется МКБ-10 как неправильное и не должно применяться.</w:t>
      </w:r>
    </w:p>
    <w:p>
      <w:pPr>
        <w:pStyle w:val="Style7"/>
        <w:framePr w:w="6701" w:h="5356" w:hRule="exact" w:wrap="none" w:vAnchor="page" w:hAnchor="page" w:x="877" w:y="4514"/>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«Логическая последовательность» представляет связанные между собой звенья патогенеза основного заболевания, являющегося первоначальной причиной смерти. </w:t>
      </w:r>
      <w:r>
        <w:rPr>
          <w:rStyle w:val="CharStyle18"/>
        </w:rPr>
        <w:t xml:space="preserve">В </w:t>
      </w:r>
      <w:r>
        <w:rPr>
          <w:lang w:val="ru-RU" w:eastAsia="ru-RU" w:bidi="ru-RU"/>
          <w:w w:val="100"/>
          <w:spacing w:val="0"/>
          <w:color w:val="000000"/>
          <w:position w:val="0"/>
        </w:rPr>
        <w:t>пределах одного заболевания может быть составлена одна или несколько различных последовательностей.</w:t>
      </w:r>
    </w:p>
    <w:p>
      <w:pPr>
        <w:pStyle w:val="Style7"/>
        <w:framePr w:w="6701" w:h="5356" w:hRule="exact" w:wrap="none" w:vAnchor="page" w:hAnchor="page" w:x="877" w:y="4514"/>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На схеме 4 приведены три последовательности, каждая из которых может быть причиной смерти. Как правило, необходимо выбирать наиболее тяжелую по степени последовательность, приведшую к смерти. При этом следует помнить, что некоторые осложнения или проявления основного заболевания (звенья патогенетической цепочки) входят в состав четырехзначной подрубрики (четвертого знака), поэтому для осуществления правильного кодирования их следует </w:t>
      </w:r>
      <w:r>
        <w:rPr>
          <w:rStyle w:val="CharStyle18"/>
        </w:rPr>
        <w:t xml:space="preserve">обязательно </w:t>
      </w:r>
      <w:r>
        <w:rPr>
          <w:lang w:val="ru-RU" w:eastAsia="ru-RU" w:bidi="ru-RU"/>
          <w:w w:val="100"/>
          <w:spacing w:val="0"/>
          <w:color w:val="000000"/>
          <w:position w:val="0"/>
        </w:rPr>
        <w:t xml:space="preserve">учитывать. </w:t>
      </w:r>
      <w:r>
        <w:rPr>
          <w:rStyle w:val="CharStyle18"/>
        </w:rPr>
        <w:t xml:space="preserve">В </w:t>
      </w:r>
      <w:r>
        <w:rPr>
          <w:lang w:val="ru-RU" w:eastAsia="ru-RU" w:bidi="ru-RU"/>
          <w:w w:val="100"/>
          <w:spacing w:val="0"/>
          <w:color w:val="000000"/>
          <w:position w:val="0"/>
        </w:rPr>
        <w:t>данном примере - это желудочное кровотечение.</w:t>
      </w:r>
    </w:p>
    <w:p>
      <w:pPr>
        <w:pStyle w:val="Style14"/>
        <w:framePr w:wrap="none" w:vAnchor="page" w:hAnchor="page" w:x="4170" w:y="1055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0"/>
        <w:framePr w:wrap="none" w:vAnchor="page" w:hAnchor="page" w:x="844" w:y="825"/>
        <w:widowControl w:val="0"/>
        <w:keepNext w:val="0"/>
        <w:keepLines w:val="0"/>
        <w:shd w:val="clear" w:color="auto" w:fill="auto"/>
        <w:bidi w:val="0"/>
        <w:jc w:val="left"/>
        <w:spacing w:before="0" w:after="0" w:line="180" w:lineRule="exact"/>
        <w:ind w:left="5140" w:right="0" w:firstLine="0"/>
      </w:pPr>
      <w:r>
        <w:rPr>
          <w:lang w:val="ru-RU" w:eastAsia="ru-RU" w:bidi="ru-RU"/>
          <w:w w:val="100"/>
          <w:spacing w:val="0"/>
          <w:color w:val="000000"/>
          <w:position w:val="0"/>
        </w:rPr>
        <w:t>Схема 4</w:t>
      </w:r>
    </w:p>
    <w:p>
      <w:pPr>
        <w:pStyle w:val="Style9"/>
        <w:framePr w:w="6691" w:h="9153" w:hRule="exact" w:wrap="none" w:vAnchor="page" w:hAnchor="page" w:x="844" w:y="1152"/>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Возможные логические последовательности при язве желудка</w:t>
      </w:r>
    </w:p>
    <w:p>
      <w:pPr>
        <w:pStyle w:val="Style62"/>
        <w:framePr w:w="6691" w:h="9153" w:hRule="exact" w:wrap="none" w:vAnchor="page" w:hAnchor="page" w:x="844" w:y="1152"/>
        <w:widowControl w:val="0"/>
        <w:keepNext w:val="0"/>
        <w:keepLines w:val="0"/>
        <w:shd w:val="clear" w:color="auto" w:fill="auto"/>
        <w:bidi w:val="0"/>
        <w:jc w:val="left"/>
        <w:spacing w:before="0" w:after="0" w:line="211" w:lineRule="exact"/>
        <w:ind w:left="-340" w:right="0" w:firstLine="0"/>
      </w:pPr>
      <w:r>
        <w:rPr>
          <w:rStyle w:val="CharStyle64"/>
          <w:lang w:val="ru-RU" w:eastAsia="ru-RU" w:bidi="ru-RU"/>
        </w:rPr>
        <w:pict>
          <v:shape id="_x0000_s1029" type="#_x0000_t75" style="width:272pt;height:124pt;">
            <v:imagedata r:id="rId11" r:href="rId12"/>
          </v:shape>
        </w:pic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Если же ни одно из осложнений не входит в состав 4-го знака, то врач в Свидетельстве указывает последовательтость в зависимости от патогенеза заболевания, по его мнению, имеющую наиболее вероятный механизм смерти в каждом конкретном случае.</w: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Выбор «патогенетической цепочки» для записи в Свидетельство не простое дело. На сегодняшний день нет четко разработанных рекомендаций и критериев. Во многих случаях приходится руководствоваться врачебной</w:t>
      </w:r>
    </w:p>
    <w:p>
      <w:pPr>
        <w:pStyle w:val="Style65"/>
        <w:framePr w:w="6691" w:h="9153" w:hRule="exact" w:wrap="none" w:vAnchor="page" w:hAnchor="page" w:x="844" w:y="1152"/>
        <w:widowControl w:val="0"/>
        <w:keepNext w:val="0"/>
        <w:keepLines w:val="0"/>
        <w:shd w:val="clear" w:color="auto" w:fill="auto"/>
        <w:bidi w:val="0"/>
        <w:jc w:val="left"/>
        <w:spacing w:before="0" w:after="0"/>
        <w:ind w:left="380" w:right="0" w:firstLine="0"/>
      </w:pPr>
      <w:r>
        <w:rPr>
          <w:lang w:val="ru-RU" w:eastAsia="ru-RU" w:bidi="ru-RU"/>
          <w:w w:val="100"/>
          <w:spacing w:val="0"/>
          <w:color w:val="000000"/>
          <w:position w:val="0"/>
        </w:rPr>
        <w:t>логикой.</w:t>
      </w:r>
    </w:p>
    <w:p>
      <w:pPr>
        <w:pStyle w:val="Style7"/>
        <w:framePr w:w="6691" w:h="9153" w:hRule="exact" w:wrap="none" w:vAnchor="page" w:hAnchor="page" w:x="844" w:y="1152"/>
        <w:widowControl w:val="0"/>
        <w:keepNext w:val="0"/>
        <w:keepLines w:val="0"/>
        <w:shd w:val="clear" w:color="auto" w:fill="auto"/>
        <w:bidi w:val="0"/>
        <w:jc w:val="both"/>
        <w:spacing w:before="0" w:after="145" w:line="211" w:lineRule="exact"/>
        <w:ind w:left="380" w:right="0" w:firstLine="480"/>
      </w:pPr>
      <w:r>
        <w:rPr>
          <w:lang w:val="ru-RU" w:eastAsia="ru-RU" w:bidi="ru-RU"/>
          <w:w w:val="100"/>
          <w:spacing w:val="0"/>
          <w:color w:val="000000"/>
          <w:position w:val="0"/>
        </w:rPr>
        <w:t>Однако следует учитывать, что IV КБ-10 не рекомендует включать в патогенетическую цепочку такие состояния, которые сопровождают механизм смерти (танатогенез). К ним относятся сердечная и дыхательная недостаточность, которые наблюдаются у 100 % умерших.</w:t>
      </w:r>
    </w:p>
    <w:p>
      <w:pPr>
        <w:pStyle w:val="Style9"/>
        <w:framePr w:w="6691" w:h="9153" w:hRule="exact" w:wrap="none" w:vAnchor="page" w:hAnchor="page" w:x="844" w:y="1152"/>
        <w:widowControl w:val="0"/>
        <w:keepNext w:val="0"/>
        <w:keepLines w:val="0"/>
        <w:shd w:val="clear" w:color="auto" w:fill="auto"/>
        <w:bidi w:val="0"/>
        <w:jc w:val="both"/>
        <w:spacing w:before="0" w:after="169" w:line="180" w:lineRule="exact"/>
        <w:ind w:left="380" w:right="0" w:firstLine="480"/>
      </w:pPr>
      <w:r>
        <w:rPr>
          <w:lang w:val="ru-RU" w:eastAsia="ru-RU" w:bidi="ru-RU"/>
          <w:w w:val="100"/>
          <w:spacing w:val="0"/>
          <w:color w:val="000000"/>
          <w:position w:val="0"/>
        </w:rPr>
        <w:t>5.7. Танатогенез</w: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Танатогенез (греч. </w:t>
      </w:r>
      <w:r>
        <w:rPr>
          <w:lang w:val="en-US" w:eastAsia="en-US" w:bidi="en-US"/>
          <w:w w:val="100"/>
          <w:spacing w:val="0"/>
          <w:color w:val="000000"/>
          <w:position w:val="0"/>
        </w:rPr>
        <w:t xml:space="preserve">thanatos </w:t>
      </w:r>
      <w:r>
        <w:rPr>
          <w:lang w:val="ru-RU" w:eastAsia="ru-RU" w:bidi="ru-RU"/>
          <w:w w:val="100"/>
          <w:spacing w:val="0"/>
          <w:color w:val="000000"/>
          <w:position w:val="0"/>
        </w:rPr>
        <w:t xml:space="preserve">- смерть и </w:t>
      </w:r>
      <w:r>
        <w:rPr>
          <w:lang w:val="en-US" w:eastAsia="en-US" w:bidi="en-US"/>
          <w:w w:val="100"/>
          <w:spacing w:val="0"/>
          <w:color w:val="000000"/>
          <w:position w:val="0"/>
        </w:rPr>
        <w:t xml:space="preserve">genesis </w:t>
      </w:r>
      <w:r>
        <w:rPr>
          <w:lang w:val="ru-RU" w:eastAsia="ru-RU" w:bidi="ru-RU"/>
          <w:w w:val="100"/>
          <w:spacing w:val="0"/>
          <w:color w:val="000000"/>
          <w:position w:val="0"/>
        </w:rPr>
        <w:t>- происхождение, развитие) - это динамика клинических, биохимических и морфологических изменений в процессе умирания.</w: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Танатогенез - это механизм умирания.</w: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Этапы танатогенеза:</w:t>
      </w:r>
    </w:p>
    <w:p>
      <w:pPr>
        <w:pStyle w:val="Style7"/>
        <w:framePr w:w="6691" w:h="9153" w:hRule="exact" w:wrap="none" w:vAnchor="page" w:hAnchor="page" w:x="844" w:y="115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1 .Терминальное состояние -</w:t>
      </w:r>
    </w:p>
    <w:p>
      <w:pPr>
        <w:pStyle w:val="Style7"/>
        <w:numPr>
          <w:ilvl w:val="0"/>
          <w:numId w:val="59"/>
        </w:numPr>
        <w:framePr w:w="6691" w:h="9153" w:hRule="exact" w:wrap="none" w:vAnchor="page" w:hAnchor="page" w:x="844" w:y="1152"/>
        <w:tabs>
          <w:tab w:leader="none" w:pos="1372" w:val="left"/>
        </w:tabs>
        <w:widowControl w:val="0"/>
        <w:keepNext w:val="0"/>
        <w:keepLines w:val="0"/>
        <w:shd w:val="clear" w:color="auto" w:fill="auto"/>
        <w:bidi w:val="0"/>
        <w:jc w:val="both"/>
        <w:spacing w:before="0" w:after="0" w:line="211" w:lineRule="exact"/>
        <w:ind w:left="1100" w:right="0" w:firstLine="0"/>
      </w:pPr>
      <w:r>
        <w:rPr>
          <w:lang w:val="ru-RU" w:eastAsia="ru-RU" w:bidi="ru-RU"/>
          <w:w w:val="100"/>
          <w:spacing w:val="0"/>
          <w:color w:val="000000"/>
          <w:position w:val="0"/>
        </w:rPr>
        <w:t>предагональное состояние</w:t>
      </w:r>
    </w:p>
    <w:p>
      <w:pPr>
        <w:pStyle w:val="Style7"/>
        <w:numPr>
          <w:ilvl w:val="0"/>
          <w:numId w:val="59"/>
        </w:numPr>
        <w:framePr w:w="6691" w:h="9153" w:hRule="exact" w:wrap="none" w:vAnchor="page" w:hAnchor="page" w:x="844" w:y="1152"/>
        <w:tabs>
          <w:tab w:leader="none" w:pos="1372" w:val="left"/>
        </w:tabs>
        <w:widowControl w:val="0"/>
        <w:keepNext w:val="0"/>
        <w:keepLines w:val="0"/>
        <w:shd w:val="clear" w:color="auto" w:fill="auto"/>
        <w:bidi w:val="0"/>
        <w:jc w:val="both"/>
        <w:spacing w:before="0" w:after="26" w:line="180" w:lineRule="exact"/>
        <w:ind w:left="1100" w:right="0" w:firstLine="0"/>
      </w:pPr>
      <w:r>
        <w:rPr>
          <w:lang w:val="ru-RU" w:eastAsia="ru-RU" w:bidi="ru-RU"/>
          <w:w w:val="100"/>
          <w:spacing w:val="0"/>
          <w:color w:val="000000"/>
          <w:position w:val="0"/>
        </w:rPr>
        <w:t>терминальная пауза</w:t>
      </w:r>
    </w:p>
    <w:p>
      <w:pPr>
        <w:pStyle w:val="Style7"/>
        <w:numPr>
          <w:ilvl w:val="0"/>
          <w:numId w:val="59"/>
        </w:numPr>
        <w:framePr w:w="6691" w:h="9153" w:hRule="exact" w:wrap="none" w:vAnchor="page" w:hAnchor="page" w:x="844" w:y="1152"/>
        <w:tabs>
          <w:tab w:leader="none" w:pos="1372" w:val="left"/>
        </w:tabs>
        <w:widowControl w:val="0"/>
        <w:keepNext w:val="0"/>
        <w:keepLines w:val="0"/>
        <w:shd w:val="clear" w:color="auto" w:fill="auto"/>
        <w:bidi w:val="0"/>
        <w:jc w:val="both"/>
        <w:spacing w:before="0" w:after="0" w:line="180" w:lineRule="exact"/>
        <w:ind w:left="1100" w:right="0" w:firstLine="0"/>
      </w:pPr>
      <w:r>
        <w:rPr>
          <w:lang w:val="ru-RU" w:eastAsia="ru-RU" w:bidi="ru-RU"/>
          <w:w w:val="100"/>
          <w:spacing w:val="0"/>
          <w:color w:val="000000"/>
          <w:position w:val="0"/>
        </w:rPr>
        <w:t>агония</w:t>
      </w:r>
    </w:p>
    <w:p>
      <w:pPr>
        <w:pStyle w:val="Style7"/>
        <w:numPr>
          <w:ilvl w:val="0"/>
          <w:numId w:val="59"/>
        </w:numPr>
        <w:framePr w:w="6691" w:h="9153" w:hRule="exact" w:wrap="none" w:vAnchor="page" w:hAnchor="page" w:x="844" w:y="1152"/>
        <w:tabs>
          <w:tab w:leader="none" w:pos="1372" w:val="left"/>
        </w:tabs>
        <w:widowControl w:val="0"/>
        <w:keepNext w:val="0"/>
        <w:keepLines w:val="0"/>
        <w:shd w:val="clear" w:color="auto" w:fill="auto"/>
        <w:bidi w:val="0"/>
        <w:jc w:val="both"/>
        <w:spacing w:before="0" w:after="0" w:line="216" w:lineRule="exact"/>
        <w:ind w:left="1100" w:right="0" w:firstLine="0"/>
      </w:pPr>
      <w:r>
        <w:rPr>
          <w:lang w:val="ru-RU" w:eastAsia="ru-RU" w:bidi="ru-RU"/>
          <w:w w:val="100"/>
          <w:spacing w:val="0"/>
          <w:color w:val="000000"/>
          <w:position w:val="0"/>
        </w:rPr>
        <w:t>клиническая смерть</w:t>
      </w:r>
    </w:p>
    <w:p>
      <w:pPr>
        <w:pStyle w:val="Style67"/>
        <w:framePr w:w="6691" w:h="9153" w:hRule="exact" w:wrap="none" w:vAnchor="page" w:hAnchor="page" w:x="844" w:y="1152"/>
        <w:widowControl w:val="0"/>
        <w:keepNext w:val="0"/>
        <w:keepLines w:val="0"/>
        <w:shd w:val="clear" w:color="auto" w:fill="auto"/>
        <w:bidi w:val="0"/>
        <w:spacing w:before="0" w:after="0" w:line="216" w:lineRule="exact"/>
        <w:ind w:left="380" w:right="0" w:firstLine="480"/>
      </w:pPr>
      <w:r>
        <w:rPr>
          <w:lang w:val="ru-RU" w:eastAsia="ru-RU" w:bidi="ru-RU"/>
          <w:w w:val="100"/>
          <w:spacing w:val="0"/>
          <w:color w:val="000000"/>
          <w:position w:val="0"/>
        </w:rPr>
        <w:t>2.Биологическая смерть</w:t>
      </w:r>
    </w:p>
    <w:p>
      <w:pPr>
        <w:pStyle w:val="Style7"/>
        <w:framePr w:w="6691" w:h="9153" w:hRule="exact" w:wrap="none" w:vAnchor="page" w:hAnchor="page" w:x="844" w:y="1152"/>
        <w:widowControl w:val="0"/>
        <w:keepNext w:val="0"/>
        <w:keepLines w:val="0"/>
        <w:shd w:val="clear" w:color="auto" w:fill="auto"/>
        <w:bidi w:val="0"/>
        <w:jc w:val="both"/>
        <w:spacing w:before="0" w:after="0" w:line="216" w:lineRule="exact"/>
        <w:ind w:left="380" w:right="0" w:firstLine="480"/>
      </w:pPr>
      <w:r>
        <w:rPr>
          <w:lang w:val="ru-RU" w:eastAsia="ru-RU" w:bidi="ru-RU"/>
          <w:w w:val="100"/>
          <w:spacing w:val="0"/>
          <w:color w:val="000000"/>
          <w:position w:val="0"/>
        </w:rPr>
        <w:t>В механизме умирания (смерти) различают три вида смерти, в зависимости от первичного поражающего фактора: «сердечная», «дыхательная» и «мозговая» смерть.</w:t>
      </w:r>
    </w:p>
    <w:p>
      <w:pPr>
        <w:pStyle w:val="Style69"/>
        <w:framePr w:wrap="none" w:vAnchor="page" w:hAnchor="page" w:x="4343" w:y="10559"/>
        <w:widowControl w:val="0"/>
        <w:keepNext w:val="0"/>
        <w:keepLines w:val="0"/>
        <w:shd w:val="clear" w:color="auto" w:fill="auto"/>
        <w:bidi w:val="0"/>
        <w:jc w:val="left"/>
        <w:spacing w:before="0" w:after="0" w:line="180" w:lineRule="exact"/>
        <w:ind w:left="0" w:right="0" w:firstLine="0"/>
      </w:pPr>
      <w:r>
        <w:rPr>
          <w:rStyle w:val="CharStyle71"/>
        </w:rPr>
        <w:t>46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2"/>
        <w:framePr w:wrap="none" w:vAnchor="page" w:hAnchor="page" w:x="3891" w:y="99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Вилы смерти</w:t>
      </w:r>
    </w:p>
    <w:p>
      <w:pPr>
        <w:pStyle w:val="Style60"/>
        <w:framePr w:wrap="none" w:vAnchor="page" w:hAnchor="page" w:x="997" w:y="798"/>
        <w:widowControl w:val="0"/>
        <w:keepNext w:val="0"/>
        <w:keepLines w:val="0"/>
        <w:shd w:val="clear" w:color="auto" w:fill="auto"/>
        <w:bidi w:val="0"/>
        <w:jc w:val="left"/>
        <w:spacing w:before="0" w:after="0" w:line="180" w:lineRule="exact"/>
        <w:ind w:left="4880" w:right="0" w:firstLine="0"/>
      </w:pPr>
      <w:r>
        <w:rPr>
          <w:lang w:val="ru-RU" w:eastAsia="ru-RU" w:bidi="ru-RU"/>
          <w:w w:val="100"/>
          <w:spacing w:val="0"/>
          <w:color w:val="000000"/>
          <w:position w:val="0"/>
        </w:rPr>
        <w:t>Схема 5</w:t>
      </w:r>
    </w:p>
    <w:tbl>
      <w:tblPr>
        <w:tblOverlap w:val="never"/>
        <w:tblLayout w:type="fixed"/>
        <w:jc w:val="left"/>
      </w:tblPr>
      <w:tblGrid>
        <w:gridCol w:w="2150"/>
        <w:gridCol w:w="2150"/>
        <w:gridCol w:w="2155"/>
      </w:tblGrid>
      <w:tr>
        <w:trPr>
          <w:trHeight w:val="235" w:hRule="exact"/>
        </w:trPr>
        <w:tc>
          <w:tcPr>
            <w:shd w:val="clear" w:color="auto" w:fill="FFFFFF"/>
            <w:tcBorders>
              <w:lef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rStyle w:val="CharStyle18"/>
              </w:rPr>
              <w:t>«сердечная»</w:t>
            </w:r>
          </w:p>
        </w:tc>
        <w:tc>
          <w:tcPr>
            <w:shd w:val="clear" w:color="auto" w:fill="FFFFFF"/>
            <w:tcBorders>
              <w:lef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rStyle w:val="CharStyle18"/>
              </w:rPr>
              <w:t>«дыхательная»</w:t>
            </w:r>
          </w:p>
        </w:tc>
        <w:tc>
          <w:tcPr>
            <w:shd w:val="clear" w:color="auto" w:fill="FFFFFF"/>
            <w:tcBorders>
              <w:left w:val="single" w:sz="4"/>
              <w:righ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rStyle w:val="CharStyle18"/>
              </w:rPr>
              <w:t>«мозговая»</w:t>
            </w:r>
          </w:p>
        </w:tc>
      </w:tr>
      <w:tr>
        <w:trPr>
          <w:trHeight w:val="562" w:hRule="exact"/>
        </w:trPr>
        <w:tc>
          <w:tcPr>
            <w:shd w:val="clear" w:color="auto" w:fill="FFFFFF"/>
            <w:tcBorders>
              <w:lef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60" w:line="180" w:lineRule="exact"/>
              <w:ind w:left="0" w:right="0" w:firstLine="0"/>
            </w:pPr>
            <w:r>
              <w:rPr>
                <w:lang w:val="ru-RU" w:eastAsia="ru-RU" w:bidi="ru-RU"/>
                <w:w w:val="100"/>
                <w:spacing w:val="0"/>
                <w:color w:val="000000"/>
                <w:position w:val="0"/>
              </w:rPr>
              <w:t>сердечная</w:t>
            </w:r>
          </w:p>
          <w:p>
            <w:pPr>
              <w:pStyle w:val="Style7"/>
              <w:framePr w:w="6456" w:h="3706" w:wrap="none" w:vAnchor="page" w:hAnchor="page" w:x="1011" w:y="1441"/>
              <w:widowControl w:val="0"/>
              <w:keepNext w:val="0"/>
              <w:keepLines w:val="0"/>
              <w:shd w:val="clear" w:color="auto" w:fill="auto"/>
              <w:bidi w:val="0"/>
              <w:spacing w:before="60" w:after="60" w:line="180" w:lineRule="exact"/>
              <w:ind w:left="0" w:right="0" w:firstLine="0"/>
            </w:pPr>
            <w:r>
              <w:rPr>
                <w:lang w:val="ru-RU" w:eastAsia="ru-RU" w:bidi="ru-RU"/>
                <w:w w:val="100"/>
                <w:spacing w:val="0"/>
                <w:color w:val="000000"/>
                <w:position w:val="0"/>
              </w:rPr>
              <w:t>недостаточность</w:t>
            </w:r>
          </w:p>
          <w:p>
            <w:pPr>
              <w:pStyle w:val="Style7"/>
              <w:framePr w:w="6456" w:h="3706" w:wrap="none" w:vAnchor="page" w:hAnchor="page" w:x="1011" w:y="1441"/>
              <w:widowControl w:val="0"/>
              <w:keepNext w:val="0"/>
              <w:keepLines w:val="0"/>
              <w:shd w:val="clear" w:color="auto" w:fill="auto"/>
              <w:bidi w:val="0"/>
              <w:spacing w:before="60" w:after="0" w:line="180" w:lineRule="exact"/>
              <w:ind w:left="0" w:right="0" w:firstLine="0"/>
            </w:pPr>
            <w:r>
              <w:rPr>
                <w:lang w:val="ru-RU" w:eastAsia="ru-RU" w:bidi="ru-RU"/>
                <w:w w:val="100"/>
                <w:spacing w:val="0"/>
                <w:color w:val="000000"/>
                <w:position w:val="0"/>
              </w:rPr>
              <w:t>1</w:t>
            </w:r>
          </w:p>
        </w:tc>
        <w:tc>
          <w:tcPr>
            <w:shd w:val="clear" w:color="auto" w:fill="FFFFFF"/>
            <w:tcBorders>
              <w:lef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60" w:line="180" w:lineRule="exact"/>
              <w:ind w:left="0" w:right="0" w:firstLine="0"/>
            </w:pPr>
            <w:r>
              <w:rPr>
                <w:lang w:val="ru-RU" w:eastAsia="ru-RU" w:bidi="ru-RU"/>
                <w:w w:val="100"/>
                <w:spacing w:val="0"/>
                <w:color w:val="000000"/>
                <w:position w:val="0"/>
              </w:rPr>
              <w:t>дыхательная</w:t>
            </w:r>
          </w:p>
          <w:p>
            <w:pPr>
              <w:pStyle w:val="Style7"/>
              <w:framePr w:w="6456" w:h="3706" w:wrap="none" w:vAnchor="page" w:hAnchor="page" w:x="1011" w:y="1441"/>
              <w:widowControl w:val="0"/>
              <w:keepNext w:val="0"/>
              <w:keepLines w:val="0"/>
              <w:shd w:val="clear" w:color="auto" w:fill="auto"/>
              <w:bidi w:val="0"/>
              <w:spacing w:before="60" w:after="0" w:line="180" w:lineRule="exact"/>
              <w:ind w:left="0" w:right="0" w:firstLine="0"/>
            </w:pPr>
            <w:r>
              <w:rPr>
                <w:lang w:val="ru-RU" w:eastAsia="ru-RU" w:bidi="ru-RU"/>
                <w:w w:val="100"/>
                <w:spacing w:val="0"/>
                <w:color w:val="000000"/>
                <w:position w:val="0"/>
              </w:rPr>
              <w:t>недостаточность</w:t>
            </w:r>
          </w:p>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w:t>
            </w:r>
          </w:p>
        </w:tc>
        <w:tc>
          <w:tcPr>
            <w:shd w:val="clear" w:color="auto" w:fill="FFFFFF"/>
            <w:tcBorders>
              <w:left w:val="single" w:sz="4"/>
              <w:right w:val="single" w:sz="4"/>
              <w:top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211" w:lineRule="exact"/>
              <w:ind w:left="0" w:right="0" w:firstLine="0"/>
            </w:pPr>
            <w:r>
              <w:rPr>
                <w:lang w:val="ru-RU" w:eastAsia="ru-RU" w:bidi="ru-RU"/>
                <w:w w:val="100"/>
                <w:spacing w:val="0"/>
                <w:color w:val="000000"/>
                <w:position w:val="0"/>
              </w:rPr>
              <w:t>поражение мозга (кома)</w:t>
            </w:r>
          </w:p>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w:t>
            </w:r>
          </w:p>
        </w:tc>
      </w:tr>
      <w:tr>
        <w:trPr>
          <w:trHeight w:val="658" w:hRule="exact"/>
        </w:trPr>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т</w:t>
            </w:r>
          </w:p>
          <w:p>
            <w:pPr>
              <w:pStyle w:val="Style7"/>
              <w:framePr w:w="6456" w:h="3706" w:wrap="none" w:vAnchor="page" w:hAnchor="page" w:x="1011" w:y="1441"/>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остановка сердца (асистолия)</w:t>
            </w:r>
          </w:p>
        </w:tc>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w:t>
            </w:r>
          </w:p>
          <w:p>
            <w:pPr>
              <w:pStyle w:val="Style7"/>
              <w:framePr w:w="6456" w:h="3706" w:wrap="none" w:vAnchor="page" w:hAnchor="page" w:x="1011" w:y="144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остановка дыхания (апноэ)</w:t>
            </w:r>
          </w:p>
        </w:tc>
        <w:tc>
          <w:tcPr>
            <w:shd w:val="clear" w:color="auto" w:fill="FFFFFF"/>
            <w:tcBorders>
              <w:left w:val="single" w:sz="4"/>
              <w:right w:val="single" w:sz="4"/>
            </w:tcBorders>
            <w:vAlign w:val="top"/>
          </w:tcPr>
          <w:p>
            <w:pPr>
              <w:pStyle w:val="Style7"/>
              <w:framePr w:w="6456" w:h="3706" w:wrap="none" w:vAnchor="page" w:hAnchor="page" w:x="1011" w:y="1441"/>
              <w:widowControl w:val="0"/>
              <w:keepNext w:val="0"/>
              <w:keepLines w:val="0"/>
              <w:shd w:val="clear" w:color="auto" w:fill="auto"/>
              <w:bidi w:val="0"/>
              <w:spacing w:before="0" w:after="60" w:line="180" w:lineRule="exact"/>
              <w:ind w:left="0" w:right="0" w:firstLine="0"/>
            </w:pPr>
            <w:r>
              <w:rPr>
                <w:lang w:val="ru-RU" w:eastAsia="ru-RU" w:bidi="ru-RU"/>
                <w:w w:val="100"/>
                <w:spacing w:val="0"/>
                <w:color w:val="000000"/>
                <w:position w:val="0"/>
              </w:rPr>
              <w:t>дыхательная</w:t>
            </w:r>
          </w:p>
          <w:p>
            <w:pPr>
              <w:pStyle w:val="Style7"/>
              <w:framePr w:w="6456" w:h="3706" w:wrap="none" w:vAnchor="page" w:hAnchor="page" w:x="1011" w:y="1441"/>
              <w:widowControl w:val="0"/>
              <w:keepNext w:val="0"/>
              <w:keepLines w:val="0"/>
              <w:shd w:val="clear" w:color="auto" w:fill="auto"/>
              <w:bidi w:val="0"/>
              <w:spacing w:before="60" w:after="0" w:line="180" w:lineRule="exact"/>
              <w:ind w:left="0" w:right="0" w:firstLine="0"/>
            </w:pPr>
            <w:r>
              <w:rPr>
                <w:lang w:val="ru-RU" w:eastAsia="ru-RU" w:bidi="ru-RU"/>
                <w:w w:val="100"/>
                <w:spacing w:val="0"/>
                <w:color w:val="000000"/>
                <w:position w:val="0"/>
              </w:rPr>
              <w:t>недостатрчность</w:t>
            </w:r>
          </w:p>
        </w:tc>
      </w:tr>
      <w:tr>
        <w:trPr>
          <w:trHeight w:val="648" w:hRule="exact"/>
        </w:trPr>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97" w:lineRule="exact"/>
              <w:ind w:left="0" w:right="0" w:firstLine="0"/>
            </w:pPr>
            <w:r>
              <w:rPr>
                <w:lang w:val="ru-RU" w:eastAsia="ru-RU" w:bidi="ru-RU"/>
                <w:w w:val="100"/>
                <w:spacing w:val="0"/>
                <w:color w:val="000000"/>
                <w:position w:val="0"/>
              </w:rPr>
              <w:t>дыхательная недостаточ ность I</w:t>
            </w:r>
          </w:p>
        </w:tc>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60" w:line="180" w:lineRule="exact"/>
              <w:ind w:left="0" w:right="0" w:firstLine="0"/>
            </w:pPr>
            <w:r>
              <w:rPr>
                <w:lang w:val="ru-RU" w:eastAsia="ru-RU" w:bidi="ru-RU"/>
                <w:w w:val="100"/>
                <w:spacing w:val="0"/>
                <w:color w:val="000000"/>
                <w:position w:val="0"/>
              </w:rPr>
              <w:t>сердечная</w:t>
            </w:r>
          </w:p>
          <w:p>
            <w:pPr>
              <w:pStyle w:val="Style7"/>
              <w:framePr w:w="6456" w:h="3706" w:wrap="none" w:vAnchor="page" w:hAnchor="page" w:x="1011" w:y="1441"/>
              <w:widowControl w:val="0"/>
              <w:keepNext w:val="0"/>
              <w:keepLines w:val="0"/>
              <w:shd w:val="clear" w:color="auto" w:fill="auto"/>
              <w:bidi w:val="0"/>
              <w:spacing w:before="60" w:after="60" w:line="180" w:lineRule="exact"/>
              <w:ind w:left="0" w:right="0" w:firstLine="0"/>
            </w:pPr>
            <w:r>
              <w:rPr>
                <w:lang w:val="ru-RU" w:eastAsia="ru-RU" w:bidi="ru-RU"/>
                <w:w w:val="100"/>
                <w:spacing w:val="0"/>
                <w:color w:val="000000"/>
                <w:position w:val="0"/>
              </w:rPr>
              <w:t>недостаточность</w:t>
            </w:r>
          </w:p>
          <w:p>
            <w:pPr>
              <w:pStyle w:val="Style7"/>
              <w:framePr w:w="6456" w:h="3706" w:wrap="none" w:vAnchor="page" w:hAnchor="page" w:x="1011" w:y="1441"/>
              <w:widowControl w:val="0"/>
              <w:keepNext w:val="0"/>
              <w:keepLines w:val="0"/>
              <w:shd w:val="clear" w:color="auto" w:fill="auto"/>
              <w:bidi w:val="0"/>
              <w:spacing w:before="60" w:after="0" w:line="180" w:lineRule="exact"/>
              <w:ind w:left="0" w:right="0" w:firstLine="0"/>
            </w:pPr>
            <w:r>
              <w:rPr>
                <w:lang w:val="ru-RU" w:eastAsia="ru-RU" w:bidi="ru-RU"/>
                <w:w w:val="100"/>
                <w:spacing w:val="0"/>
                <w:color w:val="000000"/>
                <w:position w:val="0"/>
              </w:rPr>
              <w:t>I</w:t>
            </w:r>
          </w:p>
        </w:tc>
        <w:tc>
          <w:tcPr>
            <w:shd w:val="clear" w:color="auto" w:fill="FFFFFF"/>
            <w:tcBorders>
              <w:left w:val="single" w:sz="4"/>
              <w:righ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остановка дыхания (апноэ)</w:t>
            </w:r>
          </w:p>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w:t>
            </w:r>
          </w:p>
        </w:tc>
      </w:tr>
      <w:tr>
        <w:trPr>
          <w:trHeight w:val="638" w:hRule="exact"/>
        </w:trPr>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90" w:lineRule="exact"/>
              <w:ind w:left="0" w:right="0" w:firstLine="0"/>
            </w:pPr>
            <w:r>
              <w:rPr>
                <w:rStyle w:val="CharStyle74"/>
              </w:rPr>
              <w:t>*</w:t>
            </w:r>
          </w:p>
          <w:p>
            <w:pPr>
              <w:pStyle w:val="Style7"/>
              <w:framePr w:w="6456" w:h="3706" w:wrap="none" w:vAnchor="page" w:hAnchor="page" w:x="1011" w:y="1441"/>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остановка дыхания (апноэ)</w:t>
            </w:r>
          </w:p>
          <w:p>
            <w:pPr>
              <w:pStyle w:val="Style7"/>
              <w:framePr w:w="6456" w:h="3706" w:wrap="none" w:vAnchor="page" w:hAnchor="page" w:x="1011" w:y="1441"/>
              <w:widowControl w:val="0"/>
              <w:keepNext w:val="0"/>
              <w:keepLines w:val="0"/>
              <w:shd w:val="clear" w:color="auto" w:fill="auto"/>
              <w:bidi w:val="0"/>
              <w:spacing w:before="0" w:after="0" w:line="360" w:lineRule="exact"/>
              <w:ind w:left="0" w:right="0" w:firstLine="0"/>
            </w:pPr>
            <w:r>
              <w:rPr>
                <w:rStyle w:val="CharStyle75"/>
                <w:b w:val="0"/>
                <w:bCs w:val="0"/>
              </w:rPr>
              <w:t>|</w:t>
            </w:r>
          </w:p>
        </w:tc>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w:t>
            </w:r>
          </w:p>
          <w:p>
            <w:pPr>
              <w:pStyle w:val="Style7"/>
              <w:framePr w:w="6456" w:h="3706" w:wrap="none" w:vAnchor="page" w:hAnchor="page" w:x="1011" w:y="1441"/>
              <w:widowControl w:val="0"/>
              <w:keepNext w:val="0"/>
              <w:keepLines w:val="0"/>
              <w:shd w:val="clear" w:color="auto" w:fill="auto"/>
              <w:bidi w:val="0"/>
              <w:spacing w:before="0" w:after="0" w:line="211" w:lineRule="exact"/>
              <w:ind w:left="0" w:right="0" w:firstLine="0"/>
            </w:pPr>
            <w:r>
              <w:rPr>
                <w:lang w:val="ru-RU" w:eastAsia="ru-RU" w:bidi="ru-RU"/>
                <w:w w:val="100"/>
                <w:spacing w:val="0"/>
                <w:color w:val="000000"/>
                <w:position w:val="0"/>
              </w:rPr>
              <w:t>остановка сердца (асистолия)</w:t>
            </w:r>
          </w:p>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w:t>
            </w:r>
          </w:p>
        </w:tc>
        <w:tc>
          <w:tcPr>
            <w:shd w:val="clear" w:color="auto" w:fill="FFFFFF"/>
            <w:tcBorders>
              <w:left w:val="single" w:sz="4"/>
              <w:right w:val="single" w:sz="4"/>
            </w:tcBorders>
            <w:vAlign w:val="top"/>
          </w:tcPr>
          <w:p>
            <w:pPr>
              <w:pStyle w:val="Style7"/>
              <w:framePr w:w="6456" w:h="3706" w:wrap="none" w:vAnchor="page" w:hAnchor="page" w:x="1011" w:y="1441"/>
              <w:widowControl w:val="0"/>
              <w:keepNext w:val="0"/>
              <w:keepLines w:val="0"/>
              <w:shd w:val="clear" w:color="auto" w:fill="auto"/>
              <w:bidi w:val="0"/>
              <w:spacing w:before="0" w:after="60" w:line="180" w:lineRule="exact"/>
              <w:ind w:left="0" w:right="0" w:firstLine="0"/>
            </w:pPr>
            <w:r>
              <w:rPr>
                <w:lang w:val="ru-RU" w:eastAsia="ru-RU" w:bidi="ru-RU"/>
                <w:w w:val="100"/>
                <w:spacing w:val="0"/>
                <w:color w:val="000000"/>
                <w:position w:val="0"/>
              </w:rPr>
              <w:t>сердечная</w:t>
            </w:r>
          </w:p>
          <w:p>
            <w:pPr>
              <w:pStyle w:val="Style7"/>
              <w:framePr w:w="6456" w:h="3706" w:wrap="none" w:vAnchor="page" w:hAnchor="page" w:x="1011" w:y="1441"/>
              <w:widowControl w:val="0"/>
              <w:keepNext w:val="0"/>
              <w:keepLines w:val="0"/>
              <w:shd w:val="clear" w:color="auto" w:fill="auto"/>
              <w:bidi w:val="0"/>
              <w:spacing w:before="60" w:after="0" w:line="180" w:lineRule="exact"/>
              <w:ind w:left="0" w:right="0" w:firstLine="0"/>
            </w:pPr>
            <w:r>
              <w:rPr>
                <w:lang w:val="ru-RU" w:eastAsia="ru-RU" w:bidi="ru-RU"/>
                <w:w w:val="100"/>
                <w:spacing w:val="0"/>
                <w:color w:val="000000"/>
                <w:position w:val="0"/>
              </w:rPr>
              <w:t>недостаточность</w:t>
            </w:r>
          </w:p>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w:t>
            </w:r>
          </w:p>
        </w:tc>
      </w:tr>
      <w:tr>
        <w:trPr>
          <w:trHeight w:val="658" w:hRule="exact"/>
        </w:trPr>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поражение мозга (кома)</w:t>
            </w:r>
          </w:p>
        </w:tc>
        <w:tc>
          <w:tcPr>
            <w:shd w:val="clear" w:color="auto" w:fill="FFFFFF"/>
            <w:tcBorders>
              <w:lef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поражение мозга (кома)</w:t>
            </w:r>
          </w:p>
        </w:tc>
        <w:tc>
          <w:tcPr>
            <w:shd w:val="clear" w:color="auto" w:fill="FFFFFF"/>
            <w:tcBorders>
              <w:left w:val="single" w:sz="4"/>
              <w:right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остановка сердца (асистолия)</w:t>
            </w:r>
          </w:p>
        </w:tc>
      </w:tr>
      <w:tr>
        <w:trPr>
          <w:trHeight w:val="307" w:hRule="exact"/>
        </w:trPr>
        <w:tc>
          <w:tcPr>
            <w:shd w:val="clear" w:color="auto" w:fill="FFFFFF"/>
            <w:tcBorders>
              <w:left w:val="single" w:sz="4"/>
              <w:bottom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смерть</w:t>
            </w:r>
          </w:p>
        </w:tc>
        <w:tc>
          <w:tcPr>
            <w:shd w:val="clear" w:color="auto" w:fill="FFFFFF"/>
            <w:tcBorders>
              <w:left w:val="single" w:sz="4"/>
              <w:bottom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смерть</w:t>
            </w:r>
          </w:p>
        </w:tc>
        <w:tc>
          <w:tcPr>
            <w:shd w:val="clear" w:color="auto" w:fill="FFFFFF"/>
            <w:tcBorders>
              <w:left w:val="single" w:sz="4"/>
              <w:right w:val="single" w:sz="4"/>
              <w:bottom w:val="single" w:sz="4"/>
            </w:tcBorders>
            <w:vAlign w:val="top"/>
          </w:tcPr>
          <w:p>
            <w:pPr>
              <w:pStyle w:val="Style7"/>
              <w:framePr w:w="6456" w:h="3706" w:wrap="none" w:vAnchor="page" w:hAnchor="page" w:x="1011" w:y="144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смерть</w:t>
            </w:r>
          </w:p>
        </w:tc>
      </w:tr>
    </w:tbl>
    <w:p>
      <w:pPr>
        <w:pStyle w:val="Style7"/>
        <w:framePr w:w="6470" w:h="892" w:hRule="exact" w:wrap="none" w:vAnchor="page" w:hAnchor="page" w:x="997" w:y="5332"/>
        <w:widowControl w:val="0"/>
        <w:keepNext w:val="0"/>
        <w:keepLines w:val="0"/>
        <w:shd w:val="clear" w:color="auto" w:fill="auto"/>
        <w:bidi w:val="0"/>
        <w:jc w:val="both"/>
        <w:spacing w:before="0" w:after="0" w:line="206" w:lineRule="exact"/>
        <w:ind w:left="0" w:right="0" w:firstLine="580"/>
      </w:pPr>
      <w:r>
        <w:rPr>
          <w:lang w:val="ru-RU" w:eastAsia="ru-RU" w:bidi="ru-RU"/>
          <w:w w:val="100"/>
          <w:spacing w:val="0"/>
          <w:color w:val="000000"/>
          <w:position w:val="0"/>
        </w:rPr>
        <w:t xml:space="preserve">Так как смерть всех умерших проходит через один из указанных выше механизмов, то включение состояний, входящих в механизм смерти, в Свидетельство даже в качестве непосредственной причины смерти </w:t>
      </w:r>
      <w:r>
        <w:rPr>
          <w:rStyle w:val="CharStyle18"/>
        </w:rPr>
        <w:t xml:space="preserve">не </w:t>
      </w:r>
      <w:r>
        <w:rPr>
          <w:rStyle w:val="CharStyle76"/>
        </w:rPr>
        <w:t>рекомендуется МКВ-10.</w:t>
      </w:r>
    </w:p>
    <w:p>
      <w:pPr>
        <w:pStyle w:val="Style7"/>
        <w:framePr w:wrap="none" w:vAnchor="page" w:hAnchor="page" w:x="997" w:y="6409"/>
        <w:widowControl w:val="0"/>
        <w:keepNext w:val="0"/>
        <w:keepLines w:val="0"/>
        <w:shd w:val="clear" w:color="auto" w:fill="auto"/>
        <w:bidi w:val="0"/>
        <w:jc w:val="left"/>
        <w:spacing w:before="0" w:after="0" w:line="180" w:lineRule="exact"/>
        <w:ind w:left="4680" w:right="0" w:firstLine="0"/>
      </w:pPr>
      <w:r>
        <w:rPr>
          <w:lang w:val="ru-RU" w:eastAsia="ru-RU" w:bidi="ru-RU"/>
          <w:w w:val="100"/>
          <w:spacing w:val="0"/>
          <w:color w:val="000000"/>
          <w:position w:val="0"/>
        </w:rPr>
        <w:t>Схема 6</w:t>
      </w:r>
    </w:p>
    <w:p>
      <w:pPr>
        <w:pStyle w:val="Style9"/>
        <w:framePr w:wrap="none" w:vAnchor="page" w:hAnchor="page" w:x="776" w:y="673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Соотношение причин смерти</w:t>
      </w:r>
    </w:p>
    <w:p>
      <w:pPr>
        <w:pStyle w:val="Style7"/>
        <w:framePr w:w="6456" w:h="1085" w:hRule="exact" w:wrap="none" w:vAnchor="page" w:hAnchor="page" w:x="1011" w:y="9442"/>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Существует множество заболеваний и состояний, приводящих к смерти и лишь небольшое количество состояний, являющихся непосредственными причинами смерти.</w:t>
      </w:r>
    </w:p>
    <w:p>
      <w:pPr>
        <w:pStyle w:val="Style7"/>
        <w:framePr w:w="6456" w:h="1085" w:hRule="exact" w:wrap="none" w:vAnchor="page" w:hAnchor="page" w:x="1011" w:y="9442"/>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Соотношение первоначальных и непосредственных причин смерти можно схематично представить в виде треугольника (Схема 6). Вершина</w:t>
      </w:r>
    </w:p>
    <w:p>
      <w:pPr>
        <w:pStyle w:val="Style14"/>
        <w:framePr w:w="6350" w:h="209" w:hRule="exact" w:wrap="none" w:vAnchor="page" w:hAnchor="page" w:x="1054" w:y="10575"/>
        <w:widowControl w:val="0"/>
        <w:keepNext w:val="0"/>
        <w:keepLines w:val="0"/>
        <w:shd w:val="clear" w:color="auto" w:fill="auto"/>
        <w:bidi w:val="0"/>
        <w:jc w:val="center"/>
        <w:spacing w:before="0" w:after="0" w:line="180" w:lineRule="exact"/>
        <w:ind w:left="200" w:right="0" w:firstLine="0"/>
      </w:pPr>
      <w:r>
        <w:rPr>
          <w:lang w:val="ru-RU" w:eastAsia="ru-RU" w:bidi="ru-RU"/>
          <w:w w:val="100"/>
          <w:spacing w:val="0"/>
          <w:color w:val="000000"/>
          <w:position w:val="0"/>
        </w:rPr>
        <w:t>47</w:t>
      </w:r>
    </w:p>
    <w:p>
      <w:pPr>
        <w:framePr w:wrap="none" w:vAnchor="page" w:hAnchor="page" w:x="997" w:y="7124"/>
        <w:widowControl w:val="0"/>
        <w:rPr>
          <w:sz w:val="2"/>
          <w:szCs w:val="2"/>
        </w:rPr>
      </w:pPr>
      <w:r>
        <w:pict>
          <v:shape id="_x0000_s1030" type="#_x0000_t75" style="width:320pt;height:117pt;">
            <v:imagedata r:id="rId13" r:href="rId14"/>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499" w:hRule="exact" w:wrap="none" w:vAnchor="page" w:hAnchor="page" w:x="1079" w:y="842"/>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треугольника показывает, что число непосредственных причин смерти гораздо меньше числа первоначальных.</w:t>
      </w:r>
    </w:p>
    <w:p>
      <w:pPr>
        <w:pStyle w:val="Style7"/>
        <w:framePr w:w="6360" w:h="9499" w:hRule="exact" w:wrap="none" w:vAnchor="page" w:hAnchor="page" w:x="1079" w:y="842"/>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Знание патогенетической цепочки событий необходимо для того, чтобы можно было воздействовать на нее с целью предотвращения смерти.</w:t>
      </w:r>
    </w:p>
    <w:p>
      <w:pPr>
        <w:pStyle w:val="Style9"/>
        <w:numPr>
          <w:ilvl w:val="0"/>
          <w:numId w:val="57"/>
        </w:numPr>
        <w:framePr w:w="6360" w:h="9499" w:hRule="exact" w:wrap="none" w:vAnchor="page" w:hAnchor="page" w:x="1079" w:y="842"/>
        <w:tabs>
          <w:tab w:leader="none" w:pos="924"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Выбор первоначальной причины смерти</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Статистические разработки смертности осуществляются в настоящее время только по одной причине - первоначальной причине смерти. МКБ-10 устанавливает ряд правил ее выбора.</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Приведенные во втором томе МКБ-10 </w:t>
      </w:r>
      <w:r>
        <w:rPr>
          <w:rStyle w:val="CharStyle18"/>
        </w:rPr>
        <w:t xml:space="preserve">примеры </w:t>
      </w:r>
      <w:r>
        <w:rPr>
          <w:lang w:val="ru-RU" w:eastAsia="ru-RU" w:bidi="ru-RU"/>
          <w:w w:val="100"/>
          <w:spacing w:val="0"/>
          <w:color w:val="000000"/>
          <w:position w:val="0"/>
        </w:rPr>
        <w:t xml:space="preserve">характеризуют только каждое конкретное правило выбора первоначальной причины смерти и ее модификации и </w:t>
      </w:r>
      <w:r>
        <w:rPr>
          <w:rStyle w:val="CharStyle18"/>
        </w:rPr>
        <w:t xml:space="preserve">не являются </w:t>
      </w:r>
      <w:r>
        <w:rPr>
          <w:lang w:val="ru-RU" w:eastAsia="ru-RU" w:bidi="ru-RU"/>
          <w:w w:val="100"/>
          <w:spacing w:val="0"/>
          <w:color w:val="000000"/>
          <w:position w:val="0"/>
        </w:rPr>
        <w:t xml:space="preserve">примерами правильного заполнения пункта 19 Свидетельства, их </w:t>
      </w:r>
      <w:r>
        <w:rPr>
          <w:rStyle w:val="CharStyle18"/>
        </w:rPr>
        <w:t xml:space="preserve">нельзя </w:t>
      </w:r>
      <w:r>
        <w:rPr>
          <w:lang w:val="ru-RU" w:eastAsia="ru-RU" w:bidi="ru-RU"/>
          <w:w w:val="100"/>
          <w:spacing w:val="0"/>
          <w:color w:val="000000"/>
          <w:position w:val="0"/>
        </w:rPr>
        <w:t>использовать как образец для такого заполнения.</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Примеры с записью на одной строке двух и более состояний не являются последовательностями, противоречат правилам МКБ-10 и рассматриваться не должны. Такие Свидетельства должны возвращаться врачу, как неправильно заполненные.</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Учитывая сложность выбора первоначальной причины смерти с помощью многочисленных правил МКБ-10, во всех приводимых примерах использована автоматизированная система.</w:t>
      </w:r>
    </w:p>
    <w:p>
      <w:pPr>
        <w:pStyle w:val="Style7"/>
        <w:framePr w:w="6360" w:h="9499" w:hRule="exact" w:wrap="none" w:vAnchor="page" w:hAnchor="page" w:x="1079" w:y="842"/>
        <w:widowControl w:val="0"/>
        <w:keepNext w:val="0"/>
        <w:keepLines w:val="0"/>
        <w:shd w:val="clear" w:color="auto" w:fill="auto"/>
        <w:bidi w:val="0"/>
        <w:jc w:val="both"/>
        <w:spacing w:before="0" w:after="0" w:line="197" w:lineRule="exact"/>
        <w:ind w:left="0" w:right="0" w:firstLine="520"/>
      </w:pPr>
      <w:r>
        <w:rPr>
          <w:lang w:val="ru-RU" w:eastAsia="ru-RU" w:bidi="ru-RU"/>
          <w:w w:val="100"/>
          <w:spacing w:val="0"/>
          <w:color w:val="000000"/>
          <w:position w:val="0"/>
        </w:rPr>
        <w:t xml:space="preserve">Автоматизированные системы применяются многими странами, а содержащийся в них блок </w:t>
      </w:r>
      <w:r>
        <w:rPr>
          <w:lang w:val="en-US" w:eastAsia="en-US" w:bidi="en-US"/>
          <w:w w:val="100"/>
          <w:spacing w:val="0"/>
          <w:color w:val="000000"/>
          <w:position w:val="0"/>
        </w:rPr>
        <w:t xml:space="preserve">ACME </w:t>
      </w:r>
      <w:r>
        <w:rPr>
          <w:lang w:val="ru-RU" w:eastAsia="ru-RU" w:bidi="ru-RU"/>
          <w:w w:val="100"/>
          <w:spacing w:val="0"/>
          <w:color w:val="000000"/>
          <w:position w:val="0"/>
        </w:rPr>
        <w:t>для выбора первоначальной причины смерти, считается международным стандартом.</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Отбор причин смерти для Свидетельства, их кодирование и выбор первоначальной причины смерти производятся следующим образом.</w:t>
      </w:r>
    </w:p>
    <w:p>
      <w:pPr>
        <w:pStyle w:val="Style7"/>
        <w:framePr w:w="6360" w:h="9499" w:hRule="exact" w:wrap="none" w:vAnchor="page" w:hAnchor="page" w:x="1079" w:y="842"/>
        <w:widowControl w:val="0"/>
        <w:keepNext w:val="0"/>
        <w:keepLines w:val="0"/>
        <w:shd w:val="clear" w:color="auto" w:fill="auto"/>
        <w:bidi w:val="0"/>
        <w:jc w:val="both"/>
        <w:spacing w:before="0" w:after="184"/>
        <w:ind w:left="0" w:right="0" w:firstLine="520"/>
      </w:pPr>
      <w:r>
        <w:rPr>
          <w:lang w:val="ru-RU" w:eastAsia="ru-RU" w:bidi="ru-RU"/>
          <w:w w:val="100"/>
          <w:spacing w:val="0"/>
          <w:color w:val="000000"/>
          <w:position w:val="0"/>
        </w:rPr>
        <w:t>В первичном медицинском документе в посмертном эпикризе должен быть записан русифицированный заклю тательный диагноз:</w:t>
      </w:r>
    </w:p>
    <w:p>
      <w:pPr>
        <w:pStyle w:val="Style7"/>
        <w:framePr w:w="6360" w:h="9499" w:hRule="exact" w:wrap="none" w:vAnchor="page" w:hAnchor="page" w:x="1079" w:y="842"/>
        <w:widowControl w:val="0"/>
        <w:keepNext w:val="0"/>
        <w:keepLines w:val="0"/>
        <w:shd w:val="clear" w:color="auto" w:fill="auto"/>
        <w:bidi w:val="0"/>
        <w:jc w:val="both"/>
        <w:spacing w:before="0" w:after="0" w:line="216" w:lineRule="exact"/>
        <w:ind w:left="0" w:right="0" w:firstLine="520"/>
      </w:pPr>
      <w:r>
        <w:rPr>
          <w:rStyle w:val="CharStyle77"/>
        </w:rPr>
        <w:t>Основной</w:t>
      </w:r>
      <w:r>
        <w:rPr>
          <w:lang w:val="ru-RU" w:eastAsia="ru-RU" w:bidi="ru-RU"/>
          <w:w w:val="100"/>
          <w:spacing w:val="0"/>
          <w:color w:val="000000"/>
          <w:position w:val="0"/>
        </w:rPr>
        <w:t>: Хроническая язва задней стенки желудка в фазе обострения, часто рецидивирующее течение</w:t>
      </w:r>
    </w:p>
    <w:p>
      <w:pPr>
        <w:pStyle w:val="Style7"/>
        <w:framePr w:w="6360" w:h="9499" w:hRule="exact" w:wrap="none" w:vAnchor="page" w:hAnchor="page" w:x="1079" w:y="842"/>
        <w:widowControl w:val="0"/>
        <w:keepNext w:val="0"/>
        <w:keepLines w:val="0"/>
        <w:shd w:val="clear" w:color="auto" w:fill="auto"/>
        <w:bidi w:val="0"/>
        <w:jc w:val="both"/>
        <w:spacing w:before="0" w:after="0" w:line="180" w:lineRule="exact"/>
        <w:ind w:left="0" w:right="0" w:firstLine="520"/>
      </w:pPr>
      <w:r>
        <w:rPr>
          <w:rStyle w:val="CharStyle77"/>
        </w:rPr>
        <w:t>Осложнения</w:t>
      </w:r>
      <w:r>
        <w:rPr>
          <w:lang w:val="ru-RU" w:eastAsia="ru-RU" w:bidi="ru-RU"/>
          <w:w w:val="100"/>
          <w:spacing w:val="0"/>
          <w:color w:val="000000"/>
          <w:position w:val="0"/>
        </w:rPr>
        <w:t>: гиповолемический шок;</w:t>
      </w:r>
    </w:p>
    <w:p>
      <w:pPr>
        <w:pStyle w:val="Style7"/>
        <w:framePr w:w="6360" w:h="9499" w:hRule="exact" w:wrap="none" w:vAnchor="page" w:hAnchor="page" w:x="1079" w:y="842"/>
        <w:widowControl w:val="0"/>
        <w:keepNext w:val="0"/>
        <w:keepLines w:val="0"/>
        <w:shd w:val="clear" w:color="auto" w:fill="auto"/>
        <w:bidi w:val="0"/>
        <w:jc w:val="left"/>
        <w:spacing w:before="0" w:after="0" w:line="211" w:lineRule="exact"/>
        <w:ind w:left="1600" w:right="1700" w:firstLine="0"/>
      </w:pPr>
      <w:r>
        <w:rPr>
          <w:lang w:val="ru-RU" w:eastAsia="ru-RU" w:bidi="ru-RU"/>
          <w:w w:val="100"/>
          <w:spacing w:val="0"/>
          <w:color w:val="000000"/>
          <w:position w:val="0"/>
        </w:rPr>
        <w:t>тяжелое желудочное кровотечение; пенстрация в поджелудочную железу; застойная пневмония</w:t>
      </w:r>
    </w:p>
    <w:p>
      <w:pPr>
        <w:pStyle w:val="Style7"/>
        <w:framePr w:w="6360" w:h="9499" w:hRule="exact" w:wrap="none" w:vAnchor="page" w:hAnchor="page" w:x="1079" w:y="842"/>
        <w:widowControl w:val="0"/>
        <w:keepNext w:val="0"/>
        <w:keepLines w:val="0"/>
        <w:shd w:val="clear" w:color="auto" w:fill="auto"/>
        <w:bidi w:val="0"/>
        <w:jc w:val="both"/>
        <w:spacing w:before="0" w:after="180" w:line="211" w:lineRule="exact"/>
        <w:ind w:left="0" w:right="0" w:firstLine="520"/>
      </w:pPr>
      <w:r>
        <w:rPr>
          <w:rStyle w:val="CharStyle77"/>
        </w:rPr>
        <w:t>Сопутствующие заболевания</w:t>
      </w:r>
      <w:r>
        <w:rPr>
          <w:lang w:val="ru-RU" w:eastAsia="ru-RU" w:bidi="ru-RU"/>
          <w:w w:val="100"/>
          <w:spacing w:val="0"/>
          <w:color w:val="000000"/>
          <w:position w:val="0"/>
        </w:rPr>
        <w:t>: Гипертензивная болезнь е поражением сердца с сердечной недостаточностью. Хронический обструктивный бронхит в стадии ремиссии.</w:t>
      </w:r>
    </w:p>
    <w:p>
      <w:pPr>
        <w:pStyle w:val="Style7"/>
        <w:framePr w:w="6360" w:h="9499" w:hRule="exact" w:wrap="none" w:vAnchor="page" w:hAnchor="page" w:x="1079" w:y="84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Из диагноза выбирают нозологический компонент МКБ-10 («ключевые слова»): </w:t>
      </w:r>
      <w:r>
        <w:rPr>
          <w:rStyle w:val="CharStyle18"/>
        </w:rPr>
        <w:t xml:space="preserve">хроническая язва желудка. </w:t>
      </w:r>
      <w:r>
        <w:rPr>
          <w:lang w:val="ru-RU" w:eastAsia="ru-RU" w:bidi="ru-RU"/>
          <w:w w:val="100"/>
          <w:spacing w:val="0"/>
          <w:color w:val="000000"/>
          <w:position w:val="0"/>
        </w:rPr>
        <w:t>Диагноз должен быть достаточным и обязательно содержать термины, позволяющие подобрать к нему соответствующую рубрику МКБ-10. Это состояние записывают на строке в) части I Свидетельства.</w:t>
      </w:r>
    </w:p>
    <w:p>
      <w:pPr>
        <w:pStyle w:val="Style14"/>
        <w:framePr w:wrap="none" w:vAnchor="page" w:hAnchor="page" w:x="4237" w:y="1058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0" w:h="9522" w:hRule="exact" w:wrap="none" w:vAnchor="page" w:hAnchor="page" w:x="1074" w:y="87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первом томе МКБ-10. части 1. на етр. 577 находят, что в 4-й знак- кода язвы желудка входят кровотечение и прободение. Это означает, что если эти состояния в диагнозе присутствуют, то их необходимо выбрать обязательно.</w:t>
      </w:r>
    </w:p>
    <w:p>
      <w:pPr>
        <w:pStyle w:val="Style7"/>
        <w:framePr w:w="6370" w:h="9522" w:hRule="exact" w:wrap="none" w:vAnchor="page" w:hAnchor="page" w:x="1074" w:y="87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Далее выбирают из нескольких имеющихся осложнений два наиболее тяжелых, связанных между собой логически: желудочное кровотечение и гиповолемический шок, которые вероятнее и привели к смерти.</w:t>
      </w:r>
    </w:p>
    <w:p>
      <w:pPr>
        <w:pStyle w:val="Style7"/>
        <w:framePr w:w="6370" w:h="9522" w:hRule="exact" w:wrap="none" w:vAnchor="page" w:hAnchor="page" w:x="1074" w:y="872"/>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Записывают формулировки диагнозов в обратной причинной последовательности: основную - на строке в) - хроническая язва желудка, а осложнения в соответствии с логической последовательностью на строках а) и б) таким образом, чтобы состояние, записанное на строке ниже являлось причиной возникновения состояния, записанного на строке выше:</w:t>
      </w:r>
    </w:p>
    <w:p>
      <w:pPr>
        <w:pStyle w:val="Style23"/>
        <w:framePr w:w="6370" w:h="9522" w:hRule="exact" w:wrap="none" w:vAnchor="page" w:hAnchor="page" w:x="1074" w:y="872"/>
        <w:widowControl w:val="0"/>
        <w:keepNext w:val="0"/>
        <w:keepLines w:val="0"/>
        <w:shd w:val="clear" w:color="auto" w:fill="auto"/>
        <w:bidi w:val="0"/>
        <w:spacing w:before="0" w:after="0" w:line="211" w:lineRule="exact"/>
        <w:ind w:left="0" w:right="0" w:firstLine="520"/>
      </w:pPr>
      <w:bookmarkStart w:id="31" w:name="bookmark31"/>
      <w:r>
        <w:rPr>
          <w:lang w:val="ru-RU" w:eastAsia="ru-RU" w:bidi="ru-RU"/>
          <w:w w:val="100"/>
          <w:spacing w:val="0"/>
          <w:color w:val="000000"/>
          <w:position w:val="0"/>
        </w:rPr>
        <w:t>I а) Гиповолемический шок</w:t>
      </w:r>
      <w:bookmarkEnd w:id="31"/>
    </w:p>
    <w:p>
      <w:pPr>
        <w:pStyle w:val="Style9"/>
        <w:framePr w:w="6370" w:h="9522" w:hRule="exact" w:wrap="none" w:vAnchor="page" w:hAnchor="page" w:x="1074" w:y="872"/>
        <w:tabs>
          <w:tab w:leader="none" w:pos="909" w:val="left"/>
        </w:tabs>
        <w:widowControl w:val="0"/>
        <w:keepNext w:val="0"/>
        <w:keepLines w:val="0"/>
        <w:shd w:val="clear" w:color="auto" w:fill="auto"/>
        <w:bidi w:val="0"/>
        <w:jc w:val="both"/>
        <w:spacing w:before="0" w:after="0" w:line="211" w:lineRule="exact"/>
        <w:ind w:left="620" w:right="0" w:firstLine="0"/>
      </w:pPr>
      <w:r>
        <w:rPr>
          <w:lang w:val="ru-RU" w:eastAsia="ru-RU" w:bidi="ru-RU"/>
          <w:w w:val="100"/>
          <w:spacing w:val="0"/>
          <w:color w:val="000000"/>
          <w:position w:val="0"/>
        </w:rPr>
        <w:t>б)</w:t>
        <w:tab/>
        <w:t>Желудочное кровотечение</w:t>
      </w:r>
    </w:p>
    <w:p>
      <w:pPr>
        <w:pStyle w:val="Style9"/>
        <w:framePr w:w="6370" w:h="9522" w:hRule="exact" w:wrap="none" w:vAnchor="page" w:hAnchor="page" w:x="1074" w:y="872"/>
        <w:tabs>
          <w:tab w:leader="none" w:pos="909" w:val="left"/>
        </w:tabs>
        <w:widowControl w:val="0"/>
        <w:keepNext w:val="0"/>
        <w:keepLines w:val="0"/>
        <w:shd w:val="clear" w:color="auto" w:fill="auto"/>
        <w:bidi w:val="0"/>
        <w:jc w:val="both"/>
        <w:spacing w:before="0" w:after="180" w:line="211" w:lineRule="exact"/>
        <w:ind w:left="620" w:right="0" w:firstLine="0"/>
      </w:pPr>
      <w:r>
        <w:rPr>
          <w:lang w:val="ru-RU" w:eastAsia="ru-RU" w:bidi="ru-RU"/>
          <w:w w:val="100"/>
          <w:spacing w:val="0"/>
          <w:color w:val="000000"/>
          <w:position w:val="0"/>
        </w:rPr>
        <w:t>в)</w:t>
        <w:tab/>
        <w:t>Хроническая язва желудка</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Необходимо отметить, что в Свидетельство включаются не все термины из формулировки диагноза, а только те. которые влияют на код. На нижней заполненной строке в соответствии с правилом МКБ-10 записывается </w:t>
      </w:r>
      <w:r>
        <w:rPr>
          <w:rStyle w:val="CharStyle18"/>
        </w:rPr>
        <w:t>исходная предшествовавшая причина.</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данном примере хроническая язва желудка явилась причиной желудочного кровотечения, а кровотечение в свою очередь послужило причиной гиповолемического шока. Хроническая язва желудка, записанная </w:t>
      </w:r>
      <w:r>
        <w:rPr>
          <w:rStyle w:val="CharStyle58"/>
        </w:rPr>
        <w:t xml:space="preserve">на нижней строке, послужила причиной возникновения всех состояний, </w:t>
      </w:r>
      <w:r>
        <w:rPr>
          <w:lang w:val="ru-RU" w:eastAsia="ru-RU" w:bidi="ru-RU"/>
          <w:w w:val="100"/>
          <w:spacing w:val="0"/>
          <w:color w:val="000000"/>
          <w:position w:val="0"/>
        </w:rPr>
        <w:t>записанных выше. Таким образом, получилась правильная логическая последовательность.</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соответствии с «Общим принципом», записанную на строке «в)» </w:t>
      </w:r>
      <w:r>
        <w:rPr>
          <w:rStyle w:val="CharStyle18"/>
        </w:rPr>
        <w:t xml:space="preserve">исходную предшествовавшую причину, </w:t>
      </w:r>
      <w:r>
        <w:rPr>
          <w:lang w:val="ru-RU" w:eastAsia="ru-RU" w:bidi="ru-RU"/>
          <w:w w:val="100"/>
          <w:spacing w:val="0"/>
          <w:color w:val="000000"/>
          <w:position w:val="0"/>
        </w:rPr>
        <w:t xml:space="preserve">следует выбрать в качестве </w:t>
      </w:r>
      <w:r>
        <w:rPr>
          <w:rStyle w:val="CharStyle18"/>
        </w:rPr>
        <w:t xml:space="preserve">первоначальной </w:t>
      </w:r>
      <w:r>
        <w:rPr>
          <w:lang w:val="ru-RU" w:eastAsia="ru-RU" w:bidi="ru-RU"/>
          <w:w w:val="100"/>
          <w:spacing w:val="0"/>
          <w:color w:val="000000"/>
          <w:position w:val="0"/>
        </w:rPr>
        <w:t>причины смерти для статистической разработки.</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Используя алгоритм кодирования, присваивают коды всем записанным состояниям.</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 томе 3 на стр. 672 находим «шок гиповолемический» — код </w:t>
      </w:r>
      <w:r>
        <w:rPr>
          <w:lang w:val="en-US" w:eastAsia="en-US" w:bidi="en-US"/>
          <w:w w:val="100"/>
          <w:spacing w:val="0"/>
          <w:color w:val="000000"/>
          <w:position w:val="0"/>
        </w:rPr>
        <w:t xml:space="preserve">R57.1; </w:t>
      </w:r>
      <w:r>
        <w:rPr>
          <w:lang w:val="ru-RU" w:eastAsia="ru-RU" w:bidi="ru-RU"/>
          <w:w w:val="100"/>
          <w:spacing w:val="0"/>
          <w:color w:val="000000"/>
          <w:position w:val="0"/>
        </w:rPr>
        <w:t xml:space="preserve">на стр. 266 - «кровотечение желудочное», код </w:t>
      </w:r>
      <w:r>
        <w:rPr>
          <w:rStyle w:val="CharStyle18"/>
        </w:rPr>
        <w:t>К92.2.</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На стр. 697 находим язву желудка, но не просто язву желудка, а хроническую и с кровотечением. Используя разные уровни отступа, находим нужный код - </w:t>
      </w:r>
      <w:r>
        <w:rPr>
          <w:rStyle w:val="CharStyle18"/>
        </w:rPr>
        <w:t xml:space="preserve">К25.4. </w:t>
      </w:r>
      <w:r>
        <w:rPr>
          <w:lang w:val="ru-RU" w:eastAsia="ru-RU" w:bidi="ru-RU"/>
          <w:w w:val="100"/>
          <w:spacing w:val="0"/>
          <w:color w:val="000000"/>
          <w:position w:val="0"/>
        </w:rPr>
        <w:t xml:space="preserve">Теперь сопоставим этот код с рубрикой первого тома (часть </w:t>
      </w:r>
      <w:r>
        <w:rPr>
          <w:rStyle w:val="CharStyle18"/>
        </w:rPr>
        <w:t xml:space="preserve">1). </w:t>
      </w:r>
      <w:r>
        <w:rPr>
          <w:lang w:val="ru-RU" w:eastAsia="ru-RU" w:bidi="ru-RU"/>
          <w:w w:val="100"/>
          <w:spacing w:val="0"/>
          <w:color w:val="000000"/>
          <w:position w:val="0"/>
        </w:rPr>
        <w:t xml:space="preserve">На стр. 578 находим рубрику </w:t>
      </w:r>
      <w:r>
        <w:rPr>
          <w:rStyle w:val="CharStyle18"/>
        </w:rPr>
        <w:t xml:space="preserve">К25. </w:t>
      </w:r>
      <w:r>
        <w:rPr>
          <w:lang w:val="ru-RU" w:eastAsia="ru-RU" w:bidi="ru-RU"/>
          <w:w w:val="100"/>
          <w:spacing w:val="0"/>
          <w:color w:val="000000"/>
          <w:position w:val="0"/>
        </w:rPr>
        <w:t>проверяем включенные и исключенные термины. В квадратных скобках находим ссылку на блок - [см. указанные выше подрубрики]. Находим на стр. 577 блок подрубрик и проверяем четырехзначную подрубрику -.4 (хроническая с кровотечением).</w:t>
      </w:r>
    </w:p>
    <w:p>
      <w:pPr>
        <w:pStyle w:val="Style7"/>
        <w:framePr w:w="6370" w:h="9522" w:hRule="exact" w:wrap="none" w:vAnchor="page" w:hAnchor="page" w:x="1074" w:y="87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Таким образом, найденный код верен и полностью соответствует нозологическому компоненту формулировки диагноза. Первоначальная причина смерти - хроническая язва желудка с кровотечением - </w:t>
      </w:r>
      <w:r>
        <w:rPr>
          <w:rStyle w:val="CharStyle18"/>
        </w:rPr>
        <w:t>код К25.4,</w:t>
      </w:r>
    </w:p>
    <w:p>
      <w:pPr>
        <w:pStyle w:val="Style14"/>
        <w:framePr w:wrap="none" w:vAnchor="page" w:hAnchor="page" w:x="4036" w:y="1063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49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6" w:h="4192" w:hRule="exact" w:wrap="none" w:vAnchor="page" w:hAnchor="page" w:x="906" w:y="872"/>
        <w:widowControl w:val="0"/>
        <w:keepNext w:val="0"/>
        <w:keepLines w:val="0"/>
        <w:shd w:val="clear" w:color="auto" w:fill="auto"/>
        <w:bidi w:val="0"/>
        <w:jc w:val="both"/>
        <w:spacing w:before="0" w:after="0" w:line="216" w:lineRule="exact"/>
        <w:ind w:left="200" w:right="220" w:firstLine="0"/>
      </w:pPr>
      <w:r>
        <w:rPr>
          <w:lang w:val="ru-RU" w:eastAsia="ru-RU" w:bidi="ru-RU"/>
          <w:w w:val="100"/>
          <w:spacing w:val="0"/>
          <w:color w:val="000000"/>
          <w:position w:val="0"/>
        </w:rPr>
        <w:t>который следует подчеркнуть. Остальные коды укатывают напротив соответствующих состояний бет подчеркивания.</w:t>
      </w:r>
    </w:p>
    <w:p>
      <w:pPr>
        <w:pStyle w:val="Style7"/>
        <w:framePr w:w="6706" w:h="4192" w:hRule="exact" w:wrap="none" w:vAnchor="page" w:hAnchor="page" w:x="906" w:y="872"/>
        <w:widowControl w:val="0"/>
        <w:keepNext w:val="0"/>
        <w:keepLines w:val="0"/>
        <w:shd w:val="clear" w:color="auto" w:fill="auto"/>
        <w:bidi w:val="0"/>
        <w:jc w:val="both"/>
        <w:spacing w:before="0" w:after="0" w:line="216" w:lineRule="exact"/>
        <w:ind w:left="200" w:right="220" w:firstLine="480"/>
      </w:pPr>
      <w:r>
        <w:rPr>
          <w:lang w:val="ru-RU" w:eastAsia="ru-RU" w:bidi="ru-RU"/>
          <w:w w:val="100"/>
          <w:spacing w:val="0"/>
          <w:color w:val="000000"/>
          <w:position w:val="0"/>
        </w:rPr>
        <w:t>Из двух сопутствующих заболеваний, безусловно, на смерть оказала влияние гипертензивная болезнь с поражением сердца. Хронический обструктивный бронхит в стадии ремиссии никак не повлиял на наступление смерти, поэтому в Свидетельство его не включают.</w:t>
      </w:r>
    </w:p>
    <w:p>
      <w:pPr>
        <w:pStyle w:val="Style7"/>
        <w:framePr w:w="6706" w:h="4192" w:hRule="exact" w:wrap="none" w:vAnchor="page" w:hAnchor="page" w:x="906" w:y="872"/>
        <w:widowControl w:val="0"/>
        <w:keepNext w:val="0"/>
        <w:keepLines w:val="0"/>
        <w:shd w:val="clear" w:color="auto" w:fill="auto"/>
        <w:bidi w:val="0"/>
        <w:jc w:val="both"/>
        <w:spacing w:before="0" w:after="0" w:line="216" w:lineRule="exact"/>
        <w:ind w:left="200" w:right="220" w:firstLine="480"/>
      </w:pPr>
      <w:r>
        <w:rPr>
          <w:rStyle w:val="CharStyle18"/>
        </w:rPr>
        <w:t xml:space="preserve">В </w:t>
      </w:r>
      <w:r>
        <w:rPr>
          <w:lang w:val="ru-RU" w:eastAsia="ru-RU" w:bidi="ru-RU"/>
          <w:w w:val="100"/>
          <w:spacing w:val="0"/>
          <w:color w:val="000000"/>
          <w:position w:val="0"/>
        </w:rPr>
        <w:t xml:space="preserve">окончательном варианте Свидетельство с </w:t>
      </w:r>
      <w:r>
        <w:rPr>
          <w:rStyle w:val="CharStyle18"/>
        </w:rPr>
        <w:t xml:space="preserve">правильно </w:t>
      </w:r>
      <w:r>
        <w:rPr>
          <w:lang w:val="ru-RU" w:eastAsia="ru-RU" w:bidi="ru-RU"/>
          <w:w w:val="100"/>
          <w:spacing w:val="0"/>
          <w:color w:val="000000"/>
          <w:position w:val="0"/>
        </w:rPr>
        <w:t>заполненными строками и графами, касающимися причин смерти и кодов МКБ-10, приведены в Примере 1.</w:t>
      </w:r>
    </w:p>
    <w:p>
      <w:pPr>
        <w:pStyle w:val="Style7"/>
        <w:framePr w:w="6706" w:h="4192" w:hRule="exact" w:wrap="none" w:vAnchor="page" w:hAnchor="page" w:x="906" w:y="872"/>
        <w:widowControl w:val="0"/>
        <w:keepNext w:val="0"/>
        <w:keepLines w:val="0"/>
        <w:shd w:val="clear" w:color="auto" w:fill="auto"/>
        <w:bidi w:val="0"/>
        <w:jc w:val="both"/>
        <w:spacing w:before="0" w:after="209" w:line="216" w:lineRule="exact"/>
        <w:ind w:left="200" w:right="220" w:firstLine="480"/>
      </w:pPr>
      <w:r>
        <w:rPr>
          <w:rStyle w:val="CharStyle18"/>
        </w:rPr>
        <w:t xml:space="preserve">В </w:t>
      </w:r>
      <w:r>
        <w:rPr>
          <w:lang w:val="ru-RU" w:eastAsia="ru-RU" w:bidi="ru-RU"/>
          <w:w w:val="100"/>
          <w:spacing w:val="0"/>
          <w:color w:val="000000"/>
          <w:position w:val="0"/>
        </w:rPr>
        <w:t>этом примере учтены все необходимые условия: запись только одного состояния на каждой строке, заполнение строк Свидетельства сверху вниз, включение в первую часть только одной нозологической единицы, соблюдение логической последовательности, заполнение части II Свидетельства патологическими состоянием, способствовавшим смерти, но не связанным с ней (гипертензивная болезнь сердца с сердечной недостаточностью), максимальное использование имеющейся статистической информации о смерти.</w:t>
      </w:r>
    </w:p>
    <w:p>
      <w:pPr>
        <w:pStyle w:val="Style23"/>
        <w:framePr w:w="6706" w:h="4192" w:hRule="exact" w:wrap="none" w:vAnchor="page" w:hAnchor="page" w:x="906" w:y="872"/>
        <w:widowControl w:val="0"/>
        <w:keepNext w:val="0"/>
        <w:keepLines w:val="0"/>
        <w:shd w:val="clear" w:color="auto" w:fill="auto"/>
        <w:bidi w:val="0"/>
        <w:spacing w:before="0" w:after="0" w:line="180" w:lineRule="exact"/>
        <w:ind w:left="200" w:right="0" w:firstLine="480"/>
      </w:pPr>
      <w:bookmarkStart w:id="32" w:name="bookmark32"/>
      <w:r>
        <w:rPr>
          <w:rStyle w:val="CharStyle78"/>
          <w:b/>
          <w:bCs/>
        </w:rPr>
        <w:t>Пример 1,</w:t>
      </w:r>
      <w:bookmarkEnd w:id="32"/>
    </w:p>
    <w:tbl>
      <w:tblPr>
        <w:tblOverlap w:val="never"/>
        <w:tblLayout w:type="fixed"/>
        <w:jc w:val="left"/>
      </w:tblPr>
      <w:tblGrid>
        <w:gridCol w:w="4800"/>
        <w:gridCol w:w="960"/>
        <w:gridCol w:w="192"/>
        <w:gridCol w:w="192"/>
        <w:gridCol w:w="192"/>
        <w:gridCol w:w="178"/>
        <w:gridCol w:w="192"/>
      </w:tblGrid>
      <w:tr>
        <w:trPr>
          <w:trHeight w:val="600" w:hRule="exact"/>
        </w:trPr>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 Причины смерти</w:t>
            </w:r>
          </w:p>
        </w:tc>
        <w:tc>
          <w:tcPr>
            <w:shd w:val="clear" w:color="auto" w:fill="FFFFFF"/>
            <w:tcBorders>
              <w:left w:val="single" w:sz="4"/>
              <w:top w:val="single" w:sz="4"/>
            </w:tcBorders>
            <w:vAlign w:val="bottom"/>
          </w:tcPr>
          <w:p>
            <w:pPr>
              <w:pStyle w:val="Style7"/>
              <w:framePr w:w="6706" w:h="3394" w:wrap="none" w:vAnchor="page" w:hAnchor="page" w:x="906" w:y="5216"/>
              <w:widowControl w:val="0"/>
              <w:keepNext w:val="0"/>
              <w:keepLines w:val="0"/>
              <w:shd w:val="clear" w:color="auto" w:fill="auto"/>
              <w:bidi w:val="0"/>
              <w:spacing w:before="0" w:after="0" w:line="110" w:lineRule="exact"/>
              <w:ind w:left="0" w:right="0" w:firstLine="0"/>
            </w:pPr>
            <w:r>
              <w:rPr>
                <w:rStyle w:val="CharStyle59"/>
              </w:rPr>
              <w:t>Приблокгс тьный период времени между началом паггол процесса и смертью</w:t>
            </w:r>
          </w:p>
        </w:tc>
        <w:tc>
          <w:tcPr>
            <w:shd w:val="clear" w:color="auto" w:fill="FFFFFF"/>
            <w:gridSpan w:val="5"/>
            <w:tcBorders>
              <w:left w:val="single" w:sz="4"/>
              <w:right w:val="single" w:sz="4"/>
              <w:top w:val="single" w:sz="4"/>
            </w:tcBorders>
            <w:vAlign w:val="top"/>
          </w:tcPr>
          <w:p>
            <w:pPr>
              <w:pStyle w:val="Style7"/>
              <w:framePr w:w="6706" w:h="3394" w:wrap="none" w:vAnchor="page" w:hAnchor="page" w:x="906" w:y="5216"/>
              <w:widowControl w:val="0"/>
              <w:keepNext w:val="0"/>
              <w:keepLines w:val="0"/>
              <w:shd w:val="clear" w:color="auto" w:fill="auto"/>
              <w:bidi w:val="0"/>
              <w:spacing w:before="0" w:after="0" w:line="115" w:lineRule="exact"/>
              <w:ind w:left="0" w:right="0" w:firstLine="0"/>
            </w:pPr>
            <w:r>
              <w:rPr>
                <w:rStyle w:val="CharStyle59"/>
              </w:rPr>
              <w:t>Код МКБ-10 первоначальной и внешней причины смерти</w:t>
            </w:r>
          </w:p>
        </w:tc>
      </w:tr>
      <w:tr>
        <w:trPr>
          <w:trHeight w:val="408" w:hRule="exact"/>
        </w:trPr>
        <w:tc>
          <w:tcPr>
            <w:shd w:val="clear" w:color="auto" w:fill="FFFFFF"/>
            <w:tcBorders>
              <w:lef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I а) Гиповолемический шок</w:t>
            </w:r>
          </w:p>
          <w:p>
            <w:pPr>
              <w:pStyle w:val="Style7"/>
              <w:framePr w:w="6706" w:h="3394" w:wrap="none" w:vAnchor="page" w:hAnchor="page" w:x="906" w:y="5216"/>
              <w:widowControl w:val="0"/>
              <w:keepNext w:val="0"/>
              <w:keepLines w:val="0"/>
              <w:shd w:val="clear" w:color="auto" w:fill="auto"/>
              <w:bidi w:val="0"/>
              <w:spacing w:before="0" w:after="0" w:line="100" w:lineRule="exact"/>
              <w:ind w:left="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spacing w:before="0" w:after="0" w:line="180" w:lineRule="exact"/>
              <w:ind w:left="0" w:right="0" w:firstLine="0"/>
            </w:pPr>
            <w:r>
              <w:rPr>
                <w:rStyle w:val="CharStyle18"/>
              </w:rPr>
              <w:t>1 час.</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R</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7</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1</w:t>
            </w:r>
          </w:p>
        </w:tc>
      </w:tr>
      <w:tr>
        <w:trPr>
          <w:trHeight w:val="475" w:hRule="exact"/>
        </w:trPr>
        <w:tc>
          <w:tcPr>
            <w:shd w:val="clear" w:color="auto" w:fill="FFFFFF"/>
            <w:tcBorders>
              <w:lef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160" w:right="0" w:firstLine="0"/>
            </w:pPr>
            <w:r>
              <w:rPr>
                <w:rStyle w:val="CharStyle18"/>
              </w:rPr>
              <w:t>б) Желудочное кровотечение</w:t>
            </w:r>
          </w:p>
          <w:p>
            <w:pPr>
              <w:pStyle w:val="Style7"/>
              <w:framePr w:w="6706" w:h="3394" w:wrap="none" w:vAnchor="page" w:hAnchor="page" w:x="906" w:y="5216"/>
              <w:widowControl w:val="0"/>
              <w:keepNext w:val="0"/>
              <w:keepLines w:val="0"/>
              <w:shd w:val="clear" w:color="auto" w:fill="auto"/>
              <w:bidi w:val="0"/>
              <w:jc w:val="left"/>
              <w:spacing w:before="0" w:after="0" w:line="100" w:lineRule="exact"/>
              <w:ind w:left="48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260" w:right="0" w:firstLine="0"/>
            </w:pPr>
            <w:r>
              <w:rPr>
                <w:rStyle w:val="CharStyle18"/>
              </w:rPr>
              <w:t>3 час.</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К</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9</w:t>
            </w:r>
          </w:p>
        </w:tc>
        <w:tc>
          <w:tcPr>
            <w:shd w:val="clear" w:color="auto" w:fill="FFFFFF"/>
            <w:tcBorders>
              <w:lef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2</w:t>
            </w:r>
          </w:p>
        </w:tc>
      </w:tr>
      <w:tr>
        <w:trPr>
          <w:trHeight w:val="360" w:hRule="exact"/>
        </w:trPr>
        <w:tc>
          <w:tcPr>
            <w:shd w:val="clear" w:color="auto" w:fill="FFFFFF"/>
            <w:tcBorders>
              <w:left w:val="single" w:sz="4"/>
              <w:top w:val="single" w:sz="4"/>
            </w:tcBorders>
            <w:vAlign w:val="bottom"/>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160" w:right="0" w:firstLine="0"/>
            </w:pPr>
            <w:r>
              <w:rPr>
                <w:rStyle w:val="CharStyle18"/>
              </w:rPr>
              <w:t>в) Хроническая язва желудка с кровотечением</w:t>
            </w:r>
          </w:p>
          <w:p>
            <w:pPr>
              <w:pStyle w:val="Style7"/>
              <w:framePr w:w="6706" w:h="3394" w:wrap="none" w:vAnchor="page" w:hAnchor="page" w:x="906" w:y="5216"/>
              <w:widowControl w:val="0"/>
              <w:keepNext w:val="0"/>
              <w:keepLines w:val="0"/>
              <w:shd w:val="clear" w:color="auto" w:fill="auto"/>
              <w:bidi w:val="0"/>
              <w:spacing w:before="0" w:after="0" w:line="100" w:lineRule="exact"/>
              <w:ind w:left="0" w:right="0" w:firstLine="0"/>
            </w:pPr>
            <w:r>
              <w:rPr>
                <w:rStyle w:val="CharStyle59"/>
              </w:rPr>
              <w:t>первоначальная причина смерди указывается последней</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260" w:right="0" w:firstLine="0"/>
            </w:pPr>
            <w:r>
              <w:rPr>
                <w:rStyle w:val="CharStyle18"/>
              </w:rPr>
              <w:t>2 года</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240" w:lineRule="exact"/>
              <w:ind w:left="0" w:right="0" w:firstLine="0"/>
            </w:pPr>
            <w:r>
              <w:rPr>
                <w:rStyle w:val="CharStyle79"/>
              </w:rPr>
              <w:t>К</w:t>
            </w:r>
          </w:p>
        </w:tc>
        <w:tc>
          <w:tcPr>
            <w:shd w:val="clear" w:color="auto" w:fill="FFFFFF"/>
            <w:tcBorders>
              <w:lef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center"/>
          </w:tcPr>
          <w:p>
            <w:pPr>
              <w:pStyle w:val="Style7"/>
              <w:framePr w:w="6706" w:h="3394" w:wrap="none" w:vAnchor="page" w:hAnchor="page" w:x="906" w:y="5216"/>
              <w:widowControl w:val="0"/>
              <w:keepNext w:val="0"/>
              <w:keepLines w:val="0"/>
              <w:shd w:val="clear" w:color="auto" w:fill="auto"/>
              <w:bidi w:val="0"/>
              <w:jc w:val="left"/>
              <w:spacing w:before="0" w:after="0" w:line="200" w:lineRule="exact"/>
              <w:ind w:left="0" w:right="0" w:firstLine="0"/>
            </w:pPr>
            <w:r>
              <w:rPr>
                <w:rStyle w:val="CharStyle80"/>
                <w:vertAlign w:val="superscript"/>
              </w:rPr>
              <w:t>1</w:t>
            </w:r>
          </w:p>
        </w:tc>
        <w:tc>
          <w:tcPr>
            <w:shd w:val="clear" w:color="auto" w:fill="FFFFFF"/>
            <w:tcBorders>
              <w:left w:val="single" w:sz="4"/>
              <w:righ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0" w:right="0" w:firstLine="0"/>
            </w:pPr>
            <w:r>
              <w:rPr>
                <w:rStyle w:val="CharStyle18"/>
              </w:rPr>
              <w:t>4</w:t>
            </w:r>
          </w:p>
        </w:tc>
      </w:tr>
      <w:tr>
        <w:trPr>
          <w:trHeight w:val="216" w:hRule="exact"/>
        </w:trPr>
        <w:tc>
          <w:tcPr>
            <w:shd w:val="clear" w:color="auto" w:fill="FFFFFF"/>
            <w:tcBorders>
              <w:left w:val="single" w:sz="4"/>
              <w:top w:val="single" w:sz="4"/>
            </w:tcBorders>
            <w:vAlign w:val="bottom"/>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160" w:right="0" w:firstLine="0"/>
            </w:pPr>
            <w:r>
              <w:rPr>
                <w:rStyle w:val="CharStyle18"/>
              </w:rPr>
              <w:t>г)</w:t>
            </w:r>
          </w:p>
        </w:tc>
        <w:tc>
          <w:tcPr>
            <w:shd w:val="clear" w:color="auto" w:fill="FFFFFF"/>
            <w:vMerge w:val="restart"/>
            <w:tcBorders>
              <w:left w:val="single" w:sz="4"/>
              <w:top w:val="single" w:sz="4"/>
            </w:tcBorders>
            <w:vAlign w:val="top"/>
          </w:tcPr>
          <w:p>
            <w:pPr>
              <w:framePr w:w="6706" w:h="3394" w:wrap="none" w:vAnchor="page" w:hAnchor="page" w:x="906" w:y="5216"/>
              <w:widowControl w:val="0"/>
              <w:rPr>
                <w:sz w:val="10"/>
                <w:szCs w:val="10"/>
              </w:rPr>
            </w:pPr>
          </w:p>
        </w:tc>
        <w:tc>
          <w:tcPr>
            <w:shd w:val="clear" w:color="auto" w:fill="FFFFFF"/>
            <w:vMerge w:val="restart"/>
            <w:tcBorders>
              <w:left w:val="single" w:sz="4"/>
              <w:top w:val="single" w:sz="4"/>
            </w:tcBorders>
            <w:vAlign w:val="top"/>
          </w:tcPr>
          <w:p>
            <w:pPr>
              <w:framePr w:w="6706" w:h="3394" w:wrap="none" w:vAnchor="page" w:hAnchor="page" w:x="906" w:y="5216"/>
              <w:widowControl w:val="0"/>
              <w:rPr>
                <w:sz w:val="10"/>
                <w:szCs w:val="10"/>
              </w:rPr>
            </w:pPr>
          </w:p>
        </w:tc>
        <w:tc>
          <w:tcPr>
            <w:shd w:val="clear" w:color="auto" w:fill="FFFFFF"/>
            <w:vMerge w:val="restart"/>
            <w:tcBorders>
              <w:left w:val="single" w:sz="4"/>
              <w:top w:val="single" w:sz="4"/>
            </w:tcBorders>
            <w:vAlign w:val="top"/>
          </w:tcPr>
          <w:p>
            <w:pPr>
              <w:framePr w:w="6706" w:h="3394" w:wrap="none" w:vAnchor="page" w:hAnchor="page" w:x="906" w:y="5216"/>
              <w:widowControl w:val="0"/>
              <w:rPr>
                <w:sz w:val="10"/>
                <w:szCs w:val="10"/>
              </w:rPr>
            </w:pPr>
          </w:p>
        </w:tc>
        <w:tc>
          <w:tcPr>
            <w:shd w:val="clear" w:color="auto" w:fill="FFFFFF"/>
            <w:vMerge w:val="restart"/>
            <w:tcBorders>
              <w:left w:val="single" w:sz="4"/>
              <w:top w:val="single" w:sz="4"/>
            </w:tcBorders>
            <w:vAlign w:val="top"/>
          </w:tcPr>
          <w:p>
            <w:pPr>
              <w:framePr w:w="6706" w:h="3394" w:wrap="none" w:vAnchor="page" w:hAnchor="page" w:x="906" w:y="5216"/>
              <w:widowControl w:val="0"/>
              <w:rPr>
                <w:sz w:val="10"/>
                <w:szCs w:val="10"/>
              </w:rPr>
            </w:pPr>
          </w:p>
        </w:tc>
        <w:tc>
          <w:tcPr>
            <w:shd w:val="clear" w:color="auto" w:fill="FFFFFF"/>
            <w:vMerge w:val="restart"/>
            <w:tcBorders>
              <w:left w:val="single" w:sz="4"/>
              <w:top w:val="single" w:sz="4"/>
            </w:tcBorders>
            <w:vAlign w:val="top"/>
          </w:tcPr>
          <w:p>
            <w:pPr>
              <w:framePr w:w="6706" w:h="3394" w:wrap="none" w:vAnchor="page" w:hAnchor="page" w:x="906" w:y="5216"/>
              <w:widowControl w:val="0"/>
              <w:rPr>
                <w:sz w:val="10"/>
                <w:szCs w:val="10"/>
              </w:rPr>
            </w:pPr>
          </w:p>
        </w:tc>
        <w:tc>
          <w:tcPr>
            <w:shd w:val="clear" w:color="auto" w:fill="FFFFFF"/>
            <w:vMerge w:val="restart"/>
            <w:tcBorders>
              <w:left w:val="single" w:sz="4"/>
              <w:right w:val="single" w:sz="4"/>
              <w:top w:val="single" w:sz="4"/>
            </w:tcBorders>
            <w:vAlign w:val="top"/>
          </w:tcPr>
          <w:p>
            <w:pPr>
              <w:framePr w:w="6706" w:h="3394" w:wrap="none" w:vAnchor="page" w:hAnchor="page" w:x="906" w:y="5216"/>
              <w:widowControl w:val="0"/>
              <w:rPr>
                <w:sz w:val="10"/>
                <w:szCs w:val="10"/>
              </w:rPr>
            </w:pPr>
          </w:p>
        </w:tc>
      </w:tr>
      <w:tr>
        <w:trPr>
          <w:trHeight w:val="158" w:hRule="exact"/>
        </w:trPr>
        <w:tc>
          <w:tcPr>
            <w:shd w:val="clear" w:color="auto" w:fill="FFFFFF"/>
            <w:tcBorders>
              <w:left w:val="single" w:sz="4"/>
              <w:top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vMerge/>
            <w:tcBorders>
              <w:left w:val="single" w:sz="4"/>
            </w:tcBorders>
            <w:vAlign w:val="top"/>
          </w:tcPr>
          <w:p>
            <w:pPr>
              <w:framePr w:w="6706" w:h="3394" w:wrap="none" w:vAnchor="page" w:hAnchor="page" w:x="906" w:y="5216"/>
            </w:pPr>
          </w:p>
        </w:tc>
        <w:tc>
          <w:tcPr>
            <w:shd w:val="clear" w:color="auto" w:fill="FFFFFF"/>
            <w:vMerge/>
            <w:tcBorders>
              <w:left w:val="single" w:sz="4"/>
            </w:tcBorders>
            <w:vAlign w:val="top"/>
          </w:tcPr>
          <w:p>
            <w:pPr>
              <w:framePr w:w="6706" w:h="3394" w:wrap="none" w:vAnchor="page" w:hAnchor="page" w:x="906" w:y="5216"/>
            </w:pPr>
          </w:p>
        </w:tc>
        <w:tc>
          <w:tcPr>
            <w:shd w:val="clear" w:color="auto" w:fill="FFFFFF"/>
            <w:vMerge/>
            <w:tcBorders>
              <w:left w:val="single" w:sz="4"/>
            </w:tcBorders>
            <w:vAlign w:val="top"/>
          </w:tcPr>
          <w:p>
            <w:pPr>
              <w:framePr w:w="6706" w:h="3394" w:wrap="none" w:vAnchor="page" w:hAnchor="page" w:x="906" w:y="5216"/>
            </w:pPr>
          </w:p>
        </w:tc>
        <w:tc>
          <w:tcPr>
            <w:shd w:val="clear" w:color="auto" w:fill="FFFFFF"/>
            <w:vMerge/>
            <w:tcBorders>
              <w:left w:val="single" w:sz="4"/>
            </w:tcBorders>
            <w:vAlign w:val="top"/>
          </w:tcPr>
          <w:p>
            <w:pPr>
              <w:framePr w:w="6706" w:h="3394" w:wrap="none" w:vAnchor="page" w:hAnchor="page" w:x="906" w:y="5216"/>
            </w:pPr>
          </w:p>
        </w:tc>
        <w:tc>
          <w:tcPr>
            <w:shd w:val="clear" w:color="auto" w:fill="FFFFFF"/>
            <w:vMerge/>
            <w:tcBorders>
              <w:left w:val="single" w:sz="4"/>
            </w:tcBorders>
            <w:vAlign w:val="top"/>
          </w:tcPr>
          <w:p>
            <w:pPr>
              <w:framePr w:w="6706" w:h="3394" w:wrap="none" w:vAnchor="page" w:hAnchor="page" w:x="906" w:y="5216"/>
            </w:pPr>
          </w:p>
        </w:tc>
        <w:tc>
          <w:tcPr>
            <w:shd w:val="clear" w:color="auto" w:fill="FFFFFF"/>
            <w:vMerge/>
            <w:tcBorders>
              <w:left w:val="single" w:sz="4"/>
              <w:right w:val="single" w:sz="4"/>
            </w:tcBorders>
            <w:vAlign w:val="top"/>
          </w:tcPr>
          <w:p>
            <w:pPr>
              <w:framePr w:w="6706" w:h="3394" w:wrap="none" w:vAnchor="page" w:hAnchor="page" w:x="906" w:y="5216"/>
            </w:pPr>
          </w:p>
        </w:tc>
      </w:tr>
      <w:tr>
        <w:trPr>
          <w:trHeight w:val="1176" w:hRule="exact"/>
        </w:trPr>
        <w:tc>
          <w:tcPr>
            <w:shd w:val="clear" w:color="auto" w:fill="FFFFFF"/>
            <w:tcBorders>
              <w:left w:val="single" w:sz="4"/>
              <w:top w:val="single" w:sz="4"/>
              <w:bottom w:val="single" w:sz="4"/>
            </w:tcBorders>
            <w:vAlign w:val="top"/>
          </w:tcPr>
          <w:p>
            <w:pPr>
              <w:pStyle w:val="Style7"/>
              <w:framePr w:w="6706" w:h="3394" w:wrap="none" w:vAnchor="page" w:hAnchor="page" w:x="906" w:y="5216"/>
              <w:widowControl w:val="0"/>
              <w:keepNext w:val="0"/>
              <w:keepLines w:val="0"/>
              <w:shd w:val="clear" w:color="auto" w:fill="auto"/>
              <w:bidi w:val="0"/>
              <w:jc w:val="left"/>
              <w:spacing w:before="0" w:after="0" w:line="154" w:lineRule="exact"/>
              <w:ind w:left="0" w:right="0" w:firstLine="0"/>
            </w:pPr>
            <w:r>
              <w:rPr>
                <w:rStyle w:val="CharStyle18"/>
              </w:rPr>
              <w:t xml:space="preserve">II. </w:t>
            </w:r>
            <w:r>
              <w:rPr>
                <w:rStyle w:val="CharStyle59"/>
              </w:rPr>
              <w:t>Прочие важные состояния, способствовавшие смерти, но не святанные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06" w:h="3394" w:wrap="none" w:vAnchor="page" w:hAnchor="page" w:x="906" w:y="5216"/>
              <w:widowControl w:val="0"/>
              <w:keepNext w:val="0"/>
              <w:keepLines w:val="0"/>
              <w:shd w:val="clear" w:color="auto" w:fill="auto"/>
              <w:bidi w:val="0"/>
              <w:jc w:val="left"/>
              <w:spacing w:before="0" w:after="0"/>
              <w:ind w:left="0" w:right="0" w:firstLine="0"/>
            </w:pPr>
            <w:r>
              <w:rPr>
                <w:rStyle w:val="CharStyle18"/>
              </w:rPr>
              <w:t>Гипертензивная болезнь с поражением сердца с сердечной недостаточностью</w:t>
            </w:r>
          </w:p>
        </w:tc>
        <w:tc>
          <w:tcPr>
            <w:shd w:val="clear" w:color="auto" w:fill="FFFFFF"/>
            <w:tcBorders>
              <w:left w:val="single" w:sz="4"/>
              <w:top w:val="single" w:sz="4"/>
              <w:bottom w:val="single" w:sz="4"/>
            </w:tcBorders>
            <w:vAlign w:val="bottom"/>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260" w:right="0" w:firstLine="0"/>
            </w:pPr>
            <w:r>
              <w:rPr>
                <w:rStyle w:val="CharStyle18"/>
              </w:rPr>
              <w:t>10 лет</w:t>
            </w:r>
          </w:p>
        </w:tc>
        <w:tc>
          <w:tcPr>
            <w:shd w:val="clear" w:color="auto" w:fill="FFFFFF"/>
            <w:gridSpan w:val="5"/>
            <w:tcBorders>
              <w:left w:val="single" w:sz="4"/>
              <w:right w:val="single" w:sz="4"/>
              <w:top w:val="single" w:sz="4"/>
              <w:bottom w:val="single" w:sz="4"/>
            </w:tcBorders>
            <w:vAlign w:val="bottom"/>
          </w:tcPr>
          <w:p>
            <w:pPr>
              <w:pStyle w:val="Style7"/>
              <w:framePr w:w="6706" w:h="3394" w:wrap="none" w:vAnchor="page" w:hAnchor="page" w:x="906" w:y="5216"/>
              <w:widowControl w:val="0"/>
              <w:keepNext w:val="0"/>
              <w:keepLines w:val="0"/>
              <w:shd w:val="clear" w:color="auto" w:fill="auto"/>
              <w:bidi w:val="0"/>
              <w:jc w:val="left"/>
              <w:spacing w:before="0" w:after="0" w:line="180" w:lineRule="exact"/>
              <w:ind w:left="260" w:right="0" w:firstLine="0"/>
            </w:pPr>
            <w:r>
              <w:rPr>
                <w:rStyle w:val="CharStyle18"/>
              </w:rPr>
              <w:t>111.0</w:t>
            </w:r>
          </w:p>
        </w:tc>
      </w:tr>
    </w:tbl>
    <w:p>
      <w:pPr>
        <w:pStyle w:val="Style23"/>
        <w:numPr>
          <w:ilvl w:val="0"/>
          <w:numId w:val="57"/>
        </w:numPr>
        <w:framePr w:w="6706" w:h="1284" w:hRule="exact" w:wrap="none" w:vAnchor="page" w:hAnchor="page" w:x="906" w:y="9047"/>
        <w:tabs>
          <w:tab w:leader="none" w:pos="1089" w:val="left"/>
        </w:tabs>
        <w:widowControl w:val="0"/>
        <w:keepNext w:val="0"/>
        <w:keepLines w:val="0"/>
        <w:shd w:val="clear" w:color="auto" w:fill="auto"/>
        <w:bidi w:val="0"/>
        <w:spacing w:before="0" w:after="118" w:line="180" w:lineRule="exact"/>
        <w:ind w:left="200" w:right="0" w:firstLine="480"/>
      </w:pPr>
      <w:bookmarkStart w:id="33" w:name="bookmark33"/>
      <w:r>
        <w:rPr>
          <w:lang w:val="ru-RU" w:eastAsia="ru-RU" w:bidi="ru-RU"/>
          <w:w w:val="100"/>
          <w:spacing w:val="0"/>
          <w:color w:val="000000"/>
          <w:position w:val="0"/>
        </w:rPr>
        <w:t>«Общий принцип»</w:t>
      </w:r>
      <w:bookmarkEnd w:id="33"/>
    </w:p>
    <w:p>
      <w:pPr>
        <w:pStyle w:val="Style7"/>
        <w:framePr w:w="6706" w:h="1284" w:hRule="exact" w:wrap="none" w:vAnchor="page" w:hAnchor="page" w:x="906" w:y="9047"/>
        <w:widowControl w:val="0"/>
        <w:keepNext w:val="0"/>
        <w:keepLines w:val="0"/>
        <w:shd w:val="clear" w:color="auto" w:fill="auto"/>
        <w:bidi w:val="0"/>
        <w:jc w:val="both"/>
        <w:spacing w:before="0" w:after="0" w:line="206" w:lineRule="exact"/>
        <w:ind w:left="200" w:right="220" w:firstLine="480"/>
      </w:pPr>
      <w:r>
        <w:rPr>
          <w:lang w:val="ru-RU" w:eastAsia="ru-RU" w:bidi="ru-RU"/>
          <w:w w:val="100"/>
          <w:spacing w:val="0"/>
          <w:color w:val="000000"/>
          <w:position w:val="0"/>
        </w:rPr>
        <w:t xml:space="preserve">Всегда следует стремиться к такому заполнению Свидетельства, когда соблюдена правильная логическая последовательность; при этом первоначальная причина смерти выбирается в соответствии с </w:t>
      </w:r>
      <w:r>
        <w:rPr>
          <w:rStyle w:val="CharStyle18"/>
        </w:rPr>
        <w:t xml:space="preserve">«Общим принципом», </w:t>
      </w:r>
      <w:r>
        <w:rPr>
          <w:lang w:val="ru-RU" w:eastAsia="ru-RU" w:bidi="ru-RU"/>
          <w:w w:val="100"/>
          <w:spacing w:val="0"/>
          <w:color w:val="000000"/>
          <w:position w:val="0"/>
        </w:rPr>
        <w:t>который гласит:</w:t>
      </w:r>
    </w:p>
    <w:p>
      <w:pPr>
        <w:pStyle w:val="Style14"/>
        <w:framePr w:wrap="none" w:vAnchor="page" w:hAnchor="page" w:x="4247" w:y="106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1"/>
        <w:framePr w:w="6754" w:h="1123" w:hRule="exact" w:wrap="none" w:vAnchor="page" w:hAnchor="page" w:x="882" w:y="872"/>
        <w:widowControl w:val="0"/>
        <w:keepNext w:val="0"/>
        <w:keepLines w:val="0"/>
        <w:shd w:val="clear" w:color="auto" w:fill="auto"/>
        <w:bidi w:val="0"/>
        <w:spacing w:before="0" w:after="0"/>
        <w:ind w:left="260" w:right="220"/>
      </w:pPr>
      <w:r>
        <w:rPr>
          <w:lang w:val="ru-RU" w:eastAsia="ru-RU" w:bidi="ru-RU"/>
          <w:w w:val="100"/>
          <w:spacing w:val="0"/>
          <w:color w:val="000000"/>
          <w:position w:val="0"/>
        </w:rPr>
        <w:t>«В тех случаях, когда в свидетельстве указано более одного патологического состояния, выбирают то состояние, которое единственно записано на нижней заполненной строке части I только в том случае, если оно могло привести к возникновению всех состояний, записанных в свидетельстве выше».</w:t>
      </w:r>
    </w:p>
    <w:p>
      <w:pPr>
        <w:pStyle w:val="Style83"/>
        <w:framePr w:w="6355" w:h="228" w:hRule="exact" w:wrap="none" w:vAnchor="page" w:hAnchor="page" w:x="1117" w:y="2243"/>
        <w:widowControl w:val="0"/>
        <w:keepNext w:val="0"/>
        <w:keepLines w:val="0"/>
        <w:shd w:val="clear" w:color="auto" w:fill="auto"/>
        <w:bidi w:val="0"/>
        <w:jc w:val="left"/>
        <w:spacing w:before="0" w:after="0" w:line="170" w:lineRule="exact"/>
        <w:ind w:left="500" w:right="0" w:firstLine="0"/>
      </w:pPr>
      <w:r>
        <w:rPr>
          <w:rStyle w:val="CharStyle85"/>
        </w:rPr>
        <w:t>Пример 2,</w:t>
      </w:r>
    </w:p>
    <w:tbl>
      <w:tblPr>
        <w:tblOverlap w:val="never"/>
        <w:tblLayout w:type="fixed"/>
        <w:jc w:val="left"/>
      </w:tblPr>
      <w:tblGrid>
        <w:gridCol w:w="3408"/>
        <w:gridCol w:w="3346"/>
      </w:tblGrid>
      <w:tr>
        <w:trPr>
          <w:trHeight w:val="226" w:hRule="exact"/>
        </w:trPr>
        <w:tc>
          <w:tcPr>
            <w:shd w:val="clear" w:color="auto" w:fill="FFFFFF"/>
            <w:tcBorders>
              <w:left w:val="single" w:sz="4"/>
              <w:top w:val="single" w:sz="4"/>
            </w:tcBorders>
            <w:vAlign w:val="bottom"/>
          </w:tcPr>
          <w:p>
            <w:pPr>
              <w:pStyle w:val="Style7"/>
              <w:framePr w:w="6754" w:h="1546" w:wrap="none" w:vAnchor="page" w:hAnchor="page" w:x="882" w:y="2634"/>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754" w:h="1546" w:wrap="none" w:vAnchor="page" w:hAnchor="page" w:x="882" w:y="2634"/>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20" w:hRule="exact"/>
        </w:trPr>
        <w:tc>
          <w:tcPr>
            <w:shd w:val="clear" w:color="auto" w:fill="FFFFFF"/>
            <w:tcBorders>
              <w:left w:val="single" w:sz="4"/>
              <w:top w:val="single" w:sz="4"/>
              <w:bottom w:val="single" w:sz="4"/>
            </w:tcBorders>
            <w:vAlign w:val="bottom"/>
          </w:tcPr>
          <w:p>
            <w:pPr>
              <w:pStyle w:val="Style7"/>
              <w:numPr>
                <w:ilvl w:val="0"/>
                <w:numId w:val="61"/>
              </w:numPr>
              <w:framePr w:w="6754" w:h="1546" w:wrap="none" w:vAnchor="page" w:hAnchor="page" w:x="882" w:y="2634"/>
              <w:tabs>
                <w:tab w:leader="none" w:pos="115" w:val="left"/>
              </w:tabs>
              <w:widowControl w:val="0"/>
              <w:keepNext w:val="0"/>
              <w:keepLines w:val="0"/>
              <w:shd w:val="clear" w:color="auto" w:fill="auto"/>
              <w:bidi w:val="0"/>
              <w:jc w:val="both"/>
              <w:spacing w:before="0" w:after="0" w:line="216" w:lineRule="exact"/>
              <w:ind w:left="0" w:right="0" w:firstLine="0"/>
            </w:pPr>
            <w:r>
              <w:rPr>
                <w:rStyle w:val="CharStyle18"/>
              </w:rPr>
              <w:t>а) Внутримозговое</w:t>
            </w:r>
          </w:p>
          <w:p>
            <w:pPr>
              <w:pStyle w:val="Style7"/>
              <w:framePr w:w="6754" w:h="1546" w:wrap="none" w:vAnchor="page" w:hAnchor="page" w:x="882" w:y="2634"/>
              <w:widowControl w:val="0"/>
              <w:keepNext w:val="0"/>
              <w:keepLines w:val="0"/>
              <w:shd w:val="clear" w:color="auto" w:fill="auto"/>
              <w:bidi w:val="0"/>
              <w:jc w:val="right"/>
              <w:spacing w:before="0" w:after="0" w:line="216" w:lineRule="exact"/>
              <w:ind w:left="0" w:right="180" w:firstLine="0"/>
            </w:pPr>
            <w:r>
              <w:rPr>
                <w:rStyle w:val="CharStyle18"/>
              </w:rPr>
              <w:t>кровоизлияние 161.9</w:t>
            </w:r>
          </w:p>
          <w:p>
            <w:pPr>
              <w:pStyle w:val="Style7"/>
              <w:framePr w:w="6754" w:h="1546" w:wrap="none" w:vAnchor="page" w:hAnchor="page" w:x="882" w:y="2634"/>
              <w:tabs>
                <w:tab w:leader="none" w:pos="202" w:val="left"/>
              </w:tabs>
              <w:widowControl w:val="0"/>
              <w:keepNext w:val="0"/>
              <w:keepLines w:val="0"/>
              <w:shd w:val="clear" w:color="auto" w:fill="auto"/>
              <w:bidi w:val="0"/>
              <w:jc w:val="both"/>
              <w:spacing w:before="0" w:after="0" w:line="216" w:lineRule="exact"/>
              <w:ind w:left="0" w:right="0" w:firstLine="0"/>
            </w:pPr>
            <w:r>
              <w:rPr>
                <w:rStyle w:val="CharStyle18"/>
              </w:rPr>
              <w:t>б)</w:t>
              <w:tab/>
              <w:t>Артериальная гипертензия</w:t>
            </w:r>
          </w:p>
          <w:p>
            <w:pPr>
              <w:pStyle w:val="Style7"/>
              <w:framePr w:w="6754" w:h="1546" w:wrap="none" w:vAnchor="page" w:hAnchor="page" w:x="882" w:y="2634"/>
              <w:widowControl w:val="0"/>
              <w:keepNext w:val="0"/>
              <w:keepLines w:val="0"/>
              <w:shd w:val="clear" w:color="auto" w:fill="auto"/>
              <w:bidi w:val="0"/>
              <w:jc w:val="right"/>
              <w:spacing w:before="0" w:after="0" w:line="216" w:lineRule="exact"/>
              <w:ind w:left="0" w:right="180" w:firstLine="0"/>
            </w:pPr>
            <w:r>
              <w:rPr>
                <w:rStyle w:val="CharStyle18"/>
              </w:rPr>
              <w:t>ПОЛ</w:t>
            </w:r>
          </w:p>
          <w:p>
            <w:pPr>
              <w:pStyle w:val="Style7"/>
              <w:framePr w:w="6754" w:h="1546" w:wrap="none" w:vAnchor="page" w:hAnchor="page" w:x="882" w:y="2634"/>
              <w:tabs>
                <w:tab w:leader="none" w:pos="211" w:val="left"/>
              </w:tabs>
              <w:widowControl w:val="0"/>
              <w:keepNext w:val="0"/>
              <w:keepLines w:val="0"/>
              <w:shd w:val="clear" w:color="auto" w:fill="auto"/>
              <w:bidi w:val="0"/>
              <w:jc w:val="both"/>
              <w:spacing w:before="0" w:after="0" w:line="216" w:lineRule="exact"/>
              <w:ind w:left="0" w:right="0" w:firstLine="0"/>
            </w:pPr>
            <w:r>
              <w:rPr>
                <w:rStyle w:val="CharStyle18"/>
              </w:rPr>
              <w:t>в)</w:t>
              <w:tab/>
              <w:t xml:space="preserve">Хронический пиелонефрит </w:t>
            </w:r>
            <w:r>
              <w:rPr>
                <w:rStyle w:val="CharStyle18"/>
                <w:lang w:val="en-US" w:eastAsia="en-US" w:bidi="en-US"/>
              </w:rPr>
              <w:t>N11.9</w:t>
            </w:r>
          </w:p>
          <w:p>
            <w:pPr>
              <w:pStyle w:val="Style7"/>
              <w:framePr w:w="6754" w:h="1546" w:wrap="none" w:vAnchor="page" w:hAnchor="page" w:x="882" w:y="2634"/>
              <w:widowControl w:val="0"/>
              <w:keepNext w:val="0"/>
              <w:keepLines w:val="0"/>
              <w:shd w:val="clear" w:color="auto" w:fill="auto"/>
              <w:bidi w:val="0"/>
              <w:jc w:val="both"/>
              <w:spacing w:before="0" w:after="0" w:line="216"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numPr>
                <w:ilvl w:val="0"/>
                <w:numId w:val="63"/>
              </w:numPr>
              <w:framePr w:w="6754" w:h="1546" w:wrap="none" w:vAnchor="page" w:hAnchor="page" w:x="882" w:y="2634"/>
              <w:tabs>
                <w:tab w:leader="none" w:pos="120" w:val="left"/>
              </w:tabs>
              <w:widowControl w:val="0"/>
              <w:keepNext w:val="0"/>
              <w:keepLines w:val="0"/>
              <w:shd w:val="clear" w:color="auto" w:fill="auto"/>
              <w:bidi w:val="0"/>
              <w:jc w:val="both"/>
              <w:spacing w:before="0" w:after="60" w:line="180" w:lineRule="exact"/>
              <w:ind w:left="0" w:right="0" w:firstLine="0"/>
            </w:pPr>
            <w:r>
              <w:rPr>
                <w:rStyle w:val="CharStyle18"/>
              </w:rPr>
              <w:t>а) Внутримозговое</w:t>
            </w:r>
          </w:p>
          <w:p>
            <w:pPr>
              <w:pStyle w:val="Style7"/>
              <w:framePr w:w="6754" w:h="1546" w:wrap="none" w:vAnchor="page" w:hAnchor="page" w:x="882" w:y="2634"/>
              <w:widowControl w:val="0"/>
              <w:keepNext w:val="0"/>
              <w:keepLines w:val="0"/>
              <w:shd w:val="clear" w:color="auto" w:fill="auto"/>
              <w:bidi w:val="0"/>
              <w:jc w:val="right"/>
              <w:spacing w:before="60" w:after="60" w:line="180" w:lineRule="exact"/>
              <w:ind w:left="0" w:right="220" w:firstLine="0"/>
            </w:pPr>
            <w:r>
              <w:rPr>
                <w:rStyle w:val="CharStyle18"/>
              </w:rPr>
              <w:t>кровоизлияние в ствол 161.3</w:t>
            </w:r>
          </w:p>
          <w:p>
            <w:pPr>
              <w:pStyle w:val="Style7"/>
              <w:framePr w:w="6754" w:h="1546" w:wrap="none" w:vAnchor="page" w:hAnchor="page" w:x="882" w:y="2634"/>
              <w:widowControl w:val="0"/>
              <w:keepNext w:val="0"/>
              <w:keepLines w:val="0"/>
              <w:shd w:val="clear" w:color="auto" w:fill="auto"/>
              <w:bidi w:val="0"/>
              <w:jc w:val="left"/>
              <w:spacing w:before="60" w:after="60" w:line="180" w:lineRule="exact"/>
              <w:ind w:left="180" w:right="0" w:firstLine="0"/>
            </w:pPr>
            <w:r>
              <w:rPr>
                <w:rStyle w:val="CharStyle18"/>
              </w:rPr>
              <w:t>б)</w:t>
            </w:r>
          </w:p>
          <w:p>
            <w:pPr>
              <w:pStyle w:val="Style7"/>
              <w:framePr w:w="6754" w:h="1546" w:wrap="none" w:vAnchor="page" w:hAnchor="page" w:x="882" w:y="2634"/>
              <w:widowControl w:val="0"/>
              <w:keepNext w:val="0"/>
              <w:keepLines w:val="0"/>
              <w:shd w:val="clear" w:color="auto" w:fill="auto"/>
              <w:bidi w:val="0"/>
              <w:jc w:val="left"/>
              <w:spacing w:before="60" w:after="0" w:line="206" w:lineRule="exact"/>
              <w:ind w:left="180" w:right="0" w:firstLine="0"/>
            </w:pPr>
            <w:r>
              <w:rPr>
                <w:rStyle w:val="CharStyle18"/>
              </w:rPr>
              <w:t>В)</w:t>
            </w:r>
          </w:p>
          <w:p>
            <w:pPr>
              <w:pStyle w:val="Style7"/>
              <w:numPr>
                <w:ilvl w:val="0"/>
                <w:numId w:val="63"/>
              </w:numPr>
              <w:framePr w:w="6754" w:h="1546" w:wrap="none" w:vAnchor="page" w:hAnchor="page" w:x="882" w:y="2634"/>
              <w:tabs>
                <w:tab w:leader="none" w:pos="230" w:val="left"/>
              </w:tabs>
              <w:widowControl w:val="0"/>
              <w:keepNext w:val="0"/>
              <w:keepLines w:val="0"/>
              <w:shd w:val="clear" w:color="auto" w:fill="auto"/>
              <w:bidi w:val="0"/>
              <w:jc w:val="left"/>
              <w:spacing w:before="0" w:after="0" w:line="206" w:lineRule="exact"/>
              <w:ind w:left="300" w:right="0" w:hanging="300"/>
            </w:pPr>
            <w:r>
              <w:rPr>
                <w:rStyle w:val="CharStyle18"/>
              </w:rPr>
              <w:t xml:space="preserve">Хронический пиелонефрит </w:t>
            </w:r>
            <w:r>
              <w:rPr>
                <w:rStyle w:val="CharStyle18"/>
                <w:lang w:val="en-US" w:eastAsia="en-US" w:bidi="en-US"/>
              </w:rPr>
              <w:t xml:space="preserve">N11.9 </w:t>
            </w:r>
            <w:r>
              <w:rPr>
                <w:rStyle w:val="CharStyle18"/>
              </w:rPr>
              <w:t xml:space="preserve">Артериальная гипертензия </w:t>
            </w:r>
            <w:r>
              <w:rPr>
                <w:rStyle w:val="CharStyle18"/>
                <w:lang w:val="en-US" w:eastAsia="en-US" w:bidi="en-US"/>
              </w:rPr>
              <w:t>I10.X</w:t>
            </w:r>
          </w:p>
        </w:tc>
      </w:tr>
    </w:tbl>
    <w:p>
      <w:pPr>
        <w:pStyle w:val="Style7"/>
        <w:framePr w:w="6754" w:h="5601" w:hRule="exact" w:wrap="none" w:vAnchor="page" w:hAnchor="page" w:x="882" w:y="4366"/>
        <w:widowControl w:val="0"/>
        <w:keepNext w:val="0"/>
        <w:keepLines w:val="0"/>
        <w:shd w:val="clear" w:color="auto" w:fill="auto"/>
        <w:bidi w:val="0"/>
        <w:jc w:val="both"/>
        <w:spacing w:before="0" w:after="0" w:line="211" w:lineRule="exact"/>
        <w:ind w:left="260" w:right="220" w:firstLine="480"/>
      </w:pPr>
      <w:r>
        <w:rPr>
          <w:lang w:val="ru-RU" w:eastAsia="ru-RU" w:bidi="ru-RU"/>
          <w:w w:val="100"/>
          <w:spacing w:val="0"/>
          <w:color w:val="000000"/>
          <w:position w:val="0"/>
        </w:rPr>
        <w:t>В примере 2 слева хронический пиелонефрит, записанный на строке в) является причиной возникновения артериальной гипертензии, а артериальная гипертензия является причиной внутримозгового кровоизлияния.</w:t>
      </w:r>
    </w:p>
    <w:p>
      <w:pPr>
        <w:pStyle w:val="Style7"/>
        <w:framePr w:w="6754" w:h="5601" w:hRule="exact" w:wrap="none" w:vAnchor="page" w:hAnchor="page" w:x="882" w:y="4366"/>
        <w:widowControl w:val="0"/>
        <w:keepNext w:val="0"/>
        <w:keepLines w:val="0"/>
        <w:shd w:val="clear" w:color="auto" w:fill="auto"/>
        <w:bidi w:val="0"/>
        <w:jc w:val="both"/>
        <w:spacing w:before="0" w:after="188" w:line="216" w:lineRule="exact"/>
        <w:ind w:left="260" w:right="220" w:firstLine="480"/>
      </w:pPr>
      <w:r>
        <w:rPr>
          <w:lang w:val="ru-RU" w:eastAsia="ru-RU" w:bidi="ru-RU"/>
          <w:w w:val="100"/>
          <w:spacing w:val="0"/>
          <w:color w:val="000000"/>
          <w:position w:val="0"/>
        </w:rPr>
        <w:t xml:space="preserve">Таким образом, на нижней строке располагается отобранная причина - </w:t>
      </w:r>
      <w:r>
        <w:rPr>
          <w:rStyle w:val="CharStyle18"/>
        </w:rPr>
        <w:t xml:space="preserve">исходная предшествовавшая причина </w:t>
      </w:r>
      <w:r>
        <w:rPr>
          <w:lang w:val="ru-RU" w:eastAsia="ru-RU" w:bidi="ru-RU"/>
          <w:w w:val="100"/>
          <w:spacing w:val="0"/>
          <w:color w:val="000000"/>
          <w:position w:val="0"/>
        </w:rPr>
        <w:t xml:space="preserve">смерти, которая в данном случае в соответствии с «Общим принципом» совпадает с </w:t>
      </w:r>
      <w:r>
        <w:rPr>
          <w:rStyle w:val="CharStyle18"/>
        </w:rPr>
        <w:t>первоначальной.</w:t>
      </w:r>
    </w:p>
    <w:p>
      <w:pPr>
        <w:pStyle w:val="Style7"/>
        <w:framePr w:w="6754" w:h="5601" w:hRule="exact" w:wrap="none" w:vAnchor="page" w:hAnchor="page" w:x="882" w:y="4366"/>
        <w:widowControl w:val="0"/>
        <w:keepNext w:val="0"/>
        <w:keepLines w:val="0"/>
        <w:shd w:val="clear" w:color="auto" w:fill="auto"/>
        <w:bidi w:val="0"/>
        <w:jc w:val="both"/>
        <w:spacing w:before="0" w:after="0" w:line="206" w:lineRule="exact"/>
        <w:ind w:left="260" w:right="220" w:firstLine="480"/>
      </w:pPr>
      <w:r>
        <w:rPr>
          <w:lang w:val="ru-RU" w:eastAsia="ru-RU" w:bidi="ru-RU"/>
          <w:w w:val="100"/>
          <w:spacing w:val="0"/>
          <w:color w:val="000000"/>
          <w:position w:val="0"/>
        </w:rPr>
        <w:t xml:space="preserve">Данный пример, хотя и попадает под «Общий принцип», но все же </w:t>
      </w:r>
      <w:r>
        <w:rPr>
          <w:rStyle w:val="CharStyle18"/>
        </w:rPr>
        <w:t xml:space="preserve">не является примером правильного заполнения </w:t>
      </w:r>
      <w:r>
        <w:rPr>
          <w:lang w:val="ru-RU" w:eastAsia="ru-RU" w:bidi="ru-RU"/>
          <w:w w:val="100"/>
          <w:spacing w:val="0"/>
          <w:color w:val="000000"/>
          <w:position w:val="0"/>
        </w:rPr>
        <w:t>Свидетельства, гак как в нем</w:t>
      </w:r>
    </w:p>
    <w:p>
      <w:pPr>
        <w:pStyle w:val="Style7"/>
        <w:framePr w:w="6754" w:h="5601" w:hRule="exact" w:wrap="none" w:vAnchor="page" w:hAnchor="page" w:x="882" w:y="4366"/>
        <w:widowControl w:val="0"/>
        <w:keepNext w:val="0"/>
        <w:keepLines w:val="0"/>
        <w:shd w:val="clear" w:color="auto" w:fill="auto"/>
        <w:bidi w:val="0"/>
        <w:jc w:val="both"/>
        <w:spacing w:before="0" w:after="188" w:line="216" w:lineRule="exact"/>
        <w:ind w:left="260" w:right="220" w:firstLine="0"/>
      </w:pPr>
      <w:r>
        <w:rPr>
          <w:lang w:val="ru-RU" w:eastAsia="ru-RU" w:bidi="ru-RU"/>
          <w:w w:val="100"/>
          <w:spacing w:val="0"/>
          <w:color w:val="000000"/>
          <w:position w:val="0"/>
        </w:rPr>
        <w:t>указаны три нозологические единицы. Относительно правильный вариант заполнения Свидетельства приведен в правой части примера. В части I оставляют внутримозговое кровоизлияние с указанием уточненной локализации (ствол), а хронический пиелонефрит и артериальную гипертензию записывают в части II Свидетельства. Недостаток заполнения состоит в том. что не указана логическая последовательность.</w:t>
      </w:r>
    </w:p>
    <w:p>
      <w:pPr>
        <w:pStyle w:val="Style7"/>
        <w:framePr w:w="6754" w:h="5601" w:hRule="exact" w:wrap="none" w:vAnchor="page" w:hAnchor="page" w:x="882" w:y="4366"/>
        <w:widowControl w:val="0"/>
        <w:keepNext w:val="0"/>
        <w:keepLines w:val="0"/>
        <w:shd w:val="clear" w:color="auto" w:fill="auto"/>
        <w:bidi w:val="0"/>
        <w:jc w:val="both"/>
        <w:spacing w:before="0" w:after="176" w:line="206" w:lineRule="exact"/>
        <w:ind w:left="260" w:right="220" w:firstLine="480"/>
      </w:pPr>
      <w:r>
        <w:rPr>
          <w:lang w:val="ru-RU" w:eastAsia="ru-RU" w:bidi="ru-RU"/>
          <w:w w:val="100"/>
          <w:spacing w:val="0"/>
          <w:color w:val="000000"/>
          <w:position w:val="0"/>
        </w:rPr>
        <w:t>Рассмотрим еще один пример, когда Свидетельство заполняется без соблюдения правильной логической последовательности, но, состояние, расположенное на нижней строке все же является причиной возникновения всех состояний, записанных выше.</w:t>
      </w:r>
    </w:p>
    <w:p>
      <w:pPr>
        <w:pStyle w:val="Style7"/>
        <w:framePr w:w="6754" w:h="5601" w:hRule="exact" w:wrap="none" w:vAnchor="page" w:hAnchor="page" w:x="882" w:y="4366"/>
        <w:widowControl w:val="0"/>
        <w:keepNext w:val="0"/>
        <w:keepLines w:val="0"/>
        <w:shd w:val="clear" w:color="auto" w:fill="auto"/>
        <w:bidi w:val="0"/>
        <w:jc w:val="both"/>
        <w:spacing w:before="0" w:after="0" w:line="211" w:lineRule="exact"/>
        <w:ind w:left="260" w:right="220" w:firstLine="480"/>
      </w:pPr>
      <w:r>
        <w:rPr>
          <w:lang w:val="ru-RU" w:eastAsia="ru-RU" w:bidi="ru-RU"/>
          <w:w w:val="100"/>
          <w:spacing w:val="0"/>
          <w:color w:val="000000"/>
          <w:position w:val="0"/>
        </w:rPr>
        <w:t>В примере 3 «Общий принцип» может быть применен, так как сахарный диабет явился причиной возникновения и нефропатии и инфаркта мозга, хотя нефропатия и не явилась причиной возникновения инфаркта мозга.</w:t>
      </w:r>
    </w:p>
    <w:p>
      <w:pPr>
        <w:pStyle w:val="Style14"/>
        <w:framePr w:wrap="none" w:vAnchor="page" w:hAnchor="page" w:x="4065" w:y="1064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6"/>
        <w:framePr w:wrap="none" w:vAnchor="page" w:hAnchor="page" w:x="1311" w:y="883"/>
        <w:widowControl w:val="0"/>
        <w:keepNext w:val="0"/>
        <w:keepLines w:val="0"/>
        <w:shd w:val="clear" w:color="auto" w:fill="auto"/>
        <w:bidi w:val="0"/>
        <w:jc w:val="left"/>
        <w:spacing w:before="0" w:after="0" w:line="170" w:lineRule="exact"/>
        <w:ind w:left="0" w:right="0" w:firstLine="0"/>
      </w:pPr>
      <w:r>
        <w:rPr>
          <w:rStyle w:val="CharStyle88"/>
        </w:rPr>
        <w:t>Пример 3.</w:t>
      </w:r>
    </w:p>
    <w:tbl>
      <w:tblPr>
        <w:tblOverlap w:val="never"/>
        <w:tblLayout w:type="fixed"/>
        <w:jc w:val="left"/>
      </w:tblPr>
      <w:tblGrid>
        <w:gridCol w:w="4810"/>
        <w:gridCol w:w="955"/>
        <w:gridCol w:w="192"/>
        <w:gridCol w:w="192"/>
        <w:gridCol w:w="192"/>
        <w:gridCol w:w="178"/>
        <w:gridCol w:w="187"/>
      </w:tblGrid>
      <w:tr>
        <w:trPr>
          <w:trHeight w:val="653" w:hRule="exact"/>
        </w:trPr>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 xml:space="preserve">19. </w:t>
            </w:r>
            <w:r>
              <w:rPr>
                <w:lang w:val="ru-RU" w:eastAsia="ru-RU" w:bidi="ru-RU"/>
                <w:w w:val="100"/>
                <w:spacing w:val="0"/>
                <w:color w:val="000000"/>
                <w:position w:val="0"/>
              </w:rPr>
              <w:t>Причины смерти</w:t>
            </w:r>
          </w:p>
        </w:tc>
        <w:tc>
          <w:tcPr>
            <w:shd w:val="clear" w:color="auto" w:fill="FFFFFF"/>
            <w:tcBorders>
              <w:left w:val="single" w:sz="4"/>
              <w:top w:val="single" w:sz="4"/>
            </w:tcBorders>
            <w:vAlign w:val="bottom"/>
          </w:tcPr>
          <w:p>
            <w:pPr>
              <w:pStyle w:val="Style7"/>
              <w:framePr w:w="6706" w:h="3370" w:wrap="none" w:vAnchor="page" w:hAnchor="page" w:x="649" w:y="1293"/>
              <w:widowControl w:val="0"/>
              <w:keepNext w:val="0"/>
              <w:keepLines w:val="0"/>
              <w:shd w:val="clear" w:color="auto" w:fill="auto"/>
              <w:bidi w:val="0"/>
              <w:spacing w:before="0" w:after="0" w:line="125" w:lineRule="exact"/>
              <w:ind w:left="0" w:right="0" w:firstLine="0"/>
            </w:pPr>
            <w:r>
              <w:rPr>
                <w:rStyle w:val="CharStyle59"/>
              </w:rPr>
              <w:t>Приблизительным период времени между началом латол процесса н смертью</w:t>
            </w:r>
          </w:p>
        </w:tc>
        <w:tc>
          <w:tcPr>
            <w:shd w:val="clear" w:color="auto" w:fill="FFFFFF"/>
            <w:gridSpan w:val="5"/>
            <w:tcBorders>
              <w:left w:val="single" w:sz="4"/>
              <w:right w:val="single" w:sz="4"/>
              <w:top w:val="single" w:sz="4"/>
            </w:tcBorders>
            <w:vAlign w:val="top"/>
          </w:tcPr>
          <w:p>
            <w:pPr>
              <w:pStyle w:val="Style7"/>
              <w:framePr w:w="6706" w:h="3370" w:wrap="none" w:vAnchor="page" w:hAnchor="page" w:x="649" w:y="1293"/>
              <w:widowControl w:val="0"/>
              <w:keepNext w:val="0"/>
              <w:keepLines w:val="0"/>
              <w:shd w:val="clear" w:color="auto" w:fill="auto"/>
              <w:bidi w:val="0"/>
              <w:spacing w:before="0" w:after="0" w:line="125" w:lineRule="exact"/>
              <w:ind w:left="0" w:right="0" w:firstLine="0"/>
            </w:pPr>
            <w:r>
              <w:rPr>
                <w:rStyle w:val="CharStyle59"/>
              </w:rPr>
              <w:t>Код МКБ-10 первоначальной и внешней причины смерти</w:t>
            </w:r>
          </w:p>
        </w:tc>
      </w:tr>
      <w:tr>
        <w:trPr>
          <w:trHeight w:val="562" w:hRule="exact"/>
        </w:trPr>
        <w:tc>
          <w:tcPr>
            <w:shd w:val="clear" w:color="auto" w:fill="FFFFFF"/>
            <w:tcBorders>
              <w:left w:val="single" w:sz="4"/>
              <w:top w:val="single" w:sz="4"/>
            </w:tcBorders>
            <w:vAlign w:val="bottom"/>
          </w:tcPr>
          <w:p>
            <w:pPr>
              <w:pStyle w:val="Style7"/>
              <w:framePr w:w="6706" w:h="3370" w:wrap="none" w:vAnchor="page" w:hAnchor="page" w:x="649" w:y="1293"/>
              <w:widowControl w:val="0"/>
              <w:keepNext w:val="0"/>
              <w:keepLines w:val="0"/>
              <w:shd w:val="clear" w:color="auto" w:fill="auto"/>
              <w:bidi w:val="0"/>
              <w:jc w:val="left"/>
              <w:spacing w:before="0" w:after="0" w:line="216" w:lineRule="exact"/>
              <w:ind w:left="420" w:right="0" w:hanging="420"/>
            </w:pPr>
            <w:r>
              <w:rPr>
                <w:rStyle w:val="CharStyle18"/>
              </w:rPr>
              <w:t>1 а! Инфаркт мозга, вызванный тромбозом мозговых аютешт</w:t>
            </w:r>
          </w:p>
          <w:p>
            <w:pPr>
              <w:pStyle w:val="Style7"/>
              <w:framePr w:w="6706" w:h="3370" w:wrap="none" w:vAnchor="page" w:hAnchor="page" w:x="649" w:y="1293"/>
              <w:widowControl w:val="0"/>
              <w:keepNext w:val="0"/>
              <w:keepLines w:val="0"/>
              <w:shd w:val="clear" w:color="auto" w:fill="auto"/>
              <w:bidi w:val="0"/>
              <w:spacing w:before="0" w:after="0" w:line="100" w:lineRule="exact"/>
              <w:ind w:left="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180" w:right="0" w:firstLine="0"/>
            </w:pPr>
            <w:r>
              <w:rPr>
                <w:rStyle w:val="CharStyle18"/>
              </w:rPr>
              <w:t>1 сутки</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00" w:lineRule="exact"/>
              <w:ind w:left="0" w:right="0" w:firstLine="0"/>
            </w:pPr>
            <w:r>
              <w:rPr>
                <w:rStyle w:val="CharStyle59"/>
              </w:rPr>
              <w:t>I</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6</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3</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3</w:t>
            </w:r>
          </w:p>
        </w:tc>
      </w:tr>
      <w:tr>
        <w:trPr>
          <w:trHeight w:val="456" w:hRule="exact"/>
        </w:trPr>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420" w:right="0"/>
            </w:pPr>
            <w:r>
              <w:rPr>
                <w:rStyle w:val="CharStyle18"/>
              </w:rPr>
              <w:t>61 Нефропатия</w:t>
            </w:r>
          </w:p>
          <w:p>
            <w:pPr>
              <w:pStyle w:val="Style7"/>
              <w:framePr w:w="6706" w:h="3370" w:wrap="none" w:vAnchor="page" w:hAnchor="page" w:x="649" w:y="1293"/>
              <w:widowControl w:val="0"/>
              <w:keepNext w:val="0"/>
              <w:keepLines w:val="0"/>
              <w:shd w:val="clear" w:color="auto" w:fill="auto"/>
              <w:bidi w:val="0"/>
              <w:jc w:val="left"/>
              <w:spacing w:before="0" w:after="0" w:line="100" w:lineRule="exact"/>
              <w:ind w:left="48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spacing w:before="0" w:after="0" w:line="180" w:lineRule="exact"/>
              <w:ind w:left="0" w:right="0" w:firstLine="0"/>
            </w:pPr>
            <w:r>
              <w:rPr>
                <w:rStyle w:val="CharStyle18"/>
              </w:rPr>
              <w:t>6 мес.</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N</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8</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9</w:t>
            </w:r>
          </w:p>
        </w:tc>
      </w:tr>
      <w:tr>
        <w:trPr>
          <w:trHeight w:val="557" w:hRule="exact"/>
        </w:trPr>
        <w:tc>
          <w:tcPr>
            <w:shd w:val="clear" w:color="auto" w:fill="FFFFFF"/>
            <w:tcBorders>
              <w:left w:val="single" w:sz="4"/>
              <w:top w:val="single" w:sz="4"/>
            </w:tcBorders>
            <w:vAlign w:val="bottom"/>
          </w:tcPr>
          <w:p>
            <w:pPr>
              <w:pStyle w:val="Style7"/>
              <w:framePr w:w="6706" w:h="3370" w:wrap="none" w:vAnchor="page" w:hAnchor="page" w:x="649" w:y="1293"/>
              <w:widowControl w:val="0"/>
              <w:keepNext w:val="0"/>
              <w:keepLines w:val="0"/>
              <w:shd w:val="clear" w:color="auto" w:fill="auto"/>
              <w:bidi w:val="0"/>
              <w:jc w:val="left"/>
              <w:spacing w:before="0" w:after="0" w:line="206" w:lineRule="exact"/>
              <w:ind w:left="420" w:right="0"/>
            </w:pPr>
            <w:r>
              <w:rPr>
                <w:rStyle w:val="CharStyle18"/>
              </w:rPr>
              <w:t>в) Сахарный диабет 1 типа с множественными осложнениями</w:t>
            </w:r>
          </w:p>
          <w:p>
            <w:pPr>
              <w:pStyle w:val="Style7"/>
              <w:framePr w:w="6706" w:h="3370" w:wrap="none" w:vAnchor="page" w:hAnchor="page" w:x="649" w:y="1293"/>
              <w:widowControl w:val="0"/>
              <w:keepNext w:val="0"/>
              <w:keepLines w:val="0"/>
              <w:shd w:val="clear" w:color="auto" w:fill="auto"/>
              <w:bidi w:val="0"/>
              <w:spacing w:before="0" w:after="0" w:line="100" w:lineRule="exact"/>
              <w:ind w:left="0" w:right="0" w:firstLine="0"/>
            </w:pPr>
            <w:r>
              <w:rPr>
                <w:rStyle w:val="CharStyle59"/>
              </w:rPr>
              <w:t>первоначальная причина смерти указывается последней</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240" w:right="0" w:firstLine="0"/>
            </w:pPr>
            <w:r>
              <w:rPr>
                <w:rStyle w:val="CharStyle18"/>
              </w:rPr>
              <w:t>3 года</w:t>
            </w:r>
          </w:p>
        </w:tc>
        <w:tc>
          <w:tcPr>
            <w:shd w:val="clear" w:color="auto" w:fill="FFFFFF"/>
            <w:tcBorders>
              <w:lef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Е</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rStyle w:val="CharStyle18"/>
              </w:rPr>
              <w:t>0</w:t>
            </w:r>
          </w:p>
        </w:tc>
        <w:tc>
          <w:tcPr>
            <w:shd w:val="clear" w:color="auto" w:fill="FFFFFF"/>
            <w:tcBorders>
              <w:left w:val="single" w:sz="4"/>
              <w:top w:val="single" w:sz="4"/>
            </w:tcBorders>
            <w:vAlign w:val="center"/>
          </w:tcPr>
          <w:p>
            <w:pPr>
              <w:pStyle w:val="Style7"/>
              <w:framePr w:w="6706" w:h="3370" w:wrap="none" w:vAnchor="page" w:hAnchor="page" w:x="649" w:y="1293"/>
              <w:widowControl w:val="0"/>
              <w:keepNext w:val="0"/>
              <w:keepLines w:val="0"/>
              <w:shd w:val="clear" w:color="auto" w:fill="auto"/>
              <w:bidi w:val="0"/>
              <w:jc w:val="left"/>
              <w:spacing w:before="0" w:after="0" w:line="200" w:lineRule="exact"/>
              <w:ind w:left="0" w:right="0" w:firstLine="0"/>
            </w:pPr>
            <w:r>
              <w:rPr>
                <w:rStyle w:val="CharStyle89"/>
                <w:vertAlign w:val="superscript"/>
              </w:rPr>
              <w:t>1</w:t>
            </w:r>
          </w:p>
        </w:tc>
        <w:tc>
          <w:tcPr>
            <w:shd w:val="clear" w:color="auto" w:fill="FFFFFF"/>
            <w:tcBorders>
              <w:left w:val="single" w:sz="4"/>
              <w:right w:val="single" w:sz="4"/>
              <w:top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w:t>
            </w:r>
          </w:p>
        </w:tc>
      </w:tr>
      <w:tr>
        <w:trPr>
          <w:trHeight w:val="389" w:hRule="exact"/>
        </w:trPr>
        <w:tc>
          <w:tcPr>
            <w:shd w:val="clear" w:color="auto" w:fill="FFFFFF"/>
            <w:tcBorders>
              <w:left w:val="single" w:sz="4"/>
              <w:top w:val="single" w:sz="4"/>
            </w:tcBorders>
            <w:vAlign w:val="bottom"/>
          </w:tcPr>
          <w:p>
            <w:pPr>
              <w:pStyle w:val="Style7"/>
              <w:framePr w:w="6706" w:h="3370" w:wrap="none" w:vAnchor="page" w:hAnchor="page" w:x="649" w:y="1293"/>
              <w:widowControl w:val="0"/>
              <w:keepNext w:val="0"/>
              <w:keepLines w:val="0"/>
              <w:shd w:val="clear" w:color="auto" w:fill="auto"/>
              <w:bidi w:val="0"/>
              <w:jc w:val="left"/>
              <w:spacing w:before="0" w:after="0" w:line="180" w:lineRule="exact"/>
              <w:ind w:left="420" w:right="0"/>
            </w:pPr>
            <w:r>
              <w:rPr>
                <w:rStyle w:val="CharStyle18"/>
              </w:rPr>
              <w:t>г)</w:t>
            </w:r>
          </w:p>
          <w:p>
            <w:pPr>
              <w:pStyle w:val="Style7"/>
              <w:framePr w:w="6706" w:h="3370" w:wrap="none" w:vAnchor="page" w:hAnchor="page" w:x="649" w:y="1293"/>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06" w:h="3370" w:wrap="none" w:vAnchor="page" w:hAnchor="page" w:x="649" w:y="1293"/>
              <w:widowControl w:val="0"/>
              <w:rPr>
                <w:sz w:val="10"/>
                <w:szCs w:val="10"/>
              </w:rPr>
            </w:pPr>
          </w:p>
        </w:tc>
        <w:tc>
          <w:tcPr>
            <w:shd w:val="clear" w:color="auto" w:fill="FFFFFF"/>
            <w:tcBorders>
              <w:left w:val="single" w:sz="4"/>
              <w:top w:val="single" w:sz="4"/>
            </w:tcBorders>
            <w:vAlign w:val="top"/>
          </w:tcPr>
          <w:p>
            <w:pPr>
              <w:framePr w:w="6706" w:h="3370" w:wrap="none" w:vAnchor="page" w:hAnchor="page" w:x="649" w:y="1293"/>
              <w:widowControl w:val="0"/>
              <w:rPr>
                <w:sz w:val="10"/>
                <w:szCs w:val="10"/>
              </w:rPr>
            </w:pPr>
          </w:p>
        </w:tc>
        <w:tc>
          <w:tcPr>
            <w:shd w:val="clear" w:color="auto" w:fill="FFFFFF"/>
            <w:tcBorders>
              <w:left w:val="single" w:sz="4"/>
              <w:top w:val="single" w:sz="4"/>
            </w:tcBorders>
            <w:vAlign w:val="top"/>
          </w:tcPr>
          <w:p>
            <w:pPr>
              <w:framePr w:w="6706" w:h="3370" w:wrap="none" w:vAnchor="page" w:hAnchor="page" w:x="649" w:y="1293"/>
              <w:widowControl w:val="0"/>
              <w:rPr>
                <w:sz w:val="10"/>
                <w:szCs w:val="10"/>
              </w:rPr>
            </w:pPr>
          </w:p>
        </w:tc>
        <w:tc>
          <w:tcPr>
            <w:shd w:val="clear" w:color="auto" w:fill="FFFFFF"/>
            <w:tcBorders>
              <w:left w:val="single" w:sz="4"/>
              <w:top w:val="single" w:sz="4"/>
            </w:tcBorders>
            <w:vAlign w:val="top"/>
          </w:tcPr>
          <w:p>
            <w:pPr>
              <w:framePr w:w="6706" w:h="3370" w:wrap="none" w:vAnchor="page" w:hAnchor="page" w:x="649" w:y="1293"/>
              <w:widowControl w:val="0"/>
              <w:rPr>
                <w:sz w:val="10"/>
                <w:szCs w:val="10"/>
              </w:rPr>
            </w:pPr>
          </w:p>
        </w:tc>
        <w:tc>
          <w:tcPr>
            <w:shd w:val="clear" w:color="auto" w:fill="FFFFFF"/>
            <w:tcBorders>
              <w:left w:val="single" w:sz="4"/>
              <w:top w:val="single" w:sz="4"/>
            </w:tcBorders>
            <w:vAlign w:val="top"/>
          </w:tcPr>
          <w:p>
            <w:pPr>
              <w:framePr w:w="6706" w:h="3370" w:wrap="none" w:vAnchor="page" w:hAnchor="page" w:x="649" w:y="1293"/>
              <w:widowControl w:val="0"/>
              <w:rPr>
                <w:sz w:val="10"/>
                <w:szCs w:val="10"/>
              </w:rPr>
            </w:pPr>
          </w:p>
        </w:tc>
        <w:tc>
          <w:tcPr>
            <w:shd w:val="clear" w:color="auto" w:fill="FFFFFF"/>
            <w:tcBorders>
              <w:left w:val="single" w:sz="4"/>
              <w:right w:val="single" w:sz="4"/>
              <w:top w:val="single" w:sz="4"/>
            </w:tcBorders>
            <w:vAlign w:val="top"/>
          </w:tcPr>
          <w:p>
            <w:pPr>
              <w:framePr w:w="6706" w:h="3370" w:wrap="none" w:vAnchor="page" w:hAnchor="page" w:x="649" w:y="1293"/>
              <w:widowControl w:val="0"/>
              <w:rPr>
                <w:sz w:val="10"/>
                <w:szCs w:val="10"/>
              </w:rPr>
            </w:pPr>
          </w:p>
        </w:tc>
      </w:tr>
      <w:tr>
        <w:trPr>
          <w:trHeight w:val="754" w:hRule="exact"/>
        </w:trPr>
        <w:tc>
          <w:tcPr>
            <w:shd w:val="clear" w:color="auto" w:fill="FFFFFF"/>
            <w:tcBorders>
              <w:left w:val="single" w:sz="4"/>
              <w:top w:val="single" w:sz="4"/>
              <w:bottom w:val="single" w:sz="4"/>
            </w:tcBorders>
            <w:vAlign w:val="top"/>
          </w:tcPr>
          <w:p>
            <w:pPr>
              <w:pStyle w:val="Style7"/>
              <w:framePr w:w="6706" w:h="3370" w:wrap="none" w:vAnchor="page" w:hAnchor="page" w:x="649" w:y="1293"/>
              <w:widowControl w:val="0"/>
              <w:keepNext w:val="0"/>
              <w:keepLines w:val="0"/>
              <w:shd w:val="clear" w:color="auto" w:fill="auto"/>
              <w:bidi w:val="0"/>
              <w:jc w:val="left"/>
              <w:spacing w:before="0" w:after="0" w:line="158" w:lineRule="exact"/>
              <w:ind w:left="0" w:right="0" w:firstLine="0"/>
            </w:pPr>
            <w:r>
              <w:rPr>
                <w:rStyle w:val="CharStyle59"/>
              </w:rPr>
              <w:t>II. 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tc>
        <w:tc>
          <w:tcPr>
            <w:shd w:val="clear" w:color="auto" w:fill="FFFFFF"/>
            <w:tcBorders>
              <w:left w:val="single" w:sz="4"/>
              <w:top w:val="single" w:sz="4"/>
              <w:bottom w:val="single" w:sz="4"/>
            </w:tcBorders>
            <w:vAlign w:val="top"/>
          </w:tcPr>
          <w:p>
            <w:pPr>
              <w:framePr w:w="6706" w:h="3370" w:wrap="none" w:vAnchor="page" w:hAnchor="page" w:x="649" w:y="1293"/>
              <w:widowControl w:val="0"/>
              <w:rPr>
                <w:sz w:val="10"/>
                <w:szCs w:val="10"/>
              </w:rPr>
            </w:pPr>
          </w:p>
        </w:tc>
        <w:tc>
          <w:tcPr>
            <w:shd w:val="clear" w:color="auto" w:fill="FFFFFF"/>
            <w:gridSpan w:val="5"/>
            <w:tcBorders>
              <w:left w:val="single" w:sz="4"/>
              <w:right w:val="single" w:sz="4"/>
              <w:top w:val="single" w:sz="4"/>
              <w:bottom w:val="single" w:sz="4"/>
            </w:tcBorders>
            <w:vAlign w:val="top"/>
          </w:tcPr>
          <w:p>
            <w:pPr>
              <w:framePr w:w="6706" w:h="3370" w:wrap="none" w:vAnchor="page" w:hAnchor="page" w:x="649" w:y="1293"/>
              <w:widowControl w:val="0"/>
              <w:rPr>
                <w:sz w:val="10"/>
                <w:szCs w:val="10"/>
              </w:rPr>
            </w:pPr>
          </w:p>
        </w:tc>
      </w:tr>
    </w:tbl>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200" w:firstLine="480"/>
      </w:pPr>
      <w:r>
        <w:rPr>
          <w:lang w:val="ru-RU" w:eastAsia="ru-RU" w:bidi="ru-RU"/>
          <w:w w:val="100"/>
          <w:spacing w:val="0"/>
          <w:color w:val="000000"/>
          <w:position w:val="0"/>
        </w:rPr>
        <w:t xml:space="preserve">Таким образом, правильно заполненное Свидетельство должно включать логическую последовательность и соответствовать «Общему принципу». При этом исходная предшествовавшая причина совпадает с </w:t>
      </w:r>
      <w:r>
        <w:rPr>
          <w:rStyle w:val="CharStyle58"/>
        </w:rPr>
        <w:t xml:space="preserve">первоначальной причиной и ее выбор, как правило, не должен вызывать </w:t>
      </w:r>
      <w:r>
        <w:rPr>
          <w:lang w:val="ru-RU" w:eastAsia="ru-RU" w:bidi="ru-RU"/>
          <w:w w:val="100"/>
          <w:spacing w:val="0"/>
          <w:color w:val="000000"/>
          <w:position w:val="0"/>
        </w:rPr>
        <w:t>затруднений.</w:t>
      </w:r>
    </w:p>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200" w:firstLine="480"/>
      </w:pPr>
      <w:r>
        <w:rPr>
          <w:lang w:val="ru-RU" w:eastAsia="ru-RU" w:bidi="ru-RU"/>
          <w:w w:val="100"/>
          <w:spacing w:val="0"/>
          <w:color w:val="000000"/>
          <w:position w:val="0"/>
        </w:rPr>
        <w:t>В дальнейшем для упрощения в тексте будет говориться только о выборе первоначальной причины смерти без упоминания об исходной предшествовавшей причине.</w:t>
      </w:r>
    </w:p>
    <w:p>
      <w:pPr>
        <w:pStyle w:val="Style7"/>
        <w:framePr w:w="6706" w:h="5626" w:hRule="exact" w:wrap="none" w:vAnchor="page" w:hAnchor="page" w:x="649" w:y="4834"/>
        <w:widowControl w:val="0"/>
        <w:keepNext w:val="0"/>
        <w:keepLines w:val="0"/>
        <w:shd w:val="clear" w:color="auto" w:fill="auto"/>
        <w:bidi w:val="0"/>
        <w:jc w:val="both"/>
        <w:spacing w:before="0" w:after="205" w:line="211" w:lineRule="exact"/>
        <w:ind w:left="220" w:right="200" w:firstLine="480"/>
      </w:pPr>
      <w:r>
        <w:rPr>
          <w:lang w:val="ru-RU" w:eastAsia="ru-RU" w:bidi="ru-RU"/>
          <w:w w:val="100"/>
          <w:spacing w:val="0"/>
          <w:color w:val="000000"/>
          <w:position w:val="0"/>
        </w:rPr>
        <w:t xml:space="preserve">К сожалению, да!еко не все Свидетельства заполняются таким образом, чтобы к ним можно было применить «Общий принцип». </w:t>
      </w:r>
      <w:r>
        <w:rPr>
          <w:lang w:val="en-US" w:eastAsia="en-US" w:bidi="en-US"/>
          <w:w w:val="100"/>
          <w:spacing w:val="0"/>
          <w:color w:val="000000"/>
          <w:position w:val="0"/>
        </w:rPr>
        <w:t xml:space="preserve">R </w:t>
      </w:r>
      <w:r>
        <w:rPr>
          <w:lang w:val="ru-RU" w:eastAsia="ru-RU" w:bidi="ru-RU"/>
          <w:w w:val="100"/>
          <w:spacing w:val="0"/>
          <w:color w:val="000000"/>
          <w:position w:val="0"/>
        </w:rPr>
        <w:t>таких случаях МКБ-10 рекомендует применять ряд правил и, в первую очередь, правила выбора первоначальной причины смерти.</w:t>
      </w:r>
    </w:p>
    <w:p>
      <w:pPr>
        <w:pStyle w:val="Style9"/>
        <w:numPr>
          <w:ilvl w:val="0"/>
          <w:numId w:val="65"/>
        </w:numPr>
        <w:framePr w:w="6706" w:h="5626" w:hRule="exact" w:wrap="none" w:vAnchor="page" w:hAnchor="page" w:x="649" w:y="4834"/>
        <w:tabs>
          <w:tab w:leader="none" w:pos="1205" w:val="left"/>
        </w:tabs>
        <w:widowControl w:val="0"/>
        <w:keepNext w:val="0"/>
        <w:keepLines w:val="0"/>
        <w:shd w:val="clear" w:color="auto" w:fill="auto"/>
        <w:bidi w:val="0"/>
        <w:jc w:val="both"/>
        <w:spacing w:before="0" w:after="109" w:line="180" w:lineRule="exact"/>
        <w:ind w:left="220" w:right="0" w:firstLine="480"/>
      </w:pPr>
      <w:r>
        <w:rPr>
          <w:lang w:val="ru-RU" w:eastAsia="ru-RU" w:bidi="ru-RU"/>
          <w:w w:val="100"/>
          <w:spacing w:val="0"/>
          <w:color w:val="000000"/>
          <w:position w:val="0"/>
        </w:rPr>
        <w:t>Правила выбора первоначальной причины смерти</w:t>
      </w:r>
    </w:p>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200" w:firstLine="480"/>
      </w:pPr>
      <w:r>
        <w:rPr>
          <w:lang w:val="ru-RU" w:eastAsia="ru-RU" w:bidi="ru-RU"/>
          <w:w w:val="100"/>
          <w:spacing w:val="0"/>
          <w:color w:val="000000"/>
          <w:position w:val="0"/>
        </w:rPr>
        <w:t>Правила выбора должны применяться кодировщиками или медицинскими статистиками при проверке правильности выбора первоначатьной причины смерти.</w:t>
      </w:r>
    </w:p>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200" w:firstLine="480"/>
      </w:pPr>
      <w:r>
        <w:rPr>
          <w:lang w:val="ru-RU" w:eastAsia="ru-RU" w:bidi="ru-RU"/>
          <w:w w:val="100"/>
          <w:spacing w:val="0"/>
          <w:color w:val="000000"/>
          <w:position w:val="0"/>
        </w:rPr>
        <w:t>Врачи (фельдшера, акушерки) должны знать эти правила, чтобы понимать, как правильно заполнять Свидетельства и не совершать ошибки, требующие применения правил выбора.</w:t>
      </w:r>
    </w:p>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200" w:firstLine="480"/>
      </w:pPr>
      <w:r>
        <w:rPr>
          <w:lang w:val="ru-RU" w:eastAsia="ru-RU" w:bidi="ru-RU"/>
          <w:w w:val="100"/>
          <w:spacing w:val="0"/>
          <w:color w:val="000000"/>
          <w:position w:val="0"/>
        </w:rPr>
        <w:t xml:space="preserve">Таким образом, правила выбора первоначальной причины смерти применяются только в тех случаях, когда Свидетельство заполнено </w:t>
      </w:r>
      <w:r>
        <w:rPr>
          <w:rStyle w:val="CharStyle18"/>
        </w:rPr>
        <w:t xml:space="preserve">неправильно. </w:t>
      </w:r>
      <w:r>
        <w:rPr>
          <w:lang w:val="ru-RU" w:eastAsia="ru-RU" w:bidi="ru-RU"/>
          <w:w w:val="100"/>
          <w:spacing w:val="0"/>
          <w:color w:val="000000"/>
          <w:position w:val="0"/>
        </w:rPr>
        <w:t xml:space="preserve">В примерах, приведенных ниже, будет показано и как </w:t>
      </w:r>
      <w:r>
        <w:rPr>
          <w:rStyle w:val="CharStyle18"/>
        </w:rPr>
        <w:t xml:space="preserve">правильно </w:t>
      </w:r>
      <w:r>
        <w:rPr>
          <w:lang w:val="ru-RU" w:eastAsia="ru-RU" w:bidi="ru-RU"/>
          <w:w w:val="100"/>
          <w:spacing w:val="0"/>
          <w:color w:val="000000"/>
          <w:position w:val="0"/>
        </w:rPr>
        <w:t>следовало бы заполнять Свидетельства.</w:t>
      </w:r>
    </w:p>
    <w:p>
      <w:pPr>
        <w:pStyle w:val="Style7"/>
        <w:framePr w:w="6706" w:h="5626" w:hRule="exact" w:wrap="none" w:vAnchor="page" w:hAnchor="page" w:x="649" w:y="4834"/>
        <w:widowControl w:val="0"/>
        <w:keepNext w:val="0"/>
        <w:keepLines w:val="0"/>
        <w:shd w:val="clear" w:color="auto" w:fill="auto"/>
        <w:bidi w:val="0"/>
        <w:jc w:val="both"/>
        <w:spacing w:before="0" w:after="0" w:line="211" w:lineRule="exact"/>
        <w:ind w:left="220" w:right="0" w:firstLine="480"/>
      </w:pPr>
      <w:r>
        <w:rPr>
          <w:lang w:val="ru-RU" w:eastAsia="ru-RU" w:bidi="ru-RU"/>
          <w:w w:val="100"/>
          <w:spacing w:val="0"/>
          <w:color w:val="000000"/>
          <w:position w:val="0"/>
        </w:rPr>
        <w:t>Правил выбора три.</w:t>
      </w:r>
    </w:p>
    <w:p>
      <w:pPr>
        <w:pStyle w:val="Style14"/>
        <w:framePr w:wrap="none" w:vAnchor="page" w:hAnchor="page" w:x="3995" w:y="1063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1"/>
        <w:framePr w:w="6485" w:h="1824" w:hRule="exact" w:wrap="none" w:vAnchor="page" w:hAnchor="page" w:x="1007" w:y="792"/>
        <w:widowControl w:val="0"/>
        <w:keepNext w:val="0"/>
        <w:keepLines w:val="0"/>
        <w:shd w:val="clear" w:color="auto" w:fill="auto"/>
        <w:bidi w:val="0"/>
        <w:spacing w:before="0" w:after="0"/>
        <w:ind w:left="0" w:right="0" w:firstLine="580"/>
      </w:pPr>
      <w:r>
        <w:rPr>
          <w:rStyle w:val="CharStyle90"/>
          <w:i w:val="0"/>
          <w:iCs w:val="0"/>
        </w:rPr>
        <w:t xml:space="preserve">Правило 1. </w:t>
      </w:r>
      <w:r>
        <w:rPr>
          <w:lang w:val="ru-RU" w:eastAsia="ru-RU" w:bidi="ru-RU"/>
          <w:w w:val="100"/>
          <w:spacing w:val="0"/>
          <w:color w:val="000000"/>
          <w:position w:val="0"/>
        </w:rPr>
        <w:t>Если «общий принцип» неприменим и записана последовательность, заканчивающаяся состоянием, указанным в Свидетельстве первым, выбирают исходную причину зтого последовательного ряда. При наличии более одной последовательности, заканчивающихся состоянием, упомянутым и Свидетельстве первым, выбирают исходную причину первого из упомянутых последовательных рядов.</w:t>
      </w:r>
    </w:p>
    <w:p>
      <w:pPr>
        <w:pStyle w:val="Style9"/>
        <w:framePr w:w="6485" w:h="1824" w:hRule="exact" w:wrap="none" w:vAnchor="page" w:hAnchor="page" w:x="1007" w:y="792"/>
        <w:widowControl w:val="0"/>
        <w:keepNext w:val="0"/>
        <w:keepLines w:val="0"/>
        <w:shd w:val="clear" w:color="auto" w:fill="auto"/>
        <w:bidi w:val="0"/>
        <w:jc w:val="both"/>
        <w:spacing w:before="0" w:after="0" w:line="216" w:lineRule="exact"/>
        <w:ind w:left="0" w:right="0" w:firstLine="580"/>
      </w:pPr>
      <w:r>
        <w:rPr>
          <w:rStyle w:val="CharStyle50"/>
          <w:b/>
          <w:bCs/>
        </w:rPr>
        <w:t>Пример 4.</w:t>
      </w:r>
    </w:p>
    <w:tbl>
      <w:tblPr>
        <w:tblOverlap w:val="never"/>
        <w:tblLayout w:type="fixed"/>
        <w:jc w:val="left"/>
      </w:tblPr>
      <w:tblGrid>
        <w:gridCol w:w="3110"/>
        <w:gridCol w:w="3355"/>
      </w:tblGrid>
      <w:tr>
        <w:trPr>
          <w:trHeight w:val="230" w:hRule="exact"/>
        </w:trPr>
        <w:tc>
          <w:tcPr>
            <w:shd w:val="clear" w:color="auto" w:fill="FFFFFF"/>
            <w:tcBorders>
              <w:left w:val="single" w:sz="4"/>
              <w:top w:val="single" w:sz="4"/>
            </w:tcBorders>
            <w:vAlign w:val="bottom"/>
          </w:tcPr>
          <w:p>
            <w:pPr>
              <w:pStyle w:val="Style7"/>
              <w:framePr w:w="6466" w:h="1776" w:wrap="none" w:vAnchor="page" w:hAnchor="page" w:x="1026" w:y="2750"/>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776" w:wrap="none" w:vAnchor="page" w:hAnchor="page" w:x="1026" w:y="2750"/>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546" w:hRule="exact"/>
        </w:trPr>
        <w:tc>
          <w:tcPr>
            <w:shd w:val="clear" w:color="auto" w:fill="FFFFFF"/>
            <w:tcBorders>
              <w:left w:val="single" w:sz="4"/>
              <w:top w:val="single" w:sz="4"/>
              <w:bottom w:val="single" w:sz="4"/>
            </w:tcBorders>
            <w:vAlign w:val="top"/>
          </w:tcPr>
          <w:p>
            <w:pPr>
              <w:pStyle w:val="Style7"/>
              <w:numPr>
                <w:ilvl w:val="0"/>
                <w:numId w:val="67"/>
              </w:numPr>
              <w:framePr w:w="6466" w:h="1776" w:wrap="none" w:vAnchor="page" w:hAnchor="page" w:x="1026" w:y="2750"/>
              <w:tabs>
                <w:tab w:leader="none" w:pos="115" w:val="left"/>
              </w:tabs>
              <w:widowControl w:val="0"/>
              <w:keepNext w:val="0"/>
              <w:keepLines w:val="0"/>
              <w:shd w:val="clear" w:color="auto" w:fill="auto"/>
              <w:bidi w:val="0"/>
              <w:jc w:val="both"/>
              <w:spacing w:before="0" w:after="0" w:line="216" w:lineRule="exact"/>
              <w:ind w:left="0" w:right="0" w:firstLine="0"/>
            </w:pPr>
            <w:r>
              <w:rPr>
                <w:rStyle w:val="CharStyle18"/>
              </w:rPr>
              <w:t>а) Острый инфаркт миокарда</w:t>
            </w:r>
          </w:p>
          <w:p>
            <w:pPr>
              <w:pStyle w:val="Style7"/>
              <w:framePr w:w="6466" w:h="1776" w:wrap="none" w:vAnchor="page" w:hAnchor="page" w:x="1026" w:y="2750"/>
              <w:widowControl w:val="0"/>
              <w:keepNext w:val="0"/>
              <w:keepLines w:val="0"/>
              <w:shd w:val="clear" w:color="auto" w:fill="auto"/>
              <w:bidi w:val="0"/>
              <w:jc w:val="right"/>
              <w:spacing w:before="0" w:after="0" w:line="216" w:lineRule="exact"/>
              <w:ind w:left="0" w:right="220" w:firstLine="0"/>
            </w:pPr>
            <w:r>
              <w:rPr>
                <w:rStyle w:val="CharStyle18"/>
              </w:rPr>
              <w:t>121.9</w:t>
            </w:r>
          </w:p>
          <w:p>
            <w:pPr>
              <w:pStyle w:val="Style7"/>
              <w:framePr w:w="6466" w:h="1776" w:wrap="none" w:vAnchor="page" w:hAnchor="page" w:x="1026" w:y="2750"/>
              <w:tabs>
                <w:tab w:leader="none" w:pos="206" w:val="left"/>
              </w:tabs>
              <w:widowControl w:val="0"/>
              <w:keepNext w:val="0"/>
              <w:keepLines w:val="0"/>
              <w:shd w:val="clear" w:color="auto" w:fill="auto"/>
              <w:bidi w:val="0"/>
              <w:jc w:val="both"/>
              <w:spacing w:before="0" w:after="0" w:line="216" w:lineRule="exact"/>
              <w:ind w:left="0" w:right="0" w:firstLine="0"/>
            </w:pPr>
            <w:r>
              <w:rPr>
                <w:rStyle w:val="CharStyle18"/>
              </w:rPr>
              <w:t>б)</w:t>
              <w:tab/>
              <w:t xml:space="preserve">Сахарный диабет </w:t>
            </w:r>
            <w:r>
              <w:rPr>
                <w:rStyle w:val="CharStyle18"/>
                <w:lang w:val="en-US" w:eastAsia="en-US" w:bidi="en-US"/>
              </w:rPr>
              <w:t>F.14.9</w:t>
            </w:r>
          </w:p>
          <w:p>
            <w:pPr>
              <w:pStyle w:val="Style7"/>
              <w:framePr w:w="6466" w:h="1776" w:wrap="none" w:vAnchor="page" w:hAnchor="page" w:x="1026" w:y="2750"/>
              <w:tabs>
                <w:tab w:leader="none" w:pos="216" w:val="left"/>
              </w:tabs>
              <w:widowControl w:val="0"/>
              <w:keepNext w:val="0"/>
              <w:keepLines w:val="0"/>
              <w:shd w:val="clear" w:color="auto" w:fill="auto"/>
              <w:bidi w:val="0"/>
              <w:jc w:val="both"/>
              <w:spacing w:before="0" w:after="0" w:line="216" w:lineRule="exact"/>
              <w:ind w:left="0" w:right="0" w:firstLine="0"/>
            </w:pPr>
            <w:r>
              <w:rPr>
                <w:rStyle w:val="CharStyle18"/>
              </w:rPr>
              <w:t>в)</w:t>
              <w:tab/>
              <w:t>Рак легкого С34.9</w:t>
            </w:r>
          </w:p>
          <w:p>
            <w:pPr>
              <w:pStyle w:val="Style7"/>
              <w:framePr w:w="6466" w:h="1776" w:wrap="none" w:vAnchor="page" w:hAnchor="page" w:x="1026" w:y="2750"/>
              <w:widowControl w:val="0"/>
              <w:keepNext w:val="0"/>
              <w:keepLines w:val="0"/>
              <w:shd w:val="clear" w:color="auto" w:fill="auto"/>
              <w:bidi w:val="0"/>
              <w:jc w:val="both"/>
              <w:spacing w:before="0" w:after="0" w:line="216"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numPr>
                <w:ilvl w:val="0"/>
                <w:numId w:val="69"/>
              </w:numPr>
              <w:framePr w:w="6466" w:h="1776" w:wrap="none" w:vAnchor="page" w:hAnchor="page" w:x="1026" w:y="2750"/>
              <w:tabs>
                <w:tab w:leader="none" w:pos="115" w:val="left"/>
              </w:tabs>
              <w:widowControl w:val="0"/>
              <w:keepNext w:val="0"/>
              <w:keepLines w:val="0"/>
              <w:shd w:val="clear" w:color="auto" w:fill="auto"/>
              <w:bidi w:val="0"/>
              <w:jc w:val="both"/>
              <w:spacing w:before="0" w:after="0" w:line="216" w:lineRule="exact"/>
              <w:ind w:left="0" w:right="0" w:firstLine="0"/>
            </w:pPr>
            <w:r>
              <w:rPr>
                <w:rStyle w:val="CharStyle18"/>
              </w:rPr>
              <w:t xml:space="preserve">а) Кардногенный шок </w:t>
            </w:r>
            <w:r>
              <w:rPr>
                <w:rStyle w:val="CharStyle18"/>
                <w:lang w:val="en-US" w:eastAsia="en-US" w:bidi="en-US"/>
              </w:rPr>
              <w:t>R57.0</w:t>
            </w:r>
          </w:p>
          <w:p>
            <w:pPr>
              <w:pStyle w:val="Style7"/>
              <w:framePr w:w="6466" w:h="1776" w:wrap="none" w:vAnchor="page" w:hAnchor="page" w:x="1026" w:y="2750"/>
              <w:tabs>
                <w:tab w:leader="none" w:pos="382" w:val="left"/>
              </w:tabs>
              <w:widowControl w:val="0"/>
              <w:keepNext w:val="0"/>
              <w:keepLines w:val="0"/>
              <w:shd w:val="clear" w:color="auto" w:fill="auto"/>
              <w:bidi w:val="0"/>
              <w:jc w:val="left"/>
              <w:spacing w:before="0" w:after="0" w:line="216" w:lineRule="exact"/>
              <w:ind w:left="400" w:right="0" w:hanging="220"/>
            </w:pPr>
            <w:r>
              <w:rPr>
                <w:rStyle w:val="CharStyle18"/>
              </w:rPr>
              <w:t>б)</w:t>
              <w:tab/>
              <w:t>Острый инфаркт передней стенки миокарда 121.0</w:t>
            </w:r>
          </w:p>
          <w:p>
            <w:pPr>
              <w:pStyle w:val="Style7"/>
              <w:framePr w:w="6466" w:h="1776" w:wrap="none" w:vAnchor="page" w:hAnchor="page" w:x="1026" w:y="2750"/>
              <w:tabs>
                <w:tab w:leader="none" w:pos="216" w:val="left"/>
              </w:tabs>
              <w:widowControl w:val="0"/>
              <w:keepNext w:val="0"/>
              <w:keepLines w:val="0"/>
              <w:shd w:val="clear" w:color="auto" w:fill="auto"/>
              <w:bidi w:val="0"/>
              <w:jc w:val="both"/>
              <w:spacing w:before="0" w:after="0" w:line="216" w:lineRule="exact"/>
              <w:ind w:left="0" w:right="0" w:firstLine="0"/>
            </w:pPr>
            <w:r>
              <w:rPr>
                <w:rStyle w:val="CharStyle18"/>
              </w:rPr>
              <w:t>в)</w:t>
              <w:tab/>
              <w:t>Рак нижней доли легкого</w:t>
            </w:r>
          </w:p>
          <w:p>
            <w:pPr>
              <w:pStyle w:val="Style7"/>
              <w:framePr w:w="6466" w:h="1776" w:wrap="none" w:vAnchor="page" w:hAnchor="page" w:x="1026" w:y="2750"/>
              <w:widowControl w:val="0"/>
              <w:keepNext w:val="0"/>
              <w:keepLines w:val="0"/>
              <w:shd w:val="clear" w:color="auto" w:fill="auto"/>
              <w:bidi w:val="0"/>
              <w:jc w:val="left"/>
              <w:spacing w:before="0" w:after="0" w:line="216" w:lineRule="exact"/>
              <w:ind w:left="2580" w:right="0" w:firstLine="0"/>
            </w:pPr>
            <w:r>
              <w:rPr>
                <w:rStyle w:val="CharStyle18"/>
              </w:rPr>
              <w:t>С34.3</w:t>
            </w:r>
          </w:p>
          <w:p>
            <w:pPr>
              <w:pStyle w:val="Style7"/>
              <w:numPr>
                <w:ilvl w:val="0"/>
                <w:numId w:val="69"/>
              </w:numPr>
              <w:framePr w:w="6466" w:h="1776" w:wrap="none" w:vAnchor="page" w:hAnchor="page" w:x="1026" w:y="2750"/>
              <w:tabs>
                <w:tab w:leader="none" w:pos="187" w:val="left"/>
              </w:tabs>
              <w:widowControl w:val="0"/>
              <w:keepNext w:val="0"/>
              <w:keepLines w:val="0"/>
              <w:shd w:val="clear" w:color="auto" w:fill="auto"/>
              <w:bidi w:val="0"/>
              <w:jc w:val="left"/>
              <w:spacing w:before="0" w:after="0" w:line="216" w:lineRule="exact"/>
              <w:ind w:left="260" w:right="0"/>
            </w:pPr>
            <w:r>
              <w:rPr>
                <w:rStyle w:val="CharStyle18"/>
              </w:rPr>
              <w:t>Сахарный диабет II типа с почечными осложнениями Е11.2</w:t>
            </w:r>
          </w:p>
        </w:tc>
      </w:tr>
    </w:tbl>
    <w:p>
      <w:pPr>
        <w:pStyle w:val="Style7"/>
        <w:framePr w:w="6485" w:h="3955" w:hRule="exact" w:wrap="none" w:vAnchor="page" w:hAnchor="page" w:x="1007" w:y="4694"/>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 xml:space="preserve">В данном примере слева на строке в) записано состояние (рак легкого), которое является причиной возникновения острого инфаркта миокарда, но не является причиной возникновения сахарного диабета («Общий принцип» неприменим). Таким образом, записаны две последовательности: первая является </w:t>
      </w:r>
      <w:r>
        <w:rPr>
          <w:rStyle w:val="CharStyle18"/>
        </w:rPr>
        <w:t xml:space="preserve">правильной </w:t>
      </w:r>
      <w:r>
        <w:rPr>
          <w:lang w:val="ru-RU" w:eastAsia="ru-RU" w:bidi="ru-RU"/>
          <w:w w:val="100"/>
          <w:spacing w:val="0"/>
          <w:color w:val="000000"/>
          <w:position w:val="0"/>
        </w:rPr>
        <w:t xml:space="preserve">(инфаркт миокарда вследствие сахарного диабета), вторая - </w:t>
      </w:r>
      <w:r>
        <w:rPr>
          <w:rStyle w:val="CharStyle18"/>
        </w:rPr>
        <w:t xml:space="preserve">неправильной </w:t>
      </w:r>
      <w:r>
        <w:rPr>
          <w:lang w:val="ru-RU" w:eastAsia="ru-RU" w:bidi="ru-RU"/>
          <w:w w:val="100"/>
          <w:spacing w:val="0"/>
          <w:color w:val="000000"/>
          <w:position w:val="0"/>
        </w:rPr>
        <w:t xml:space="preserve">(рак легкого как причина сахарного диабета). В соответствии с правилом </w:t>
      </w:r>
      <w:r>
        <w:rPr>
          <w:rStyle w:val="CharStyle18"/>
        </w:rPr>
        <w:t xml:space="preserve">1 </w:t>
      </w:r>
      <w:r>
        <w:rPr>
          <w:lang w:val="ru-RU" w:eastAsia="ru-RU" w:bidi="ru-RU"/>
          <w:w w:val="100"/>
          <w:spacing w:val="0"/>
          <w:color w:val="000000"/>
          <w:position w:val="0"/>
        </w:rPr>
        <w:t xml:space="preserve">выбираем исходную причину </w:t>
      </w:r>
      <w:r>
        <w:rPr>
          <w:rStyle w:val="CharStyle18"/>
        </w:rPr>
        <w:t xml:space="preserve">первой </w:t>
      </w:r>
      <w:r>
        <w:rPr>
          <w:lang w:val="ru-RU" w:eastAsia="ru-RU" w:bidi="ru-RU"/>
          <w:w w:val="100"/>
          <w:spacing w:val="0"/>
          <w:color w:val="000000"/>
          <w:position w:val="0"/>
        </w:rPr>
        <w:t>(в данном случае, - правильной) последовательности - сахарный диабет (Е14.9).</w:t>
      </w:r>
    </w:p>
    <w:p>
      <w:pPr>
        <w:pStyle w:val="Style7"/>
        <w:framePr w:w="6485" w:h="3955" w:hRule="exact" w:wrap="none" w:vAnchor="page" w:hAnchor="page" w:x="1007" w:y="4694"/>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 xml:space="preserve">Справа - пример правильно заполненного Свидетельства. При этом, во- первых, предпочтение при выборе первоначальной причины смерти отдается раку, как более тяжелому заболеванию, а не сахарному диабету (переносят в часть </w:t>
      </w:r>
      <w:r>
        <w:rPr>
          <w:rStyle w:val="CharStyle18"/>
        </w:rPr>
        <w:t xml:space="preserve">II </w:t>
      </w:r>
      <w:r>
        <w:rPr>
          <w:lang w:val="ru-RU" w:eastAsia="ru-RU" w:bidi="ru-RU"/>
          <w:w w:val="100"/>
          <w:spacing w:val="0"/>
          <w:color w:val="000000"/>
          <w:position w:val="0"/>
        </w:rPr>
        <w:t>Свидетельства), а во-вторых, применены уточненные формулировки диагнозов («Рак нижней доли легкого», «Сахарный диабет II типа с почечными осложнениями»), логическая последовательность дополнена кардиогенным шоком.</w:t>
      </w:r>
    </w:p>
    <w:p>
      <w:pPr>
        <w:pStyle w:val="Style7"/>
        <w:framePr w:w="6485" w:h="3955" w:hRule="exact" w:wrap="none" w:vAnchor="page" w:hAnchor="page" w:x="1007" w:y="4694"/>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Если поменять местами причины, записанные в примере 4 слева на строках б) и в):</w:t>
      </w:r>
    </w:p>
    <w:p>
      <w:pPr>
        <w:pStyle w:val="Style9"/>
        <w:framePr w:w="6485" w:h="3955" w:hRule="exact" w:wrap="none" w:vAnchor="page" w:hAnchor="page" w:x="1007" w:y="4694"/>
        <w:widowControl w:val="0"/>
        <w:keepNext w:val="0"/>
        <w:keepLines w:val="0"/>
        <w:shd w:val="clear" w:color="auto" w:fill="auto"/>
        <w:bidi w:val="0"/>
        <w:jc w:val="both"/>
        <w:spacing w:before="0" w:after="0" w:line="211" w:lineRule="exact"/>
        <w:ind w:left="0" w:right="0" w:firstLine="580"/>
      </w:pPr>
      <w:r>
        <w:rPr>
          <w:rStyle w:val="CharStyle50"/>
          <w:b/>
          <w:bCs/>
        </w:rPr>
        <w:t>Пример 5.</w:t>
      </w:r>
    </w:p>
    <w:tbl>
      <w:tblPr>
        <w:tblOverlap w:val="never"/>
        <w:tblLayout w:type="fixed"/>
        <w:jc w:val="left"/>
      </w:tblPr>
      <w:tblGrid>
        <w:gridCol w:w="3110"/>
        <w:gridCol w:w="3355"/>
      </w:tblGrid>
      <w:tr>
        <w:trPr>
          <w:trHeight w:val="245" w:hRule="exact"/>
        </w:trPr>
        <w:tc>
          <w:tcPr>
            <w:shd w:val="clear" w:color="auto" w:fill="FFFFFF"/>
            <w:tcBorders>
              <w:left w:val="single" w:sz="4"/>
              <w:top w:val="single" w:sz="4"/>
            </w:tcBorders>
            <w:vAlign w:val="bottom"/>
          </w:tcPr>
          <w:p>
            <w:pPr>
              <w:pStyle w:val="Style7"/>
              <w:framePr w:w="6466" w:h="1550" w:wrap="none" w:vAnchor="page" w:hAnchor="page" w:x="1007" w:y="8779"/>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550" w:wrap="none" w:vAnchor="page" w:hAnchor="page" w:x="1007" w:y="8779"/>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06" w:hRule="exact"/>
        </w:trPr>
        <w:tc>
          <w:tcPr>
            <w:shd w:val="clear" w:color="auto" w:fill="FFFFFF"/>
            <w:tcBorders>
              <w:left w:val="single" w:sz="4"/>
              <w:top w:val="single" w:sz="4"/>
              <w:bottom w:val="single" w:sz="4"/>
            </w:tcBorders>
            <w:vAlign w:val="top"/>
          </w:tcPr>
          <w:p>
            <w:pPr>
              <w:pStyle w:val="Style7"/>
              <w:numPr>
                <w:ilvl w:val="0"/>
                <w:numId w:val="71"/>
              </w:numPr>
              <w:framePr w:w="6466" w:h="1550" w:wrap="none" w:vAnchor="page" w:hAnchor="page" w:x="1007" w:y="8779"/>
              <w:tabs>
                <w:tab w:leader="none" w:pos="115" w:val="left"/>
              </w:tabs>
              <w:widowControl w:val="0"/>
              <w:keepNext w:val="0"/>
              <w:keepLines w:val="0"/>
              <w:shd w:val="clear" w:color="auto" w:fill="auto"/>
              <w:bidi w:val="0"/>
              <w:jc w:val="both"/>
              <w:spacing w:before="0" w:after="0" w:line="206" w:lineRule="exact"/>
              <w:ind w:left="0" w:right="0" w:firstLine="0"/>
            </w:pPr>
            <w:r>
              <w:rPr>
                <w:rStyle w:val="CharStyle18"/>
              </w:rPr>
              <w:t>а) Острый инфаркт миокарда</w:t>
            </w:r>
          </w:p>
          <w:p>
            <w:pPr>
              <w:pStyle w:val="Style7"/>
              <w:framePr w:w="6466" w:h="1550" w:wrap="none" w:vAnchor="page" w:hAnchor="page" w:x="1007" w:y="8779"/>
              <w:widowControl w:val="0"/>
              <w:keepNext w:val="0"/>
              <w:keepLines w:val="0"/>
              <w:shd w:val="clear" w:color="auto" w:fill="auto"/>
              <w:bidi w:val="0"/>
              <w:jc w:val="right"/>
              <w:spacing w:before="0" w:after="0" w:line="206" w:lineRule="exact"/>
              <w:ind w:left="0" w:right="320" w:firstLine="0"/>
            </w:pPr>
            <w:r>
              <w:rPr>
                <w:rStyle w:val="CharStyle18"/>
              </w:rPr>
              <w:t>121.9</w:t>
            </w:r>
          </w:p>
          <w:p>
            <w:pPr>
              <w:pStyle w:val="Style7"/>
              <w:framePr w:w="6466" w:h="1550" w:wrap="none" w:vAnchor="page" w:hAnchor="page" w:x="1007" w:y="8779"/>
              <w:tabs>
                <w:tab w:leader="none" w:pos="211" w:val="left"/>
              </w:tabs>
              <w:widowControl w:val="0"/>
              <w:keepNext w:val="0"/>
              <w:keepLines w:val="0"/>
              <w:shd w:val="clear" w:color="auto" w:fill="auto"/>
              <w:bidi w:val="0"/>
              <w:jc w:val="both"/>
              <w:spacing w:before="0" w:after="0" w:line="206" w:lineRule="exact"/>
              <w:ind w:left="0" w:right="0" w:firstLine="0"/>
            </w:pPr>
            <w:r>
              <w:rPr>
                <w:rStyle w:val="CharStyle18"/>
              </w:rPr>
              <w:t>б)</w:t>
              <w:tab/>
              <w:t>Рак легкого С34.9</w:t>
            </w:r>
          </w:p>
          <w:p>
            <w:pPr>
              <w:pStyle w:val="Style7"/>
              <w:framePr w:w="6466" w:h="1550" w:wrap="none" w:vAnchor="page" w:hAnchor="page" w:x="1007" w:y="8779"/>
              <w:tabs>
                <w:tab w:leader="none" w:pos="206" w:val="left"/>
              </w:tabs>
              <w:widowControl w:val="0"/>
              <w:keepNext w:val="0"/>
              <w:keepLines w:val="0"/>
              <w:shd w:val="clear" w:color="auto" w:fill="auto"/>
              <w:bidi w:val="0"/>
              <w:jc w:val="both"/>
              <w:spacing w:before="0" w:after="0" w:line="206" w:lineRule="exact"/>
              <w:ind w:left="0" w:right="0" w:firstLine="0"/>
            </w:pPr>
            <w:r>
              <w:rPr>
                <w:rStyle w:val="CharStyle18"/>
              </w:rPr>
              <w:t>в)</w:t>
              <w:tab/>
              <w:t>Сахарный диабет Е14.9</w:t>
            </w:r>
          </w:p>
          <w:p>
            <w:pPr>
              <w:pStyle w:val="Style7"/>
              <w:framePr w:w="6466" w:h="1550" w:wrap="none" w:vAnchor="page" w:hAnchor="page" w:x="1007" w:y="8779"/>
              <w:widowControl w:val="0"/>
              <w:keepNext w:val="0"/>
              <w:keepLines w:val="0"/>
              <w:shd w:val="clear" w:color="auto" w:fill="auto"/>
              <w:bidi w:val="0"/>
              <w:jc w:val="both"/>
              <w:spacing w:before="0" w:after="0" w:line="206" w:lineRule="exact"/>
              <w:ind w:left="0" w:right="0" w:firstLine="0"/>
            </w:pPr>
            <w:r>
              <w:rPr>
                <w:rStyle w:val="CharStyle18"/>
              </w:rPr>
              <w:t>II</w:t>
            </w:r>
          </w:p>
        </w:tc>
        <w:tc>
          <w:tcPr>
            <w:shd w:val="clear" w:color="auto" w:fill="FFFFFF"/>
            <w:tcBorders>
              <w:left w:val="single" w:sz="4"/>
              <w:right w:val="single" w:sz="4"/>
              <w:top w:val="single" w:sz="4"/>
              <w:bottom w:val="single" w:sz="4"/>
            </w:tcBorders>
            <w:vAlign w:val="top"/>
          </w:tcPr>
          <w:p>
            <w:pPr>
              <w:pStyle w:val="Style7"/>
              <w:numPr>
                <w:ilvl w:val="0"/>
                <w:numId w:val="73"/>
              </w:numPr>
              <w:framePr w:w="6466" w:h="1550" w:wrap="none" w:vAnchor="page" w:hAnchor="page" w:x="1007" w:y="8779"/>
              <w:tabs>
                <w:tab w:leader="none" w:pos="115" w:val="left"/>
              </w:tabs>
              <w:widowControl w:val="0"/>
              <w:keepNext w:val="0"/>
              <w:keepLines w:val="0"/>
              <w:shd w:val="clear" w:color="auto" w:fill="auto"/>
              <w:bidi w:val="0"/>
              <w:jc w:val="both"/>
              <w:spacing w:before="0" w:after="0" w:line="211" w:lineRule="exact"/>
              <w:ind w:left="0" w:right="0" w:firstLine="0"/>
            </w:pPr>
            <w:r>
              <w:rPr>
                <w:rStyle w:val="CharStyle18"/>
              </w:rPr>
              <w:t xml:space="preserve">а) Кардиогенный шок </w:t>
            </w:r>
            <w:r>
              <w:rPr>
                <w:rStyle w:val="CharStyle18"/>
                <w:lang w:val="en-US" w:eastAsia="en-US" w:bidi="en-US"/>
              </w:rPr>
              <w:t>R57.0</w:t>
            </w:r>
          </w:p>
          <w:p>
            <w:pPr>
              <w:pStyle w:val="Style7"/>
              <w:framePr w:w="6466" w:h="1550" w:wrap="none" w:vAnchor="page" w:hAnchor="page" w:x="1007" w:y="8779"/>
              <w:tabs>
                <w:tab w:leader="none" w:pos="382" w:val="left"/>
              </w:tabs>
              <w:widowControl w:val="0"/>
              <w:keepNext w:val="0"/>
              <w:keepLines w:val="0"/>
              <w:shd w:val="clear" w:color="auto" w:fill="auto"/>
              <w:bidi w:val="0"/>
              <w:jc w:val="left"/>
              <w:spacing w:before="0" w:after="0" w:line="211" w:lineRule="exact"/>
              <w:ind w:left="420" w:right="0" w:hanging="240"/>
            </w:pPr>
            <w:r>
              <w:rPr>
                <w:rStyle w:val="CharStyle18"/>
              </w:rPr>
              <w:t>б)</w:t>
              <w:tab/>
              <w:t>Острый инфаркт передней стенки миокарда 121.0</w:t>
            </w:r>
          </w:p>
          <w:p>
            <w:pPr>
              <w:pStyle w:val="Style7"/>
              <w:framePr w:w="6466" w:h="1550" w:wrap="none" w:vAnchor="page" w:hAnchor="page" w:x="1007" w:y="8779"/>
              <w:tabs>
                <w:tab w:leader="none" w:pos="216" w:val="left"/>
              </w:tabs>
              <w:widowControl w:val="0"/>
              <w:keepNext w:val="0"/>
              <w:keepLines w:val="0"/>
              <w:shd w:val="clear" w:color="auto" w:fill="auto"/>
              <w:bidi w:val="0"/>
              <w:jc w:val="both"/>
              <w:spacing w:before="0" w:after="0" w:line="211" w:lineRule="exact"/>
              <w:ind w:left="0" w:right="0" w:firstLine="0"/>
            </w:pPr>
            <w:r>
              <w:rPr>
                <w:rStyle w:val="CharStyle18"/>
              </w:rPr>
              <w:t>в)</w:t>
              <w:tab/>
              <w:t>Рак нижней доли легкого С34.3</w:t>
            </w:r>
          </w:p>
          <w:p>
            <w:pPr>
              <w:pStyle w:val="Style7"/>
              <w:numPr>
                <w:ilvl w:val="0"/>
                <w:numId w:val="73"/>
              </w:numPr>
              <w:framePr w:w="6466" w:h="1550" w:wrap="none" w:vAnchor="page" w:hAnchor="page" w:x="1007" w:y="8779"/>
              <w:tabs>
                <w:tab w:leader="none" w:pos="192" w:val="left"/>
              </w:tabs>
              <w:widowControl w:val="0"/>
              <w:keepNext w:val="0"/>
              <w:keepLines w:val="0"/>
              <w:shd w:val="clear" w:color="auto" w:fill="auto"/>
              <w:bidi w:val="0"/>
              <w:jc w:val="left"/>
              <w:spacing w:before="0" w:after="0" w:line="211" w:lineRule="exact"/>
              <w:ind w:left="260" w:right="0"/>
            </w:pPr>
            <w:r>
              <w:rPr>
                <w:rStyle w:val="CharStyle18"/>
              </w:rPr>
              <w:t>Сахарный диабет II типа с почечными осложнениями Е11.2</w:t>
            </w:r>
          </w:p>
        </w:tc>
      </w:tr>
    </w:tbl>
    <w:p>
      <w:pPr>
        <w:pStyle w:val="Style14"/>
        <w:framePr w:wrap="none" w:vAnchor="page" w:hAnchor="page" w:x="4026" w:y="1056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408" w:h="7419" w:hRule="exact" w:wrap="none" w:vAnchor="page" w:hAnchor="page" w:x="1045" w:y="806"/>
        <w:widowControl w:val="0"/>
        <w:keepNext w:val="0"/>
        <w:keepLines w:val="0"/>
        <w:shd w:val="clear" w:color="auto" w:fill="auto"/>
        <w:bidi w:val="0"/>
        <w:jc w:val="both"/>
        <w:spacing w:before="0" w:after="0" w:line="216" w:lineRule="exact"/>
        <w:ind w:left="0" w:right="0" w:firstLine="560"/>
      </w:pPr>
      <w:r>
        <w:rPr>
          <w:lang w:val="ru-RU" w:eastAsia="ru-RU" w:bidi="ru-RU"/>
          <w:w w:val="100"/>
          <w:spacing w:val="0"/>
          <w:color w:val="000000"/>
          <w:position w:val="0"/>
        </w:rPr>
        <w:t xml:space="preserve">В примере 5 слева также имеются две последовательности: первая является </w:t>
      </w:r>
      <w:r>
        <w:rPr>
          <w:rStyle w:val="CharStyle18"/>
        </w:rPr>
        <w:t xml:space="preserve">правильной </w:t>
      </w:r>
      <w:r>
        <w:rPr>
          <w:lang w:val="ru-RU" w:eastAsia="ru-RU" w:bidi="ru-RU"/>
          <w:w w:val="100"/>
          <w:spacing w:val="0"/>
          <w:color w:val="000000"/>
          <w:position w:val="0"/>
        </w:rPr>
        <w:t xml:space="preserve">(инфаркт миокарда вследствие рака легкого), вторая - </w:t>
      </w:r>
      <w:r>
        <w:rPr>
          <w:rStyle w:val="CharStyle18"/>
        </w:rPr>
        <w:t xml:space="preserve">неправильной </w:t>
      </w:r>
      <w:r>
        <w:rPr>
          <w:lang w:val="ru-RU" w:eastAsia="ru-RU" w:bidi="ru-RU"/>
          <w:w w:val="100"/>
          <w:spacing w:val="0"/>
          <w:color w:val="000000"/>
          <w:position w:val="0"/>
        </w:rPr>
        <w:t xml:space="preserve">(рак легкого вследствие сахарного диабета). Выбираем исходную причину </w:t>
      </w:r>
      <w:r>
        <w:rPr>
          <w:rStyle w:val="CharStyle18"/>
        </w:rPr>
        <w:t xml:space="preserve">первой </w:t>
      </w:r>
      <w:r>
        <w:rPr>
          <w:lang w:val="ru-RU" w:eastAsia="ru-RU" w:bidi="ru-RU"/>
          <w:w w:val="100"/>
          <w:spacing w:val="0"/>
          <w:color w:val="000000"/>
          <w:position w:val="0"/>
        </w:rPr>
        <w:t>(правильной) последовательности - рак легкого (С34.9).</w:t>
      </w:r>
    </w:p>
    <w:p>
      <w:pPr>
        <w:pStyle w:val="Style7"/>
        <w:framePr w:w="6408" w:h="7419" w:hRule="exact" w:wrap="none" w:vAnchor="page" w:hAnchor="page" w:x="1045" w:y="806"/>
        <w:widowControl w:val="0"/>
        <w:keepNext w:val="0"/>
        <w:keepLines w:val="0"/>
        <w:shd w:val="clear" w:color="auto" w:fill="auto"/>
        <w:bidi w:val="0"/>
        <w:jc w:val="both"/>
        <w:spacing w:before="0" w:after="0" w:line="216" w:lineRule="exact"/>
        <w:ind w:left="0" w:right="0" w:firstLine="560"/>
      </w:pPr>
      <w:r>
        <w:rPr>
          <w:lang w:val="ru-RU" w:eastAsia="ru-RU" w:bidi="ru-RU"/>
          <w:w w:val="100"/>
          <w:spacing w:val="0"/>
          <w:color w:val="000000"/>
          <w:position w:val="0"/>
        </w:rPr>
        <w:t>Справа приведен пример правильно заполненного Свидетельства, при этом первоначальная причина смерти не изменилась. Сахарный диабет перенесен в часть II Свидетельства. Все 3 записанные состояния уточнены, логическая последовательность дополнена кардиогенным шоком.</w:t>
      </w:r>
    </w:p>
    <w:p>
      <w:pPr>
        <w:pStyle w:val="Style7"/>
        <w:framePr w:w="6408" w:h="7419" w:hRule="exact" w:wrap="none" w:vAnchor="page" w:hAnchor="page" w:x="1045" w:y="806"/>
        <w:widowControl w:val="0"/>
        <w:keepNext w:val="0"/>
        <w:keepLines w:val="0"/>
        <w:shd w:val="clear" w:color="auto" w:fill="auto"/>
        <w:bidi w:val="0"/>
        <w:jc w:val="both"/>
        <w:spacing w:before="0" w:after="209" w:line="216" w:lineRule="exact"/>
        <w:ind w:left="0" w:right="0" w:firstLine="560"/>
      </w:pPr>
      <w:r>
        <w:rPr>
          <w:lang w:val="ru-RU" w:eastAsia="ru-RU" w:bidi="ru-RU"/>
          <w:w w:val="100"/>
          <w:spacing w:val="0"/>
          <w:color w:val="000000"/>
          <w:position w:val="0"/>
        </w:rPr>
        <w:t xml:space="preserve">Следовательно, </w:t>
      </w:r>
      <w:r>
        <w:rPr>
          <w:rStyle w:val="CharStyle18"/>
        </w:rPr>
        <w:t xml:space="preserve">выбор первоначальной причины смерти </w:t>
      </w:r>
      <w:r>
        <w:rPr>
          <w:lang w:val="ru-RU" w:eastAsia="ru-RU" w:bidi="ru-RU"/>
          <w:w w:val="100"/>
          <w:spacing w:val="0"/>
          <w:color w:val="000000"/>
          <w:position w:val="0"/>
        </w:rPr>
        <w:t>зависит от следующих условий: в части I должна быть записана только одна нозологическая единица и должна быть приведена правильная логическая последовательность.</w:t>
      </w:r>
    </w:p>
    <w:p>
      <w:pPr>
        <w:pStyle w:val="Style7"/>
        <w:framePr w:w="6408" w:h="7419" w:hRule="exact" w:wrap="none" w:vAnchor="page" w:hAnchor="page" w:x="1045" w:y="806"/>
        <w:widowControl w:val="0"/>
        <w:keepNext w:val="0"/>
        <w:keepLines w:val="0"/>
        <w:shd w:val="clear" w:color="auto" w:fill="auto"/>
        <w:bidi w:val="0"/>
        <w:jc w:val="both"/>
        <w:spacing w:before="0" w:after="0" w:line="180" w:lineRule="exact"/>
        <w:ind w:left="0" w:right="0" w:firstLine="560"/>
      </w:pPr>
      <w:r>
        <w:rPr>
          <w:lang w:val="ru-RU" w:eastAsia="ru-RU" w:bidi="ru-RU"/>
          <w:w w:val="100"/>
          <w:spacing w:val="0"/>
          <w:color w:val="000000"/>
          <w:position w:val="0"/>
        </w:rPr>
        <w:t>Таким образом:</w:t>
      </w:r>
    </w:p>
    <w:p>
      <w:pPr>
        <w:pStyle w:val="Style7"/>
        <w:numPr>
          <w:ilvl w:val="0"/>
          <w:numId w:val="45"/>
        </w:numPr>
        <w:framePr w:w="6408" w:h="7419" w:hRule="exact" w:wrap="none" w:vAnchor="page" w:hAnchor="page" w:x="1045" w:y="806"/>
        <w:tabs>
          <w:tab w:leader="none" w:pos="1045"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при применении правила 1 встречаются случаи, при которых имеются две последовательности, при этом всегда выбирается исходная причина первой (правильной) последовательности;</w:t>
      </w:r>
    </w:p>
    <w:p>
      <w:pPr>
        <w:pStyle w:val="Style7"/>
        <w:numPr>
          <w:ilvl w:val="0"/>
          <w:numId w:val="45"/>
        </w:numPr>
        <w:framePr w:w="6408" w:h="7419" w:hRule="exact" w:wrap="none" w:vAnchor="page" w:hAnchor="page" w:x="1045" w:y="806"/>
        <w:tabs>
          <w:tab w:leader="none" w:pos="1045" w:val="left"/>
        </w:tabs>
        <w:widowControl w:val="0"/>
        <w:keepNext w:val="0"/>
        <w:keepLines w:val="0"/>
        <w:shd w:val="clear" w:color="auto" w:fill="auto"/>
        <w:bidi w:val="0"/>
        <w:jc w:val="both"/>
        <w:spacing w:before="0" w:after="188" w:line="216" w:lineRule="exact"/>
        <w:ind w:left="1040" w:right="0" w:hanging="240"/>
      </w:pPr>
      <w:r>
        <w:rPr>
          <w:lang w:val="ru-RU" w:eastAsia="ru-RU" w:bidi="ru-RU"/>
          <w:w w:val="100"/>
          <w:spacing w:val="0"/>
          <w:color w:val="000000"/>
          <w:position w:val="0"/>
        </w:rPr>
        <w:t>при правильно заполненном Свидетельстве необходимость в применении правила 1 отпадает.</w:t>
      </w:r>
    </w:p>
    <w:p>
      <w:pPr>
        <w:pStyle w:val="Style81"/>
        <w:framePr w:w="6408" w:h="7419" w:hRule="exact" w:wrap="none" w:vAnchor="page" w:hAnchor="page" w:x="1045" w:y="806"/>
        <w:widowControl w:val="0"/>
        <w:keepNext w:val="0"/>
        <w:keepLines w:val="0"/>
        <w:shd w:val="clear" w:color="auto" w:fill="auto"/>
        <w:bidi w:val="0"/>
        <w:spacing w:before="0" w:after="0" w:line="206" w:lineRule="exact"/>
        <w:ind w:left="0" w:right="0" w:firstLine="560"/>
      </w:pPr>
      <w:r>
        <w:rPr>
          <w:rStyle w:val="CharStyle90"/>
          <w:i w:val="0"/>
          <w:iCs w:val="0"/>
        </w:rPr>
        <w:t xml:space="preserve">Правило 2. </w:t>
      </w:r>
      <w:r>
        <w:rPr>
          <w:lang w:val="ru-RU" w:eastAsia="ru-RU" w:bidi="ru-RU"/>
          <w:w w:val="100"/>
          <w:spacing w:val="0"/>
          <w:color w:val="000000"/>
          <w:position w:val="0"/>
        </w:rPr>
        <w:t>Если не приведена последовательность, закончившаяся состоянием, указанным в Свидетельстве первым, выбирают это первое состояние.</w:t>
      </w:r>
    </w:p>
    <w:p>
      <w:pPr>
        <w:pStyle w:val="Style7"/>
        <w:framePr w:w="6408" w:h="7419" w:hRule="exact" w:wrap="none" w:vAnchor="page" w:hAnchor="page" w:x="1045" w:y="806"/>
        <w:widowControl w:val="0"/>
        <w:keepNext w:val="0"/>
        <w:keepLines w:val="0"/>
        <w:shd w:val="clear" w:color="auto" w:fill="auto"/>
        <w:bidi w:val="0"/>
        <w:jc w:val="both"/>
        <w:spacing w:before="0" w:after="0" w:line="216" w:lineRule="exact"/>
        <w:ind w:left="0" w:right="0" w:firstLine="560"/>
      </w:pPr>
      <w:r>
        <w:rPr>
          <w:lang w:val="ru-RU" w:eastAsia="ru-RU" w:bidi="ru-RU"/>
          <w:w w:val="100"/>
          <w:spacing w:val="0"/>
          <w:color w:val="000000"/>
          <w:position w:val="0"/>
        </w:rPr>
        <w:t>Если в Свидетельстве записано только одно состояние, то оно выбирается в качестве первоначальной причины смерти.</w:t>
      </w:r>
    </w:p>
    <w:p>
      <w:pPr>
        <w:pStyle w:val="Style7"/>
        <w:framePr w:w="6408" w:h="7419" w:hRule="exact" w:wrap="none" w:vAnchor="page" w:hAnchor="page" w:x="1045" w:y="806"/>
        <w:widowControl w:val="0"/>
        <w:keepNext w:val="0"/>
        <w:keepLines w:val="0"/>
        <w:shd w:val="clear" w:color="auto" w:fill="auto"/>
        <w:bidi w:val="0"/>
        <w:jc w:val="both"/>
        <w:spacing w:before="0" w:after="209" w:line="216" w:lineRule="exact"/>
        <w:ind w:left="0" w:right="0" w:firstLine="560"/>
      </w:pPr>
      <w:r>
        <w:rPr>
          <w:lang w:val="ru-RU" w:eastAsia="ru-RU" w:bidi="ru-RU"/>
          <w:w w:val="100"/>
          <w:spacing w:val="0"/>
          <w:color w:val="000000"/>
          <w:position w:val="0"/>
        </w:rPr>
        <w:t>Если на одной строке записаны 2 состояния, то считается, что последовательность не приведена. Такие Свидетельства из-за отсутствия последовательности должны быть возвращены врачу (фельдшеру, акушерке) для внесения исправлений.</w:t>
      </w:r>
    </w:p>
    <w:p>
      <w:pPr>
        <w:pStyle w:val="Style7"/>
        <w:framePr w:w="6408" w:h="7419" w:hRule="exact" w:wrap="none" w:vAnchor="page" w:hAnchor="page" w:x="1045" w:y="806"/>
        <w:widowControl w:val="0"/>
        <w:keepNext w:val="0"/>
        <w:keepLines w:val="0"/>
        <w:shd w:val="clear" w:color="auto" w:fill="auto"/>
        <w:bidi w:val="0"/>
        <w:jc w:val="both"/>
        <w:spacing w:before="0" w:after="190" w:line="180" w:lineRule="exact"/>
        <w:ind w:left="0" w:right="0" w:firstLine="560"/>
      </w:pPr>
      <w:r>
        <w:rPr>
          <w:lang w:val="ru-RU" w:eastAsia="ru-RU" w:bidi="ru-RU"/>
          <w:w w:val="100"/>
          <w:spacing w:val="0"/>
          <w:color w:val="000000"/>
          <w:position w:val="0"/>
        </w:rPr>
        <w:t xml:space="preserve">Примеры с </w:t>
      </w:r>
      <w:r>
        <w:rPr>
          <w:rStyle w:val="CharStyle18"/>
        </w:rPr>
        <w:t xml:space="preserve">одной </w:t>
      </w:r>
      <w:r>
        <w:rPr>
          <w:lang w:val="ru-RU" w:eastAsia="ru-RU" w:bidi="ru-RU"/>
          <w:w w:val="100"/>
          <w:spacing w:val="0"/>
          <w:color w:val="000000"/>
          <w:position w:val="0"/>
        </w:rPr>
        <w:t>последовательностью.</w:t>
      </w:r>
    </w:p>
    <w:p>
      <w:pPr>
        <w:pStyle w:val="Style23"/>
        <w:framePr w:w="6408" w:h="7419" w:hRule="exact" w:wrap="none" w:vAnchor="page" w:hAnchor="page" w:x="1045" w:y="806"/>
        <w:widowControl w:val="0"/>
        <w:keepNext w:val="0"/>
        <w:keepLines w:val="0"/>
        <w:shd w:val="clear" w:color="auto" w:fill="auto"/>
        <w:bidi w:val="0"/>
        <w:spacing w:before="0" w:after="0" w:line="180" w:lineRule="exact"/>
        <w:ind w:left="0" w:right="0" w:firstLine="560"/>
      </w:pPr>
      <w:bookmarkStart w:id="34" w:name="bookmark34"/>
      <w:r>
        <w:rPr>
          <w:rStyle w:val="CharStyle78"/>
          <w:b/>
          <w:bCs/>
        </w:rPr>
        <w:t>Пример 6.</w:t>
      </w:r>
      <w:bookmarkEnd w:id="34"/>
    </w:p>
    <w:tbl>
      <w:tblPr>
        <w:tblOverlap w:val="never"/>
        <w:tblLayout w:type="fixed"/>
        <w:jc w:val="left"/>
      </w:tblPr>
      <w:tblGrid>
        <w:gridCol w:w="3106"/>
        <w:gridCol w:w="3288"/>
      </w:tblGrid>
      <w:tr>
        <w:trPr>
          <w:trHeight w:val="235" w:hRule="exact"/>
        </w:trPr>
        <w:tc>
          <w:tcPr>
            <w:shd w:val="clear" w:color="auto" w:fill="FFFFFF"/>
            <w:tcBorders>
              <w:left w:val="single" w:sz="4"/>
              <w:top w:val="single" w:sz="4"/>
            </w:tcBorders>
            <w:vAlign w:val="bottom"/>
          </w:tcPr>
          <w:p>
            <w:pPr>
              <w:pStyle w:val="Style7"/>
              <w:framePr w:w="6394" w:h="1541" w:wrap="none" w:vAnchor="page" w:hAnchor="page" w:x="1045" w:y="8362"/>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394" w:h="1541" w:wrap="none" w:vAnchor="page" w:hAnchor="page" w:x="1045" w:y="8362"/>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06" w:hRule="exact"/>
        </w:trPr>
        <w:tc>
          <w:tcPr>
            <w:shd w:val="clear" w:color="auto" w:fill="FFFFFF"/>
            <w:tcBorders>
              <w:left w:val="single" w:sz="4"/>
              <w:top w:val="single" w:sz="4"/>
              <w:bottom w:val="single" w:sz="4"/>
            </w:tcBorders>
            <w:vAlign w:val="bottom"/>
          </w:tcPr>
          <w:p>
            <w:pPr>
              <w:pStyle w:val="Style7"/>
              <w:numPr>
                <w:ilvl w:val="0"/>
                <w:numId w:val="75"/>
              </w:numPr>
              <w:framePr w:w="6394" w:h="1541" w:wrap="none" w:vAnchor="page" w:hAnchor="page" w:x="1045" w:y="8362"/>
              <w:tabs>
                <w:tab w:leader="none" w:pos="115" w:val="left"/>
              </w:tabs>
              <w:widowControl w:val="0"/>
              <w:keepNext w:val="0"/>
              <w:keepLines w:val="0"/>
              <w:shd w:val="clear" w:color="auto" w:fill="auto"/>
              <w:bidi w:val="0"/>
              <w:jc w:val="both"/>
              <w:spacing w:before="0" w:after="0" w:line="206" w:lineRule="exact"/>
              <w:ind w:left="0" w:right="0" w:firstLine="0"/>
            </w:pPr>
            <w:r>
              <w:rPr>
                <w:rStyle w:val="CharStyle18"/>
              </w:rPr>
              <w:t>а) Атеросклеротический</w:t>
            </w:r>
          </w:p>
          <w:p>
            <w:pPr>
              <w:pStyle w:val="Style7"/>
              <w:framePr w:w="6394" w:h="1541" w:wrap="none" w:vAnchor="page" w:hAnchor="page" w:x="1045" w:y="8362"/>
              <w:widowControl w:val="0"/>
              <w:keepNext w:val="0"/>
              <w:keepLines w:val="0"/>
              <w:shd w:val="clear" w:color="auto" w:fill="auto"/>
              <w:bidi w:val="0"/>
              <w:jc w:val="right"/>
              <w:spacing w:before="0" w:after="0" w:line="206" w:lineRule="exact"/>
              <w:ind w:left="0" w:right="180" w:firstLine="0"/>
            </w:pPr>
            <w:r>
              <w:rPr>
                <w:rStyle w:val="CharStyle18"/>
              </w:rPr>
              <w:t>кардиосклероз 125.1</w:t>
            </w:r>
          </w:p>
          <w:p>
            <w:pPr>
              <w:pStyle w:val="Style7"/>
              <w:framePr w:w="6394" w:h="1541" w:wrap="none" w:vAnchor="page" w:hAnchor="page" w:x="1045" w:y="8362"/>
              <w:tabs>
                <w:tab w:leader="none" w:pos="211" w:val="left"/>
              </w:tabs>
              <w:widowControl w:val="0"/>
              <w:keepNext w:val="0"/>
              <w:keepLines w:val="0"/>
              <w:shd w:val="clear" w:color="auto" w:fill="auto"/>
              <w:bidi w:val="0"/>
              <w:jc w:val="both"/>
              <w:spacing w:before="0" w:after="0" w:line="206" w:lineRule="exact"/>
              <w:ind w:left="0" w:right="0" w:firstLine="0"/>
            </w:pPr>
            <w:r>
              <w:rPr>
                <w:rStyle w:val="CharStyle18"/>
              </w:rPr>
              <w:t>б)</w:t>
              <w:tab/>
              <w:t>Церебральный</w:t>
            </w:r>
          </w:p>
          <w:p>
            <w:pPr>
              <w:pStyle w:val="Style7"/>
              <w:framePr w:w="6394" w:h="1541" w:wrap="none" w:vAnchor="page" w:hAnchor="page" w:x="1045" w:y="8362"/>
              <w:widowControl w:val="0"/>
              <w:keepNext w:val="0"/>
              <w:keepLines w:val="0"/>
              <w:shd w:val="clear" w:color="auto" w:fill="auto"/>
              <w:bidi w:val="0"/>
              <w:jc w:val="right"/>
              <w:spacing w:before="0" w:after="0" w:line="206" w:lineRule="exact"/>
              <w:ind w:left="0" w:right="180" w:firstLine="0"/>
            </w:pPr>
            <w:r>
              <w:rPr>
                <w:rStyle w:val="CharStyle18"/>
              </w:rPr>
              <w:t>атеросклероз 167.2</w:t>
            </w:r>
          </w:p>
          <w:p>
            <w:pPr>
              <w:pStyle w:val="Style7"/>
              <w:framePr w:w="6394" w:h="1541" w:wrap="none" w:vAnchor="page" w:hAnchor="page" w:x="1045" w:y="8362"/>
              <w:widowControl w:val="0"/>
              <w:keepNext w:val="0"/>
              <w:keepLines w:val="0"/>
              <w:shd w:val="clear" w:color="auto" w:fill="auto"/>
              <w:bidi w:val="0"/>
              <w:jc w:val="both"/>
              <w:spacing w:before="0" w:after="0" w:line="180" w:lineRule="exact"/>
              <w:ind w:left="0" w:right="0" w:firstLine="0"/>
            </w:pPr>
            <w:r>
              <w:rPr>
                <w:rStyle w:val="CharStyle18"/>
              </w:rPr>
              <w:t>в)</w:t>
            </w:r>
          </w:p>
          <w:p>
            <w:pPr>
              <w:pStyle w:val="Style7"/>
              <w:framePr w:w="6394" w:h="1541" w:wrap="none" w:vAnchor="page" w:hAnchor="page" w:x="1045" w:y="8362"/>
              <w:widowControl w:val="0"/>
              <w:keepNext w:val="0"/>
              <w:keepLines w:val="0"/>
              <w:shd w:val="clear" w:color="auto" w:fill="auto"/>
              <w:bidi w:val="0"/>
              <w:jc w:val="both"/>
              <w:spacing w:before="0" w:after="0" w:line="180" w:lineRule="exact"/>
              <w:ind w:left="0" w:right="0" w:firstLine="0"/>
            </w:pPr>
            <w:r>
              <w:rPr>
                <w:rStyle w:val="CharStyle18"/>
              </w:rPr>
              <w:t>II</w:t>
            </w:r>
          </w:p>
        </w:tc>
        <w:tc>
          <w:tcPr>
            <w:shd w:val="clear" w:color="auto" w:fill="FFFFFF"/>
            <w:tcBorders>
              <w:left w:val="single" w:sz="4"/>
              <w:right w:val="single" w:sz="4"/>
              <w:top w:val="single" w:sz="4"/>
              <w:bottom w:val="single" w:sz="4"/>
            </w:tcBorders>
            <w:vAlign w:val="top"/>
          </w:tcPr>
          <w:p>
            <w:pPr>
              <w:pStyle w:val="Style7"/>
              <w:numPr>
                <w:ilvl w:val="0"/>
                <w:numId w:val="77"/>
              </w:numPr>
              <w:framePr w:w="6394" w:h="1541" w:wrap="none" w:vAnchor="page" w:hAnchor="page" w:x="1045" w:y="8362"/>
              <w:tabs>
                <w:tab w:leader="none" w:pos="115" w:val="left"/>
              </w:tabs>
              <w:widowControl w:val="0"/>
              <w:keepNext w:val="0"/>
              <w:keepLines w:val="0"/>
              <w:shd w:val="clear" w:color="auto" w:fill="auto"/>
              <w:bidi w:val="0"/>
              <w:jc w:val="both"/>
              <w:spacing w:before="0" w:after="60" w:line="180" w:lineRule="exact"/>
              <w:ind w:left="0" w:right="0" w:firstLine="0"/>
            </w:pPr>
            <w:r>
              <w:rPr>
                <w:rStyle w:val="CharStyle18"/>
              </w:rPr>
              <w:t>а) Атеросклеротический</w:t>
            </w:r>
          </w:p>
          <w:p>
            <w:pPr>
              <w:pStyle w:val="Style7"/>
              <w:framePr w:w="6394" w:h="1541" w:wrap="none" w:vAnchor="page" w:hAnchor="page" w:x="1045" w:y="8362"/>
              <w:widowControl w:val="0"/>
              <w:keepNext w:val="0"/>
              <w:keepLines w:val="0"/>
              <w:shd w:val="clear" w:color="auto" w:fill="auto"/>
              <w:bidi w:val="0"/>
              <w:jc w:val="right"/>
              <w:spacing w:before="60" w:after="60" w:line="180" w:lineRule="exact"/>
              <w:ind w:left="0" w:right="0" w:firstLine="0"/>
            </w:pPr>
            <w:r>
              <w:rPr>
                <w:rStyle w:val="CharStyle18"/>
              </w:rPr>
              <w:t>кардиосклероз 125.1</w:t>
            </w:r>
          </w:p>
          <w:p>
            <w:pPr>
              <w:pStyle w:val="Style7"/>
              <w:framePr w:w="6394" w:h="1541" w:wrap="none" w:vAnchor="page" w:hAnchor="page" w:x="1045" w:y="8362"/>
              <w:widowControl w:val="0"/>
              <w:keepNext w:val="0"/>
              <w:keepLines w:val="0"/>
              <w:shd w:val="clear" w:color="auto" w:fill="auto"/>
              <w:bidi w:val="0"/>
              <w:jc w:val="left"/>
              <w:spacing w:before="60" w:after="0" w:line="206" w:lineRule="exact"/>
              <w:ind w:left="180" w:right="0" w:firstLine="0"/>
            </w:pPr>
            <w:r>
              <w:rPr>
                <w:rStyle w:val="CharStyle18"/>
              </w:rPr>
              <w:t>б)</w:t>
            </w:r>
          </w:p>
          <w:p>
            <w:pPr>
              <w:pStyle w:val="Style7"/>
              <w:framePr w:w="6394" w:h="1541" w:wrap="none" w:vAnchor="page" w:hAnchor="page" w:x="1045" w:y="8362"/>
              <w:widowControl w:val="0"/>
              <w:keepNext w:val="0"/>
              <w:keepLines w:val="0"/>
              <w:shd w:val="clear" w:color="auto" w:fill="auto"/>
              <w:bidi w:val="0"/>
              <w:jc w:val="left"/>
              <w:spacing w:before="0" w:after="0" w:line="206" w:lineRule="exact"/>
              <w:ind w:left="180" w:right="0" w:firstLine="0"/>
            </w:pPr>
            <w:r>
              <w:rPr>
                <w:rStyle w:val="CharStyle18"/>
              </w:rPr>
              <w:t>в)</w:t>
            </w:r>
          </w:p>
          <w:p>
            <w:pPr>
              <w:pStyle w:val="Style7"/>
              <w:numPr>
                <w:ilvl w:val="0"/>
                <w:numId w:val="77"/>
              </w:numPr>
              <w:framePr w:w="6394" w:h="1541" w:wrap="none" w:vAnchor="page" w:hAnchor="page" w:x="1045" w:y="8362"/>
              <w:tabs>
                <w:tab w:leader="none" w:pos="192" w:val="left"/>
              </w:tabs>
              <w:widowControl w:val="0"/>
              <w:keepNext w:val="0"/>
              <w:keepLines w:val="0"/>
              <w:shd w:val="clear" w:color="auto" w:fill="auto"/>
              <w:bidi w:val="0"/>
              <w:jc w:val="both"/>
              <w:spacing w:before="0" w:after="0" w:line="206" w:lineRule="exact"/>
              <w:ind w:left="0" w:right="0" w:firstLine="0"/>
            </w:pPr>
            <w:r>
              <w:rPr>
                <w:rStyle w:val="CharStyle18"/>
              </w:rPr>
              <w:t>Церебральный атеросклероз 167.2</w:t>
            </w:r>
          </w:p>
        </w:tc>
      </w:tr>
    </w:tbl>
    <w:p>
      <w:pPr>
        <w:pStyle w:val="Style7"/>
        <w:framePr w:w="6408" w:h="452" w:hRule="exact" w:wrap="none" w:vAnchor="page" w:hAnchor="page" w:x="1045" w:y="10084"/>
        <w:widowControl w:val="0"/>
        <w:keepNext w:val="0"/>
        <w:keepLines w:val="0"/>
        <w:shd w:val="clear" w:color="auto" w:fill="auto"/>
        <w:bidi w:val="0"/>
        <w:jc w:val="both"/>
        <w:spacing w:before="0" w:after="0" w:line="211" w:lineRule="exact"/>
        <w:ind w:left="0" w:right="0" w:firstLine="560"/>
      </w:pPr>
      <w:r>
        <w:rPr>
          <w:lang w:val="ru-RU" w:eastAsia="ru-RU" w:bidi="ru-RU"/>
          <w:w w:val="100"/>
          <w:spacing w:val="0"/>
          <w:color w:val="000000"/>
          <w:position w:val="0"/>
        </w:rPr>
        <w:t>В примере 6 в левой части приведена неправильная последовательность (атеросклеротический кардиосклероз не является следствием церебрального</w:t>
      </w:r>
    </w:p>
    <w:p>
      <w:pPr>
        <w:pStyle w:val="Style14"/>
        <w:framePr w:w="6346" w:h="209" w:hRule="exact" w:wrap="none" w:vAnchor="page" w:hAnchor="page" w:x="1107" w:y="10584"/>
        <w:widowControl w:val="0"/>
        <w:keepNext w:val="0"/>
        <w:keepLines w:val="0"/>
        <w:shd w:val="clear" w:color="auto" w:fill="auto"/>
        <w:bidi w:val="0"/>
        <w:jc w:val="center"/>
        <w:spacing w:before="0" w:after="0" w:line="180" w:lineRule="exact"/>
        <w:ind w:left="0" w:right="180" w:firstLine="0"/>
      </w:pPr>
      <w:r>
        <w:rPr>
          <w:lang w:val="ru-RU" w:eastAsia="ru-RU" w:bidi="ru-RU"/>
          <w:w w:val="100"/>
          <w:spacing w:val="0"/>
          <w:color w:val="000000"/>
          <w:position w:val="0"/>
        </w:rPr>
        <w:t>54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552" w:h="2249" w:hRule="exact" w:wrap="none" w:vAnchor="page" w:hAnchor="page" w:x="973" w:y="759"/>
        <w:widowControl w:val="0"/>
        <w:keepNext w:val="0"/>
        <w:keepLines w:val="0"/>
        <w:shd w:val="clear" w:color="auto" w:fill="auto"/>
        <w:bidi w:val="0"/>
        <w:jc w:val="both"/>
        <w:spacing w:before="0" w:after="0" w:line="216" w:lineRule="exact"/>
        <w:ind w:left="0" w:right="180" w:firstLine="0"/>
      </w:pPr>
      <w:r>
        <w:rPr>
          <w:lang w:val="ru-RU" w:eastAsia="ru-RU" w:bidi="ru-RU"/>
          <w:w w:val="100"/>
          <w:spacing w:val="0"/>
          <w:color w:val="000000"/>
          <w:position w:val="0"/>
        </w:rPr>
        <w:t xml:space="preserve">атеросклероза), следовательно, в качестве </w:t>
      </w:r>
      <w:r>
        <w:rPr>
          <w:rStyle w:val="CharStyle18"/>
        </w:rPr>
        <w:t xml:space="preserve">первоначальной </w:t>
      </w:r>
      <w:r>
        <w:rPr>
          <w:lang w:val="ru-RU" w:eastAsia="ru-RU" w:bidi="ru-RU"/>
          <w:w w:val="100"/>
          <w:spacing w:val="0"/>
          <w:color w:val="000000"/>
          <w:position w:val="0"/>
        </w:rPr>
        <w:t>причины смерти по правилу 2 выбирается первое записанное состояние (атеросклеротический кардиосклероз, код 125.1).</w:t>
      </w:r>
    </w:p>
    <w:p>
      <w:pPr>
        <w:pStyle w:val="Style7"/>
        <w:framePr w:w="6552" w:h="2249" w:hRule="exact" w:wrap="none" w:vAnchor="page" w:hAnchor="page" w:x="973" w:y="759"/>
        <w:widowControl w:val="0"/>
        <w:keepNext w:val="0"/>
        <w:keepLines w:val="0"/>
        <w:shd w:val="clear" w:color="auto" w:fill="auto"/>
        <w:bidi w:val="0"/>
        <w:jc w:val="both"/>
        <w:spacing w:before="0" w:after="0" w:line="216" w:lineRule="exact"/>
        <w:ind w:left="0" w:right="180" w:firstLine="580"/>
      </w:pPr>
      <w:r>
        <w:rPr>
          <w:lang w:val="ru-RU" w:eastAsia="ru-RU" w:bidi="ru-RU"/>
          <w:w w:val="100"/>
          <w:spacing w:val="0"/>
          <w:color w:val="000000"/>
          <w:position w:val="0"/>
        </w:rPr>
        <w:t>Справа приведена запись, как следовало бы заполнить Свидетельство, но все же его можно считать только относительно правильным из-за отсутствия правильной логической последовательности.</w:t>
      </w:r>
    </w:p>
    <w:p>
      <w:pPr>
        <w:pStyle w:val="Style7"/>
        <w:framePr w:w="6552" w:h="2249" w:hRule="exact" w:wrap="none" w:vAnchor="page" w:hAnchor="page" w:x="973" w:y="759"/>
        <w:widowControl w:val="0"/>
        <w:keepNext w:val="0"/>
        <w:keepLines w:val="0"/>
        <w:shd w:val="clear" w:color="auto" w:fill="auto"/>
        <w:bidi w:val="0"/>
        <w:jc w:val="both"/>
        <w:spacing w:before="0" w:after="209" w:line="216" w:lineRule="exact"/>
        <w:ind w:left="0" w:right="180" w:firstLine="580"/>
      </w:pPr>
      <w:r>
        <w:rPr>
          <w:lang w:val="ru-RU" w:eastAsia="ru-RU" w:bidi="ru-RU"/>
          <w:w w:val="100"/>
          <w:spacing w:val="0"/>
          <w:color w:val="000000"/>
          <w:position w:val="0"/>
        </w:rPr>
        <w:t>В примере 7 состояния, указанные в примере 6 слева, записаны в обратном порядке.</w:t>
      </w:r>
    </w:p>
    <w:p>
      <w:pPr>
        <w:pStyle w:val="Style9"/>
        <w:framePr w:w="6552" w:h="2249" w:hRule="exact" w:wrap="none" w:vAnchor="page" w:hAnchor="page" w:x="973" w:y="759"/>
        <w:widowControl w:val="0"/>
        <w:keepNext w:val="0"/>
        <w:keepLines w:val="0"/>
        <w:shd w:val="clear" w:color="auto" w:fill="auto"/>
        <w:bidi w:val="0"/>
        <w:jc w:val="both"/>
        <w:spacing w:before="0" w:after="0" w:line="180" w:lineRule="exact"/>
        <w:ind w:left="0" w:right="0" w:firstLine="580"/>
      </w:pPr>
      <w:r>
        <w:rPr>
          <w:rStyle w:val="CharStyle50"/>
          <w:b/>
          <w:bCs/>
        </w:rPr>
        <w:t>Пример 7,</w:t>
      </w:r>
    </w:p>
    <w:tbl>
      <w:tblPr>
        <w:tblOverlap w:val="never"/>
        <w:tblLayout w:type="fixed"/>
        <w:jc w:val="left"/>
      </w:tblPr>
      <w:tblGrid>
        <w:gridCol w:w="3110"/>
        <w:gridCol w:w="3350"/>
      </w:tblGrid>
      <w:tr>
        <w:trPr>
          <w:trHeight w:val="230" w:hRule="exact"/>
        </w:trPr>
        <w:tc>
          <w:tcPr>
            <w:shd w:val="clear" w:color="auto" w:fill="FFFFFF"/>
            <w:tcBorders>
              <w:left w:val="single" w:sz="4"/>
              <w:top w:val="single" w:sz="4"/>
            </w:tcBorders>
            <w:vAlign w:val="bottom"/>
          </w:tcPr>
          <w:p>
            <w:pPr>
              <w:pStyle w:val="Style7"/>
              <w:framePr w:w="6461" w:h="1565" w:wrap="none" w:vAnchor="page" w:hAnchor="page" w:x="983" w:y="3154"/>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1" w:h="1565" w:wrap="none" w:vAnchor="page" w:hAnchor="page" w:x="983" w:y="3154"/>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34" w:hRule="exact"/>
        </w:trPr>
        <w:tc>
          <w:tcPr>
            <w:shd w:val="clear" w:color="auto" w:fill="FFFFFF"/>
            <w:tcBorders>
              <w:left w:val="single" w:sz="4"/>
              <w:top w:val="single" w:sz="4"/>
              <w:bottom w:val="single" w:sz="4"/>
            </w:tcBorders>
            <w:vAlign w:val="bottom"/>
          </w:tcPr>
          <w:p>
            <w:pPr>
              <w:pStyle w:val="Style7"/>
              <w:numPr>
                <w:ilvl w:val="0"/>
                <w:numId w:val="79"/>
              </w:numPr>
              <w:framePr w:w="6461" w:h="1565" w:wrap="none" w:vAnchor="page" w:hAnchor="page" w:x="983" w:y="3154"/>
              <w:tabs>
                <w:tab w:leader="none" w:pos="106" w:val="left"/>
              </w:tabs>
              <w:widowControl w:val="0"/>
              <w:keepNext w:val="0"/>
              <w:keepLines w:val="0"/>
              <w:shd w:val="clear" w:color="auto" w:fill="auto"/>
              <w:bidi w:val="0"/>
              <w:jc w:val="both"/>
              <w:spacing w:before="0" w:after="0" w:line="216" w:lineRule="exact"/>
              <w:ind w:left="0" w:right="0" w:firstLine="0"/>
            </w:pPr>
            <w:r>
              <w:rPr>
                <w:rStyle w:val="CharStyle18"/>
              </w:rPr>
              <w:t>а) Церебральный</w:t>
            </w:r>
          </w:p>
          <w:p>
            <w:pPr>
              <w:pStyle w:val="Style7"/>
              <w:framePr w:w="6461" w:h="1565" w:wrap="none" w:vAnchor="page" w:hAnchor="page" w:x="983" w:y="3154"/>
              <w:widowControl w:val="0"/>
              <w:keepNext w:val="0"/>
              <w:keepLines w:val="0"/>
              <w:shd w:val="clear" w:color="auto" w:fill="auto"/>
              <w:bidi w:val="0"/>
              <w:spacing w:before="0" w:after="0" w:line="216" w:lineRule="exact"/>
              <w:ind w:left="0" w:right="0" w:firstLine="0"/>
            </w:pPr>
            <w:r>
              <w:rPr>
                <w:rStyle w:val="CharStyle18"/>
              </w:rPr>
              <w:t>атеросклероз 167.2</w:t>
            </w:r>
          </w:p>
          <w:p>
            <w:pPr>
              <w:pStyle w:val="Style7"/>
              <w:framePr w:w="6461" w:h="1565" w:wrap="none" w:vAnchor="page" w:hAnchor="page" w:x="983" w:y="3154"/>
              <w:tabs>
                <w:tab w:leader="none" w:pos="386" w:val="left"/>
              </w:tabs>
              <w:widowControl w:val="0"/>
              <w:keepNext w:val="0"/>
              <w:keepLines w:val="0"/>
              <w:shd w:val="clear" w:color="auto" w:fill="auto"/>
              <w:bidi w:val="0"/>
              <w:jc w:val="left"/>
              <w:spacing w:before="0" w:after="0" w:line="216" w:lineRule="exact"/>
              <w:ind w:left="420" w:right="0" w:hanging="240"/>
            </w:pPr>
            <w:r>
              <w:rPr>
                <w:rStyle w:val="CharStyle18"/>
              </w:rPr>
              <w:t>б)</w:t>
              <w:tab/>
              <w:t>Атеросклеротический кардиосклероз 125.1</w:t>
            </w:r>
          </w:p>
          <w:p>
            <w:pPr>
              <w:pStyle w:val="Style7"/>
              <w:framePr w:w="6461" w:h="1565" w:wrap="none" w:vAnchor="page" w:hAnchor="page" w:x="983" w:y="3154"/>
              <w:widowControl w:val="0"/>
              <w:keepNext w:val="0"/>
              <w:keepLines w:val="0"/>
              <w:shd w:val="clear" w:color="auto" w:fill="auto"/>
              <w:bidi w:val="0"/>
              <w:jc w:val="left"/>
              <w:spacing w:before="0" w:after="0" w:line="216" w:lineRule="exact"/>
              <w:ind w:left="420" w:right="0" w:hanging="240"/>
            </w:pPr>
            <w:r>
              <w:rPr>
                <w:rStyle w:val="CharStyle18"/>
              </w:rPr>
              <w:t>в)</w:t>
            </w:r>
          </w:p>
          <w:p>
            <w:pPr>
              <w:pStyle w:val="Style7"/>
              <w:framePr w:w="6461" w:h="1565" w:wrap="none" w:vAnchor="page" w:hAnchor="page" w:x="983" w:y="3154"/>
              <w:widowControl w:val="0"/>
              <w:keepNext w:val="0"/>
              <w:keepLines w:val="0"/>
              <w:shd w:val="clear" w:color="auto" w:fill="auto"/>
              <w:bidi w:val="0"/>
              <w:jc w:val="both"/>
              <w:spacing w:before="0" w:after="0" w:line="216"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numPr>
                <w:ilvl w:val="0"/>
                <w:numId w:val="81"/>
              </w:numPr>
              <w:framePr w:w="6461" w:h="1565" w:wrap="none" w:vAnchor="page" w:hAnchor="page" w:x="983" w:y="3154"/>
              <w:tabs>
                <w:tab w:leader="none" w:pos="110" w:val="left"/>
              </w:tabs>
              <w:widowControl w:val="0"/>
              <w:keepNext w:val="0"/>
              <w:keepLines w:val="0"/>
              <w:shd w:val="clear" w:color="auto" w:fill="auto"/>
              <w:bidi w:val="0"/>
              <w:jc w:val="both"/>
              <w:spacing w:before="0" w:after="60" w:line="180" w:lineRule="exact"/>
              <w:ind w:left="0" w:right="0" w:firstLine="0"/>
            </w:pPr>
            <w:r>
              <w:rPr>
                <w:rStyle w:val="CharStyle18"/>
              </w:rPr>
              <w:t>а) Церебральный</w:t>
            </w:r>
          </w:p>
          <w:p>
            <w:pPr>
              <w:pStyle w:val="Style7"/>
              <w:framePr w:w="6461" w:h="1565" w:wrap="none" w:vAnchor="page" w:hAnchor="page" w:x="983" w:y="3154"/>
              <w:widowControl w:val="0"/>
              <w:keepNext w:val="0"/>
              <w:keepLines w:val="0"/>
              <w:shd w:val="clear" w:color="auto" w:fill="auto"/>
              <w:bidi w:val="0"/>
              <w:spacing w:before="60" w:after="60" w:line="180" w:lineRule="exact"/>
              <w:ind w:left="0" w:right="0" w:firstLine="0"/>
            </w:pPr>
            <w:r>
              <w:rPr>
                <w:rStyle w:val="CharStyle18"/>
              </w:rPr>
              <w:t>атеросклероз 167.2</w:t>
            </w:r>
          </w:p>
          <w:p>
            <w:pPr>
              <w:pStyle w:val="Style7"/>
              <w:framePr w:w="6461" w:h="1565" w:wrap="none" w:vAnchor="page" w:hAnchor="page" w:x="983" w:y="3154"/>
              <w:widowControl w:val="0"/>
              <w:keepNext w:val="0"/>
              <w:keepLines w:val="0"/>
              <w:shd w:val="clear" w:color="auto" w:fill="auto"/>
              <w:bidi w:val="0"/>
              <w:jc w:val="left"/>
              <w:spacing w:before="60" w:after="0" w:line="211" w:lineRule="exact"/>
              <w:ind w:left="180" w:right="0" w:firstLine="0"/>
            </w:pPr>
            <w:r>
              <w:rPr>
                <w:rStyle w:val="CharStyle18"/>
              </w:rPr>
              <w:t>б)</w:t>
            </w:r>
          </w:p>
          <w:p>
            <w:pPr>
              <w:pStyle w:val="Style7"/>
              <w:framePr w:w="6461" w:h="1565" w:wrap="none" w:vAnchor="page" w:hAnchor="page" w:x="983" w:y="3154"/>
              <w:widowControl w:val="0"/>
              <w:keepNext w:val="0"/>
              <w:keepLines w:val="0"/>
              <w:shd w:val="clear" w:color="auto" w:fill="auto"/>
              <w:bidi w:val="0"/>
              <w:jc w:val="left"/>
              <w:spacing w:before="0" w:after="0" w:line="211" w:lineRule="exact"/>
              <w:ind w:left="180" w:right="0" w:firstLine="0"/>
            </w:pPr>
            <w:r>
              <w:rPr>
                <w:rStyle w:val="CharStyle18"/>
              </w:rPr>
              <w:t>в)</w:t>
            </w:r>
          </w:p>
          <w:p>
            <w:pPr>
              <w:pStyle w:val="Style7"/>
              <w:numPr>
                <w:ilvl w:val="0"/>
                <w:numId w:val="81"/>
              </w:numPr>
              <w:framePr w:w="6461" w:h="1565" w:wrap="none" w:vAnchor="page" w:hAnchor="page" w:x="983" w:y="3154"/>
              <w:tabs>
                <w:tab w:leader="none" w:pos="278" w:val="left"/>
              </w:tabs>
              <w:widowControl w:val="0"/>
              <w:keepNext w:val="0"/>
              <w:keepLines w:val="0"/>
              <w:shd w:val="clear" w:color="auto" w:fill="auto"/>
              <w:bidi w:val="0"/>
              <w:jc w:val="left"/>
              <w:spacing w:before="0" w:after="0" w:line="211" w:lineRule="exact"/>
              <w:ind w:left="380" w:right="0" w:hanging="380"/>
            </w:pPr>
            <w:r>
              <w:rPr>
                <w:rStyle w:val="CharStyle18"/>
              </w:rPr>
              <w:t>Атеросклеротический кардиосклероз 125.1</w:t>
            </w:r>
          </w:p>
        </w:tc>
      </w:tr>
    </w:tbl>
    <w:p>
      <w:pPr>
        <w:pStyle w:val="Style7"/>
        <w:framePr w:w="6552" w:h="2009" w:hRule="exact" w:wrap="none" w:vAnchor="page" w:hAnchor="page" w:x="973" w:y="4901"/>
        <w:widowControl w:val="0"/>
        <w:keepNext w:val="0"/>
        <w:keepLines w:val="0"/>
        <w:shd w:val="clear" w:color="auto" w:fill="auto"/>
        <w:bidi w:val="0"/>
        <w:jc w:val="both"/>
        <w:spacing w:before="0" w:after="0" w:line="211" w:lineRule="exact"/>
        <w:ind w:left="0" w:right="180" w:firstLine="580"/>
      </w:pPr>
      <w:r>
        <w:rPr>
          <w:lang w:val="ru-RU" w:eastAsia="ru-RU" w:bidi="ru-RU"/>
          <w:w w:val="100"/>
          <w:spacing w:val="0"/>
          <w:color w:val="000000"/>
          <w:position w:val="0"/>
        </w:rPr>
        <w:t>В левой части по правилу 2 снова выбирается первое записанное состояние, но в данном случае это будет церебральный атеросклероз, код</w:t>
      </w:r>
    </w:p>
    <w:p>
      <w:pPr>
        <w:pStyle w:val="Style7"/>
        <w:numPr>
          <w:ilvl w:val="0"/>
          <w:numId w:val="83"/>
        </w:numPr>
        <w:framePr w:w="6552" w:h="2009" w:hRule="exact" w:wrap="none" w:vAnchor="page" w:hAnchor="page" w:x="973" w:y="4901"/>
        <w:tabs>
          <w:tab w:leader="none" w:pos="605" w:val="left"/>
        </w:tabs>
        <w:widowControl w:val="0"/>
        <w:keepNext w:val="0"/>
        <w:keepLines w:val="0"/>
        <w:shd w:val="clear" w:color="auto" w:fill="auto"/>
        <w:bidi w:val="0"/>
        <w:jc w:val="both"/>
        <w:spacing w:before="0" w:after="205" w:line="211" w:lineRule="exact"/>
        <w:ind w:left="0" w:right="180" w:firstLine="0"/>
      </w:pPr>
      <w:r>
        <w:rPr>
          <w:lang w:val="ru-RU" w:eastAsia="ru-RU" w:bidi="ru-RU"/>
          <w:w w:val="100"/>
          <w:spacing w:val="0"/>
          <w:color w:val="000000"/>
          <w:position w:val="0"/>
        </w:rPr>
        <w:t>В правой части показано, как должно было быть заполнено Свидетельство, но все же его можно гак же считать только относительно правильным из-за отсутствия логической последовательности.</w:t>
      </w:r>
    </w:p>
    <w:p>
      <w:pPr>
        <w:pStyle w:val="Style7"/>
        <w:framePr w:w="6552" w:h="2009" w:hRule="exact" w:wrap="none" w:vAnchor="page" w:hAnchor="page" w:x="973" w:y="4901"/>
        <w:widowControl w:val="0"/>
        <w:keepNext w:val="0"/>
        <w:keepLines w:val="0"/>
        <w:shd w:val="clear" w:color="auto" w:fill="auto"/>
        <w:bidi w:val="0"/>
        <w:jc w:val="both"/>
        <w:spacing w:before="0" w:after="134" w:line="180" w:lineRule="exact"/>
        <w:ind w:left="0" w:right="0" w:firstLine="580"/>
      </w:pPr>
      <w:r>
        <w:rPr>
          <w:lang w:val="ru-RU" w:eastAsia="ru-RU" w:bidi="ru-RU"/>
          <w:w w:val="100"/>
          <w:spacing w:val="0"/>
          <w:color w:val="000000"/>
          <w:position w:val="0"/>
        </w:rPr>
        <w:t xml:space="preserve">Рассмотрим пример с </w:t>
      </w:r>
      <w:r>
        <w:rPr>
          <w:rStyle w:val="CharStyle18"/>
        </w:rPr>
        <w:t xml:space="preserve">двумя </w:t>
      </w:r>
      <w:r>
        <w:rPr>
          <w:lang w:val="ru-RU" w:eastAsia="ru-RU" w:bidi="ru-RU"/>
          <w:w w:val="100"/>
          <w:spacing w:val="0"/>
          <w:color w:val="000000"/>
          <w:position w:val="0"/>
        </w:rPr>
        <w:t>последовательностями.</w:t>
      </w:r>
    </w:p>
    <w:p>
      <w:pPr>
        <w:pStyle w:val="Style9"/>
        <w:framePr w:w="6552" w:h="2009" w:hRule="exact" w:wrap="none" w:vAnchor="page" w:hAnchor="page" w:x="973" w:y="4901"/>
        <w:widowControl w:val="0"/>
        <w:keepNext w:val="0"/>
        <w:keepLines w:val="0"/>
        <w:shd w:val="clear" w:color="auto" w:fill="auto"/>
        <w:bidi w:val="0"/>
        <w:jc w:val="both"/>
        <w:spacing w:before="0" w:after="0" w:line="180" w:lineRule="exact"/>
        <w:ind w:left="0" w:right="0" w:firstLine="580"/>
      </w:pPr>
      <w:r>
        <w:rPr>
          <w:rStyle w:val="CharStyle50"/>
          <w:b/>
          <w:bCs/>
        </w:rPr>
        <w:t>Пример 8.</w:t>
      </w:r>
    </w:p>
    <w:tbl>
      <w:tblPr>
        <w:tblOverlap w:val="never"/>
        <w:tblLayout w:type="fixed"/>
        <w:jc w:val="left"/>
      </w:tblPr>
      <w:tblGrid>
        <w:gridCol w:w="3202"/>
        <w:gridCol w:w="3350"/>
      </w:tblGrid>
      <w:tr>
        <w:trPr>
          <w:trHeight w:val="240" w:hRule="exact"/>
        </w:trPr>
        <w:tc>
          <w:tcPr>
            <w:shd w:val="clear" w:color="auto" w:fill="FFFFFF"/>
            <w:tcBorders>
              <w:left w:val="single" w:sz="4"/>
              <w:top w:val="single" w:sz="4"/>
            </w:tcBorders>
            <w:vAlign w:val="bottom"/>
          </w:tcPr>
          <w:p>
            <w:pPr>
              <w:pStyle w:val="Style7"/>
              <w:framePr w:w="6552" w:h="1541" w:wrap="none" w:vAnchor="page" w:hAnchor="page" w:x="973" w:y="7052"/>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552" w:h="1541" w:wrap="none" w:vAnchor="page" w:hAnchor="page" w:x="973" w:y="7052"/>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01" w:hRule="exact"/>
        </w:trPr>
        <w:tc>
          <w:tcPr>
            <w:shd w:val="clear" w:color="auto" w:fill="FFFFFF"/>
            <w:tcBorders>
              <w:left w:val="single" w:sz="4"/>
              <w:top w:val="single" w:sz="4"/>
              <w:bottom w:val="single" w:sz="4"/>
            </w:tcBorders>
            <w:vAlign w:val="bottom"/>
          </w:tcPr>
          <w:p>
            <w:pPr>
              <w:pStyle w:val="Style7"/>
              <w:numPr>
                <w:ilvl w:val="0"/>
                <w:numId w:val="85"/>
              </w:numPr>
              <w:framePr w:w="6552" w:h="1541" w:wrap="none" w:vAnchor="page" w:hAnchor="page" w:x="973" w:y="7052"/>
              <w:tabs>
                <w:tab w:leader="none" w:pos="110" w:val="left"/>
              </w:tabs>
              <w:widowControl w:val="0"/>
              <w:keepNext w:val="0"/>
              <w:keepLines w:val="0"/>
              <w:shd w:val="clear" w:color="auto" w:fill="auto"/>
              <w:bidi w:val="0"/>
              <w:jc w:val="both"/>
              <w:spacing w:before="0" w:after="0" w:line="211" w:lineRule="exact"/>
              <w:ind w:left="0" w:right="0" w:firstLine="0"/>
            </w:pPr>
            <w:r>
              <w:rPr>
                <w:rStyle w:val="CharStyle18"/>
              </w:rPr>
              <w:t>а) Хронический</w:t>
            </w:r>
          </w:p>
          <w:p>
            <w:pPr>
              <w:pStyle w:val="Style7"/>
              <w:framePr w:w="6552" w:h="1541" w:wrap="none" w:vAnchor="page" w:hAnchor="page" w:x="973" w:y="7052"/>
              <w:widowControl w:val="0"/>
              <w:keepNext w:val="0"/>
              <w:keepLines w:val="0"/>
              <w:shd w:val="clear" w:color="auto" w:fill="auto"/>
              <w:bidi w:val="0"/>
              <w:spacing w:before="0" w:after="0" w:line="211" w:lineRule="exact"/>
              <w:ind w:left="0" w:right="0" w:firstLine="0"/>
            </w:pPr>
            <w:r>
              <w:rPr>
                <w:rStyle w:val="CharStyle18"/>
              </w:rPr>
              <w:t xml:space="preserve">обструктивный бронхит </w:t>
            </w:r>
            <w:r>
              <w:rPr>
                <w:rStyle w:val="CharStyle18"/>
                <w:lang w:val="en-US" w:eastAsia="en-US" w:bidi="en-US"/>
              </w:rPr>
              <w:t>J44.8</w:t>
            </w:r>
          </w:p>
          <w:p>
            <w:pPr>
              <w:pStyle w:val="Style7"/>
              <w:framePr w:w="6552" w:h="1541" w:wrap="none" w:vAnchor="page" w:hAnchor="page" w:x="973" w:y="7052"/>
              <w:tabs>
                <w:tab w:leader="none" w:pos="216" w:val="left"/>
              </w:tabs>
              <w:widowControl w:val="0"/>
              <w:keepNext w:val="0"/>
              <w:keepLines w:val="0"/>
              <w:shd w:val="clear" w:color="auto" w:fill="auto"/>
              <w:bidi w:val="0"/>
              <w:jc w:val="both"/>
              <w:spacing w:before="0" w:after="0" w:line="211" w:lineRule="exact"/>
              <w:ind w:left="0" w:right="0" w:firstLine="0"/>
            </w:pPr>
            <w:r>
              <w:rPr>
                <w:rStyle w:val="CharStyle18"/>
              </w:rPr>
              <w:t>б)</w:t>
              <w:tab/>
              <w:t xml:space="preserve">Кардиогенный шок </w:t>
            </w:r>
            <w:r>
              <w:rPr>
                <w:rStyle w:val="CharStyle18"/>
                <w:lang w:val="en-US" w:eastAsia="en-US" w:bidi="en-US"/>
              </w:rPr>
              <w:t>R57.0</w:t>
            </w:r>
          </w:p>
          <w:p>
            <w:pPr>
              <w:pStyle w:val="Style7"/>
              <w:framePr w:w="6552" w:h="1541" w:wrap="none" w:vAnchor="page" w:hAnchor="page" w:x="973" w:y="7052"/>
              <w:tabs>
                <w:tab w:leader="none" w:pos="211" w:val="left"/>
              </w:tabs>
              <w:widowControl w:val="0"/>
              <w:keepNext w:val="0"/>
              <w:keepLines w:val="0"/>
              <w:shd w:val="clear" w:color="auto" w:fill="auto"/>
              <w:bidi w:val="0"/>
              <w:jc w:val="both"/>
              <w:spacing w:before="0" w:after="0" w:line="211" w:lineRule="exact"/>
              <w:ind w:left="0" w:right="0" w:firstLine="0"/>
            </w:pPr>
            <w:r>
              <w:rPr>
                <w:rStyle w:val="CharStyle18"/>
              </w:rPr>
              <w:t>в)</w:t>
              <w:tab/>
              <w:t>Острый инфаркт миокарда</w:t>
            </w:r>
          </w:p>
          <w:p>
            <w:pPr>
              <w:pStyle w:val="Style7"/>
              <w:framePr w:w="6552" w:h="1541" w:wrap="none" w:vAnchor="page" w:hAnchor="page" w:x="973" w:y="7052"/>
              <w:widowControl w:val="0"/>
              <w:keepNext w:val="0"/>
              <w:keepLines w:val="0"/>
              <w:shd w:val="clear" w:color="auto" w:fill="auto"/>
              <w:bidi w:val="0"/>
              <w:jc w:val="left"/>
              <w:spacing w:before="0" w:after="0" w:line="211" w:lineRule="exact"/>
              <w:ind w:left="2560" w:right="0" w:firstLine="0"/>
            </w:pPr>
            <w:r>
              <w:rPr>
                <w:rStyle w:val="CharStyle18"/>
              </w:rPr>
              <w:t>121.9</w:t>
            </w:r>
          </w:p>
          <w:p>
            <w:pPr>
              <w:pStyle w:val="Style7"/>
              <w:framePr w:w="6552" w:h="1541" w:wrap="none" w:vAnchor="page" w:hAnchor="page" w:x="973" w:y="7052"/>
              <w:widowControl w:val="0"/>
              <w:keepNext w:val="0"/>
              <w:keepLines w:val="0"/>
              <w:shd w:val="clear" w:color="auto" w:fill="auto"/>
              <w:bidi w:val="0"/>
              <w:jc w:val="both"/>
              <w:spacing w:before="0" w:after="0" w:line="211"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numPr>
                <w:ilvl w:val="0"/>
                <w:numId w:val="87"/>
              </w:numPr>
              <w:framePr w:w="6552" w:h="1541" w:wrap="none" w:vAnchor="page" w:hAnchor="page" w:x="973" w:y="7052"/>
              <w:tabs>
                <w:tab w:leader="none" w:pos="115" w:val="left"/>
              </w:tabs>
              <w:widowControl w:val="0"/>
              <w:keepNext w:val="0"/>
              <w:keepLines w:val="0"/>
              <w:shd w:val="clear" w:color="auto" w:fill="auto"/>
              <w:bidi w:val="0"/>
              <w:jc w:val="both"/>
              <w:spacing w:before="0" w:after="0" w:line="211" w:lineRule="exact"/>
              <w:ind w:left="0" w:right="0" w:firstLine="0"/>
            </w:pPr>
            <w:r>
              <w:rPr>
                <w:rStyle w:val="CharStyle18"/>
              </w:rPr>
              <w:t xml:space="preserve">а) Кардиогенный шок </w:t>
            </w:r>
            <w:r>
              <w:rPr>
                <w:rStyle w:val="CharStyle18"/>
                <w:lang w:val="en-US" w:eastAsia="en-US" w:bidi="en-US"/>
              </w:rPr>
              <w:t>R57.0</w:t>
            </w:r>
          </w:p>
          <w:p>
            <w:pPr>
              <w:pStyle w:val="Style7"/>
              <w:framePr w:w="6552" w:h="1541" w:wrap="none" w:vAnchor="page" w:hAnchor="page" w:x="973" w:y="7052"/>
              <w:tabs>
                <w:tab w:leader="none" w:pos="386" w:val="left"/>
              </w:tabs>
              <w:widowControl w:val="0"/>
              <w:keepNext w:val="0"/>
              <w:keepLines w:val="0"/>
              <w:shd w:val="clear" w:color="auto" w:fill="auto"/>
              <w:bidi w:val="0"/>
              <w:jc w:val="left"/>
              <w:spacing w:before="0" w:after="0" w:line="211" w:lineRule="exact"/>
              <w:ind w:left="400" w:right="0" w:hanging="220"/>
            </w:pPr>
            <w:r>
              <w:rPr>
                <w:rStyle w:val="CharStyle18"/>
              </w:rPr>
              <w:t>б)</w:t>
              <w:tab/>
              <w:t>Острый инфаркт миокарда задней стенки миокарда 121.2</w:t>
            </w:r>
          </w:p>
          <w:p>
            <w:pPr>
              <w:pStyle w:val="Style7"/>
              <w:framePr w:w="6552" w:h="1541" w:wrap="none" w:vAnchor="page" w:hAnchor="page" w:x="973" w:y="7052"/>
              <w:widowControl w:val="0"/>
              <w:keepNext w:val="0"/>
              <w:keepLines w:val="0"/>
              <w:shd w:val="clear" w:color="auto" w:fill="auto"/>
              <w:bidi w:val="0"/>
              <w:jc w:val="left"/>
              <w:spacing w:before="0" w:after="0" w:line="180" w:lineRule="exact"/>
              <w:ind w:left="400" w:right="0" w:hanging="220"/>
            </w:pPr>
            <w:r>
              <w:rPr>
                <w:rStyle w:val="CharStyle18"/>
              </w:rPr>
              <w:t>в)</w:t>
            </w:r>
          </w:p>
          <w:p>
            <w:pPr>
              <w:pStyle w:val="Style7"/>
              <w:numPr>
                <w:ilvl w:val="0"/>
                <w:numId w:val="87"/>
              </w:numPr>
              <w:framePr w:w="6552" w:h="1541" w:wrap="none" w:vAnchor="page" w:hAnchor="page" w:x="973" w:y="7052"/>
              <w:tabs>
                <w:tab w:leader="none" w:pos="187" w:val="left"/>
              </w:tabs>
              <w:widowControl w:val="0"/>
              <w:keepNext w:val="0"/>
              <w:keepLines w:val="0"/>
              <w:shd w:val="clear" w:color="auto" w:fill="auto"/>
              <w:bidi w:val="0"/>
              <w:jc w:val="left"/>
              <w:spacing w:before="0" w:after="0"/>
              <w:ind w:left="260" w:right="0"/>
            </w:pPr>
            <w:r>
              <w:rPr>
                <w:rStyle w:val="CharStyle18"/>
              </w:rPr>
              <w:t xml:space="preserve">Хронический обструктивный бронхит </w:t>
            </w:r>
            <w:r>
              <w:rPr>
                <w:rStyle w:val="CharStyle18"/>
                <w:lang w:val="en-US" w:eastAsia="en-US" w:bidi="en-US"/>
              </w:rPr>
              <w:t>J44.8</w:t>
            </w:r>
          </w:p>
        </w:tc>
      </w:tr>
    </w:tbl>
    <w:p>
      <w:pPr>
        <w:pStyle w:val="Style7"/>
        <w:framePr w:w="6552" w:h="1729" w:hRule="exact" w:wrap="none" w:vAnchor="page" w:hAnchor="page" w:x="973" w:y="8784"/>
        <w:widowControl w:val="0"/>
        <w:keepNext w:val="0"/>
        <w:keepLines w:val="0"/>
        <w:shd w:val="clear" w:color="auto" w:fill="auto"/>
        <w:bidi w:val="0"/>
        <w:jc w:val="both"/>
        <w:spacing w:before="0" w:after="0" w:line="211" w:lineRule="exact"/>
        <w:ind w:left="0" w:right="180" w:firstLine="580"/>
      </w:pPr>
      <w:r>
        <w:rPr>
          <w:lang w:val="ru-RU" w:eastAsia="ru-RU" w:bidi="ru-RU"/>
          <w:w w:val="100"/>
          <w:spacing w:val="0"/>
          <w:color w:val="000000"/>
          <w:position w:val="0"/>
        </w:rPr>
        <w:t xml:space="preserve">В примере 8 слева на строке в) записано состояние, которое является причиной возникновения кардиогенного шока, но не является причиной возникновения хронического обструктивного бронхита («Общий принцип» неприменим). Таким образом, имеются две последовательности: первая - хронический обструктивный бронхит вследствие кардиогенного шока и кардиогенный шок вследствие острого инфаркта миокарда. Гак как первая последовательность </w:t>
      </w:r>
      <w:r>
        <w:rPr>
          <w:rStyle w:val="CharStyle18"/>
        </w:rPr>
        <w:t xml:space="preserve">неправильная, </w:t>
      </w:r>
      <w:r>
        <w:rPr>
          <w:lang w:val="ru-RU" w:eastAsia="ru-RU" w:bidi="ru-RU"/>
          <w:w w:val="100"/>
          <w:spacing w:val="0"/>
          <w:color w:val="000000"/>
          <w:position w:val="0"/>
        </w:rPr>
        <w:t>то она представляет собой одно состояние, указанное в Свидетельстве первым, его по правилу 2 и выбирают</w:t>
      </w:r>
    </w:p>
    <w:p>
      <w:pPr>
        <w:pStyle w:val="Style14"/>
        <w:framePr w:w="6350" w:h="209" w:hRule="exact" w:wrap="none" w:vAnchor="page" w:hAnchor="page" w:x="1026" w:y="10575"/>
        <w:widowControl w:val="0"/>
        <w:keepNext w:val="0"/>
        <w:keepLines w:val="0"/>
        <w:shd w:val="clear" w:color="auto" w:fill="auto"/>
        <w:bidi w:val="0"/>
        <w:jc w:val="center"/>
        <w:spacing w:before="0" w:after="0" w:line="180" w:lineRule="exact"/>
        <w:ind w:left="200" w:right="0" w:firstLine="0"/>
      </w:pPr>
      <w:r>
        <w:rPr>
          <w:lang w:val="ru-RU" w:eastAsia="ru-RU" w:bidi="ru-RU"/>
          <w:w w:val="100"/>
          <w:spacing w:val="0"/>
          <w:color w:val="000000"/>
          <w:position w:val="0"/>
        </w:rPr>
        <w:t>55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466" w:h="2694" w:hRule="exact" w:wrap="none" w:vAnchor="page" w:hAnchor="page" w:x="1016" w:y="80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в качестве первоначальной причины смерти </w:t>
      </w:r>
      <w:r>
        <w:rPr>
          <w:lang w:val="en-US" w:eastAsia="en-US" w:bidi="en-US"/>
          <w:w w:val="100"/>
          <w:spacing w:val="0"/>
          <w:color w:val="000000"/>
          <w:position w:val="0"/>
        </w:rPr>
        <w:t xml:space="preserve">(J44.8). </w:t>
      </w:r>
      <w:r>
        <w:rPr>
          <w:lang w:val="ru-RU" w:eastAsia="ru-RU" w:bidi="ru-RU"/>
          <w:w w:val="100"/>
          <w:spacing w:val="0"/>
          <w:color w:val="000000"/>
          <w:position w:val="0"/>
        </w:rPr>
        <w:t>Справа - правильно заполненное Свидетельство.</w:t>
      </w:r>
    </w:p>
    <w:p>
      <w:pPr>
        <w:pStyle w:val="Style7"/>
        <w:framePr w:w="6466" w:h="2694" w:hRule="exact" w:wrap="none" w:vAnchor="page" w:hAnchor="page" w:x="1016" w:y="807"/>
        <w:widowControl w:val="0"/>
        <w:keepNext w:val="0"/>
        <w:keepLines w:val="0"/>
        <w:shd w:val="clear" w:color="auto" w:fill="auto"/>
        <w:bidi w:val="0"/>
        <w:jc w:val="both"/>
        <w:spacing w:before="0" w:after="180" w:line="216" w:lineRule="exact"/>
        <w:ind w:left="0" w:right="0" w:firstLine="560"/>
      </w:pPr>
      <w:r>
        <w:rPr>
          <w:lang w:val="ru-RU" w:eastAsia="ru-RU" w:bidi="ru-RU"/>
          <w:w w:val="100"/>
          <w:spacing w:val="0"/>
          <w:color w:val="000000"/>
          <w:position w:val="0"/>
        </w:rPr>
        <w:t>Необходимо обратить внимание, что неправильная запись отобранных причин привела к выбору в качестве первоначальной причины смерти состояния, которое таковым не является.</w:t>
      </w:r>
    </w:p>
    <w:p>
      <w:pPr>
        <w:pStyle w:val="Style81"/>
        <w:framePr w:w="6466" w:h="2694" w:hRule="exact" w:wrap="none" w:vAnchor="page" w:hAnchor="page" w:x="1016" w:y="807"/>
        <w:widowControl w:val="0"/>
        <w:keepNext w:val="0"/>
        <w:keepLines w:val="0"/>
        <w:shd w:val="clear" w:color="auto" w:fill="auto"/>
        <w:bidi w:val="0"/>
        <w:spacing w:before="0" w:after="209"/>
        <w:ind w:left="0" w:right="0" w:firstLine="560"/>
      </w:pPr>
      <w:r>
        <w:rPr>
          <w:rStyle w:val="CharStyle90"/>
          <w:i w:val="0"/>
          <w:iCs w:val="0"/>
        </w:rPr>
        <w:t xml:space="preserve">Правило 3. </w:t>
      </w:r>
      <w:r>
        <w:rPr>
          <w:lang w:val="ru-RU" w:eastAsia="ru-RU" w:bidi="ru-RU"/>
          <w:w w:val="100"/>
          <w:spacing w:val="0"/>
          <w:color w:val="000000"/>
          <w:position w:val="0"/>
        </w:rPr>
        <w:t>Если состояние, выбранное согласно «Общему принципу» или правилам I или 2, явно является прямым следствием другого состояния, указанного в части I или И, выбирают это первичное состояние.</w:t>
      </w:r>
    </w:p>
    <w:p>
      <w:pPr>
        <w:pStyle w:val="Style51"/>
        <w:framePr w:w="6466" w:h="2694" w:hRule="exact" w:wrap="none" w:vAnchor="page" w:hAnchor="page" w:x="1016" w:y="807"/>
        <w:widowControl w:val="0"/>
        <w:keepNext w:val="0"/>
        <w:keepLines w:val="0"/>
        <w:shd w:val="clear" w:color="auto" w:fill="auto"/>
        <w:bidi w:val="0"/>
        <w:jc w:val="both"/>
        <w:spacing w:before="0" w:after="0" w:line="180" w:lineRule="exact"/>
        <w:ind w:left="0" w:right="0" w:firstLine="560"/>
      </w:pPr>
      <w:bookmarkStart w:id="35" w:name="bookmark35"/>
      <w:r>
        <w:rPr>
          <w:rStyle w:val="CharStyle91"/>
          <w:b/>
          <w:bCs/>
        </w:rPr>
        <w:t>Пример 9.</w:t>
      </w:r>
      <w:bookmarkEnd w:id="35"/>
    </w:p>
    <w:tbl>
      <w:tblPr>
        <w:tblOverlap w:val="never"/>
        <w:tblLayout w:type="fixed"/>
        <w:jc w:val="left"/>
      </w:tblPr>
      <w:tblGrid>
        <w:gridCol w:w="3110"/>
        <w:gridCol w:w="3355"/>
      </w:tblGrid>
      <w:tr>
        <w:trPr>
          <w:trHeight w:val="226" w:hRule="exact"/>
        </w:trPr>
        <w:tc>
          <w:tcPr>
            <w:shd w:val="clear" w:color="auto" w:fill="FFFFFF"/>
            <w:tcBorders>
              <w:left w:val="single" w:sz="4"/>
              <w:top w:val="single" w:sz="4"/>
            </w:tcBorders>
            <w:vAlign w:val="bottom"/>
          </w:tcPr>
          <w:p>
            <w:pPr>
              <w:pStyle w:val="Style7"/>
              <w:framePr w:w="6466" w:h="1742" w:wrap="none" w:vAnchor="page" w:hAnchor="page" w:x="1016" w:y="3653"/>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742" w:wrap="none" w:vAnchor="page" w:hAnchor="page" w:x="1016" w:y="3653"/>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517" w:hRule="exact"/>
        </w:trPr>
        <w:tc>
          <w:tcPr>
            <w:shd w:val="clear" w:color="auto" w:fill="FFFFFF"/>
            <w:tcBorders>
              <w:left w:val="single" w:sz="4"/>
              <w:top w:val="single" w:sz="4"/>
              <w:bottom w:val="single" w:sz="4"/>
            </w:tcBorders>
            <w:vAlign w:val="top"/>
          </w:tcPr>
          <w:p>
            <w:pPr>
              <w:pStyle w:val="Style7"/>
              <w:numPr>
                <w:ilvl w:val="0"/>
                <w:numId w:val="89"/>
              </w:numPr>
              <w:framePr w:w="6466" w:h="1742" w:wrap="none" w:vAnchor="page" w:hAnchor="page" w:x="1016" w:y="3653"/>
              <w:tabs>
                <w:tab w:leader="none" w:pos="120" w:val="left"/>
              </w:tabs>
              <w:widowControl w:val="0"/>
              <w:keepNext w:val="0"/>
              <w:keepLines w:val="0"/>
              <w:shd w:val="clear" w:color="auto" w:fill="auto"/>
              <w:bidi w:val="0"/>
              <w:jc w:val="both"/>
              <w:spacing w:before="0" w:after="0" w:line="211" w:lineRule="exact"/>
              <w:ind w:left="0" w:right="0" w:firstLine="0"/>
            </w:pPr>
            <w:r>
              <w:rPr>
                <w:rStyle w:val="CharStyle18"/>
              </w:rPr>
              <w:t>а) Хроническая почечная</w:t>
            </w:r>
          </w:p>
          <w:p>
            <w:pPr>
              <w:pStyle w:val="Style7"/>
              <w:framePr w:w="6466" w:h="1742" w:wrap="none" w:vAnchor="page" w:hAnchor="page" w:x="1016" w:y="3653"/>
              <w:widowControl w:val="0"/>
              <w:keepNext w:val="0"/>
              <w:keepLines w:val="0"/>
              <w:shd w:val="clear" w:color="auto" w:fill="auto"/>
              <w:bidi w:val="0"/>
              <w:jc w:val="right"/>
              <w:spacing w:before="0" w:after="0" w:line="211" w:lineRule="exact"/>
              <w:ind w:left="0" w:right="0" w:firstLine="0"/>
            </w:pPr>
            <w:r>
              <w:rPr>
                <w:rStyle w:val="CharStyle18"/>
              </w:rPr>
              <w:t xml:space="preserve">недостаточность </w:t>
            </w:r>
            <w:r>
              <w:rPr>
                <w:rStyle w:val="CharStyle18"/>
                <w:lang w:val="en-US" w:eastAsia="en-US" w:bidi="en-US"/>
              </w:rPr>
              <w:t>N18.9</w:t>
            </w:r>
          </w:p>
          <w:p>
            <w:pPr>
              <w:pStyle w:val="Style7"/>
              <w:framePr w:w="6466" w:h="1742" w:wrap="none" w:vAnchor="page" w:hAnchor="page" w:x="1016" w:y="3653"/>
              <w:tabs>
                <w:tab w:leader="none" w:pos="202" w:val="left"/>
              </w:tabs>
              <w:widowControl w:val="0"/>
              <w:keepNext w:val="0"/>
              <w:keepLines w:val="0"/>
              <w:shd w:val="clear" w:color="auto" w:fill="auto"/>
              <w:bidi w:val="0"/>
              <w:jc w:val="both"/>
              <w:spacing w:before="0" w:after="0" w:line="211" w:lineRule="exact"/>
              <w:ind w:left="0" w:right="0" w:firstLine="0"/>
            </w:pPr>
            <w:r>
              <w:rPr>
                <w:rStyle w:val="CharStyle18"/>
              </w:rPr>
              <w:t>б)</w:t>
              <w:tab/>
              <w:t>Хронический пиелонефрит</w:t>
            </w:r>
          </w:p>
          <w:p>
            <w:pPr>
              <w:pStyle w:val="Style7"/>
              <w:framePr w:w="6466" w:h="1742" w:wrap="none" w:vAnchor="page" w:hAnchor="page" w:x="1016" w:y="3653"/>
              <w:widowControl w:val="0"/>
              <w:keepNext w:val="0"/>
              <w:keepLines w:val="0"/>
              <w:shd w:val="clear" w:color="auto" w:fill="auto"/>
              <w:bidi w:val="0"/>
              <w:jc w:val="right"/>
              <w:spacing w:before="0" w:after="0" w:line="211" w:lineRule="exact"/>
              <w:ind w:left="0" w:right="0" w:firstLine="0"/>
            </w:pPr>
            <w:r>
              <w:rPr>
                <w:rStyle w:val="CharStyle18"/>
                <w:lang w:val="en-US" w:eastAsia="en-US" w:bidi="en-US"/>
              </w:rPr>
              <w:t>N11.9</w:t>
            </w:r>
          </w:p>
          <w:p>
            <w:pPr>
              <w:pStyle w:val="Style7"/>
              <w:framePr w:w="6466" w:h="1742" w:wrap="none" w:vAnchor="page" w:hAnchor="page" w:x="1016" w:y="3653"/>
              <w:widowControl w:val="0"/>
              <w:keepNext w:val="0"/>
              <w:keepLines w:val="0"/>
              <w:shd w:val="clear" w:color="auto" w:fill="auto"/>
              <w:bidi w:val="0"/>
              <w:jc w:val="both"/>
              <w:spacing w:before="0" w:after="0" w:line="180" w:lineRule="exact"/>
              <w:ind w:left="0" w:right="0" w:firstLine="0"/>
            </w:pPr>
            <w:r>
              <w:rPr>
                <w:rStyle w:val="CharStyle18"/>
              </w:rPr>
              <w:t>в)</w:t>
            </w:r>
          </w:p>
          <w:p>
            <w:pPr>
              <w:pStyle w:val="Style7"/>
              <w:numPr>
                <w:ilvl w:val="0"/>
                <w:numId w:val="89"/>
              </w:numPr>
              <w:framePr w:w="6466" w:h="1742" w:wrap="none" w:vAnchor="page" w:hAnchor="page" w:x="1016" w:y="3653"/>
              <w:tabs>
                <w:tab w:leader="none" w:pos="245" w:val="left"/>
              </w:tabs>
              <w:widowControl w:val="0"/>
              <w:keepNext w:val="0"/>
              <w:keepLines w:val="0"/>
              <w:shd w:val="clear" w:color="auto" w:fill="auto"/>
              <w:bidi w:val="0"/>
              <w:jc w:val="left"/>
              <w:spacing w:before="0" w:after="0" w:line="226" w:lineRule="exact"/>
              <w:ind w:left="320" w:right="0" w:hanging="320"/>
            </w:pPr>
            <w:r>
              <w:rPr>
                <w:rStyle w:val="CharStyle18"/>
              </w:rPr>
              <w:t xml:space="preserve">Гиперплазия предстательной железы </w:t>
            </w:r>
            <w:r>
              <w:rPr>
                <w:rStyle w:val="CharStyle18"/>
                <w:lang w:val="en-US" w:eastAsia="en-US" w:bidi="en-US"/>
              </w:rPr>
              <w:t>N40.X</w:t>
            </w:r>
          </w:p>
        </w:tc>
        <w:tc>
          <w:tcPr>
            <w:shd w:val="clear" w:color="auto" w:fill="FFFFFF"/>
            <w:tcBorders>
              <w:left w:val="single" w:sz="4"/>
              <w:right w:val="single" w:sz="4"/>
              <w:top w:val="single" w:sz="4"/>
              <w:bottom w:val="single" w:sz="4"/>
            </w:tcBorders>
            <w:vAlign w:val="top"/>
          </w:tcPr>
          <w:p>
            <w:pPr>
              <w:pStyle w:val="Style7"/>
              <w:framePr w:w="6466" w:h="1742" w:wrap="none" w:vAnchor="page" w:hAnchor="page" w:x="1016" w:y="3653"/>
              <w:widowControl w:val="0"/>
              <w:keepNext w:val="0"/>
              <w:keepLines w:val="0"/>
              <w:shd w:val="clear" w:color="auto" w:fill="auto"/>
              <w:bidi w:val="0"/>
              <w:jc w:val="left"/>
              <w:spacing w:before="0" w:after="0" w:line="211" w:lineRule="exact"/>
              <w:ind w:left="0" w:right="0" w:firstLine="0"/>
            </w:pPr>
            <w:r>
              <w:rPr>
                <w:rStyle w:val="CharStyle18"/>
              </w:rPr>
              <w:t>I а) Хроническая почечная</w:t>
            </w:r>
          </w:p>
          <w:p>
            <w:pPr>
              <w:pStyle w:val="Style7"/>
              <w:framePr w:w="6466" w:h="1742" w:wrap="none" w:vAnchor="page" w:hAnchor="page" w:x="1016" w:y="3653"/>
              <w:widowControl w:val="0"/>
              <w:keepNext w:val="0"/>
              <w:keepLines w:val="0"/>
              <w:shd w:val="clear" w:color="auto" w:fill="auto"/>
              <w:bidi w:val="0"/>
              <w:jc w:val="right"/>
              <w:spacing w:before="0" w:after="0" w:line="211" w:lineRule="exact"/>
              <w:ind w:left="0" w:right="140" w:firstLine="0"/>
            </w:pPr>
            <w:r>
              <w:rPr>
                <w:rStyle w:val="CharStyle18"/>
              </w:rPr>
              <w:t xml:space="preserve">недостаточность </w:t>
            </w:r>
            <w:r>
              <w:rPr>
                <w:rStyle w:val="CharStyle18"/>
                <w:lang w:val="en-US" w:eastAsia="en-US" w:bidi="en-US"/>
              </w:rPr>
              <w:t>N18.9</w:t>
            </w:r>
          </w:p>
          <w:p>
            <w:pPr>
              <w:pStyle w:val="Style7"/>
              <w:framePr w:w="6466" w:h="1742" w:wrap="none" w:vAnchor="page" w:hAnchor="page" w:x="1016" w:y="3653"/>
              <w:tabs>
                <w:tab w:leader="none" w:pos="202" w:val="left"/>
              </w:tabs>
              <w:widowControl w:val="0"/>
              <w:keepNext w:val="0"/>
              <w:keepLines w:val="0"/>
              <w:shd w:val="clear" w:color="auto" w:fill="auto"/>
              <w:bidi w:val="0"/>
              <w:jc w:val="both"/>
              <w:spacing w:before="0" w:after="0" w:line="211" w:lineRule="exact"/>
              <w:ind w:left="0" w:right="0" w:firstLine="0"/>
            </w:pPr>
            <w:r>
              <w:rPr>
                <w:rStyle w:val="CharStyle18"/>
              </w:rPr>
              <w:t>б)</w:t>
              <w:tab/>
              <w:t xml:space="preserve">Хронический пиелонефрит </w:t>
            </w:r>
            <w:r>
              <w:rPr>
                <w:rStyle w:val="CharStyle18"/>
                <w:lang w:val="en-US" w:eastAsia="en-US" w:bidi="en-US"/>
              </w:rPr>
              <w:t>N1</w:t>
            </w:r>
            <w:r>
              <w:rPr>
                <w:rStyle w:val="CharStyle18"/>
              </w:rPr>
              <w:t>1.9</w:t>
            </w:r>
          </w:p>
          <w:p>
            <w:pPr>
              <w:pStyle w:val="Style7"/>
              <w:framePr w:w="6466" w:h="1742" w:wrap="none" w:vAnchor="page" w:hAnchor="page" w:x="1016" w:y="3653"/>
              <w:tabs>
                <w:tab w:leader="none" w:pos="391" w:val="left"/>
              </w:tabs>
              <w:widowControl w:val="0"/>
              <w:keepNext w:val="0"/>
              <w:keepLines w:val="0"/>
              <w:shd w:val="clear" w:color="auto" w:fill="auto"/>
              <w:bidi w:val="0"/>
              <w:jc w:val="left"/>
              <w:spacing w:before="0" w:after="0" w:line="211" w:lineRule="exact"/>
              <w:ind w:left="320" w:right="0" w:hanging="140"/>
            </w:pPr>
            <w:r>
              <w:rPr>
                <w:rStyle w:val="CharStyle18"/>
              </w:rPr>
              <w:t>в)</w:t>
              <w:tab/>
              <w:t xml:space="preserve">Гиперплазия предстательной железы </w:t>
            </w:r>
            <w:r>
              <w:rPr>
                <w:rStyle w:val="CharStyle18"/>
                <w:lang w:val="en-US" w:eastAsia="en-US" w:bidi="en-US"/>
              </w:rPr>
              <w:t>N40.X</w:t>
            </w:r>
          </w:p>
          <w:p>
            <w:pPr>
              <w:pStyle w:val="Style7"/>
              <w:framePr w:w="6466" w:h="1742" w:wrap="none" w:vAnchor="page" w:hAnchor="page" w:x="1016" w:y="3653"/>
              <w:widowControl w:val="0"/>
              <w:keepNext w:val="0"/>
              <w:keepLines w:val="0"/>
              <w:shd w:val="clear" w:color="auto" w:fill="auto"/>
              <w:bidi w:val="0"/>
              <w:jc w:val="left"/>
              <w:spacing w:before="0" w:after="0" w:line="211" w:lineRule="exact"/>
              <w:ind w:left="0" w:right="0" w:firstLine="0"/>
            </w:pPr>
            <w:r>
              <w:rPr>
                <w:rStyle w:val="CharStyle18"/>
              </w:rPr>
              <w:t>И</w:t>
            </w:r>
          </w:p>
        </w:tc>
      </w:tr>
    </w:tbl>
    <w:p>
      <w:pPr>
        <w:pStyle w:val="Style7"/>
        <w:framePr w:w="6466" w:h="4555" w:hRule="exact" w:wrap="none" w:vAnchor="page" w:hAnchor="page" w:x="1016" w:y="5567"/>
        <w:widowControl w:val="0"/>
        <w:keepNext w:val="0"/>
        <w:keepLines w:val="0"/>
        <w:shd w:val="clear" w:color="auto" w:fill="auto"/>
        <w:bidi w:val="0"/>
        <w:jc w:val="both"/>
        <w:spacing w:before="0" w:after="205" w:line="211" w:lineRule="exact"/>
        <w:ind w:left="0" w:right="0" w:firstLine="560"/>
      </w:pPr>
      <w:r>
        <w:rPr>
          <w:lang w:val="ru-RU" w:eastAsia="ru-RU" w:bidi="ru-RU"/>
          <w:w w:val="100"/>
          <w:spacing w:val="0"/>
          <w:color w:val="000000"/>
          <w:position w:val="0"/>
        </w:rPr>
        <w:t xml:space="preserve">В данном случае хроническая почечная недостаточность является следствием хронического пиелонефрита, однако, выбранная по «Общему принципу» причина явно является прямым следствием гиперплазии предстательной железы, записанной в части </w:t>
      </w:r>
      <w:r>
        <w:rPr>
          <w:rStyle w:val="CharStyle18"/>
        </w:rPr>
        <w:t xml:space="preserve">II. </w:t>
      </w:r>
      <w:r>
        <w:rPr>
          <w:lang w:val="ru-RU" w:eastAsia="ru-RU" w:bidi="ru-RU"/>
          <w:w w:val="100"/>
          <w:spacing w:val="0"/>
          <w:color w:val="000000"/>
          <w:position w:val="0"/>
        </w:rPr>
        <w:t xml:space="preserve">которая и выбирается по правилу 3 в качестве первоначальной причины смерти </w:t>
      </w:r>
      <w:r>
        <w:rPr>
          <w:lang w:val="en-US" w:eastAsia="en-US" w:bidi="en-US"/>
          <w:w w:val="100"/>
          <w:spacing w:val="0"/>
          <w:color w:val="000000"/>
          <w:position w:val="0"/>
        </w:rPr>
        <w:t>(N40.</w:t>
      </w:r>
      <w:r>
        <w:rPr>
          <w:lang w:val="ru-RU" w:eastAsia="ru-RU" w:bidi="ru-RU"/>
          <w:w w:val="100"/>
          <w:spacing w:val="0"/>
          <w:color w:val="000000"/>
          <w:position w:val="0"/>
        </w:rPr>
        <w:t>X). Справа показан пример правильного заполнения Свидетельства.</w:t>
      </w:r>
    </w:p>
    <w:p>
      <w:pPr>
        <w:pStyle w:val="Style23"/>
        <w:numPr>
          <w:ilvl w:val="0"/>
          <w:numId w:val="91"/>
        </w:numPr>
        <w:framePr w:w="6466" w:h="4555" w:hRule="exact" w:wrap="none" w:vAnchor="page" w:hAnchor="page" w:x="1016" w:y="5567"/>
        <w:tabs>
          <w:tab w:leader="none" w:pos="1225" w:val="left"/>
        </w:tabs>
        <w:widowControl w:val="0"/>
        <w:keepNext w:val="0"/>
        <w:keepLines w:val="0"/>
        <w:shd w:val="clear" w:color="auto" w:fill="auto"/>
        <w:bidi w:val="0"/>
        <w:spacing w:before="0" w:after="109" w:line="180" w:lineRule="exact"/>
        <w:ind w:left="720" w:right="0" w:firstLine="0"/>
      </w:pPr>
      <w:bookmarkStart w:id="36" w:name="bookmark36"/>
      <w:r>
        <w:rPr>
          <w:lang w:val="ru-RU" w:eastAsia="ru-RU" w:bidi="ru-RU"/>
          <w:w w:val="100"/>
          <w:spacing w:val="0"/>
          <w:color w:val="000000"/>
          <w:position w:val="0"/>
        </w:rPr>
        <w:t>Предполагаемые прямые следствия другого состояния</w:t>
      </w:r>
      <w:bookmarkEnd w:id="36"/>
    </w:p>
    <w:p>
      <w:pPr>
        <w:pStyle w:val="Style7"/>
        <w:framePr w:w="6466" w:h="4555" w:hRule="exact" w:wrap="none" w:vAnchor="page" w:hAnchor="page" w:x="1016" w:y="5567"/>
        <w:widowControl w:val="0"/>
        <w:keepNext w:val="0"/>
        <w:keepLines w:val="0"/>
        <w:shd w:val="clear" w:color="auto" w:fill="auto"/>
        <w:bidi w:val="0"/>
        <w:jc w:val="both"/>
        <w:spacing w:before="0" w:after="0" w:line="211" w:lineRule="exact"/>
        <w:ind w:left="0" w:right="0" w:firstLine="560"/>
      </w:pPr>
      <w:r>
        <w:rPr>
          <w:lang w:val="ru-RU" w:eastAsia="ru-RU" w:bidi="ru-RU"/>
          <w:w w:val="100"/>
          <w:spacing w:val="0"/>
          <w:color w:val="000000"/>
          <w:position w:val="0"/>
        </w:rPr>
        <w:t>В соответствии с Правилом 3 МКБ-10 предусматривает следующий перечень предполагаемых прямых следствий другого состояния (с учетом обновлений ВОЗ).</w:t>
      </w:r>
    </w:p>
    <w:p>
      <w:pPr>
        <w:pStyle w:val="Style7"/>
        <w:framePr w:w="6466" w:h="4555" w:hRule="exact" w:wrap="none" w:vAnchor="page" w:hAnchor="page" w:x="1016" w:y="5567"/>
        <w:widowControl w:val="0"/>
        <w:keepNext w:val="0"/>
        <w:keepLines w:val="0"/>
        <w:shd w:val="clear" w:color="auto" w:fill="auto"/>
        <w:bidi w:val="0"/>
        <w:jc w:val="both"/>
        <w:spacing w:before="0" w:after="0" w:line="211" w:lineRule="exact"/>
        <w:ind w:left="0" w:right="0" w:firstLine="560"/>
      </w:pPr>
      <w:r>
        <w:rPr>
          <w:lang w:val="ru-RU" w:eastAsia="ru-RU" w:bidi="ru-RU"/>
          <w:w w:val="100"/>
          <w:spacing w:val="0"/>
          <w:color w:val="000000"/>
          <w:position w:val="0"/>
        </w:rPr>
        <w:t>Саркома Капоши, опухоль Керкига и любое другое злокачественное новообразование лимфоидной, кроветворной и родственных им тканей, классифицированные в рубриках С46.- или С81-С96, должны рассматриваться как прямое следствие болезни, вызванной ВИЧ. где бы она ни была записана. Но такое допущение не следует делать в отношении других типов злокачественных новообразований.</w:t>
      </w:r>
    </w:p>
    <w:p>
      <w:pPr>
        <w:pStyle w:val="Style7"/>
        <w:framePr w:w="6466" w:h="4555" w:hRule="exact" w:wrap="none" w:vAnchor="page" w:hAnchor="page" w:x="1016" w:y="5567"/>
        <w:widowControl w:val="0"/>
        <w:keepNext w:val="0"/>
        <w:keepLines w:val="0"/>
        <w:shd w:val="clear" w:color="auto" w:fill="auto"/>
        <w:bidi w:val="0"/>
        <w:jc w:val="both"/>
        <w:spacing w:before="0" w:after="0" w:line="211" w:lineRule="exact"/>
        <w:ind w:left="0" w:right="0" w:firstLine="560"/>
      </w:pPr>
      <w:r>
        <w:rPr>
          <w:lang w:val="ru-RU" w:eastAsia="ru-RU" w:bidi="ru-RU"/>
          <w:w w:val="100"/>
          <w:spacing w:val="0"/>
          <w:color w:val="000000"/>
          <w:position w:val="0"/>
        </w:rPr>
        <w:t>Любые инфекционные болезни, кроме тех, которые перечислены в разделе 5.14. А (а) абзац 2, должны рассматриваться как прямое следствие болезни, вызванной ВИЧ.</w:t>
      </w:r>
    </w:p>
    <w:p>
      <w:pPr>
        <w:pStyle w:val="Style14"/>
        <w:framePr w:wrap="none" w:vAnchor="page" w:hAnchor="page" w:x="4242" w:y="1056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6"/>
        <w:framePr w:wrap="none" w:vAnchor="page" w:hAnchor="page" w:x="1532" w:y="795"/>
        <w:widowControl w:val="0"/>
        <w:keepNext w:val="0"/>
        <w:keepLines w:val="0"/>
        <w:shd w:val="clear" w:color="auto" w:fill="auto"/>
        <w:bidi w:val="0"/>
        <w:jc w:val="left"/>
        <w:spacing w:before="0" w:after="0" w:line="170" w:lineRule="exact"/>
        <w:ind w:left="0" w:right="0" w:firstLine="0"/>
      </w:pPr>
      <w:r>
        <w:rPr>
          <w:rStyle w:val="CharStyle88"/>
        </w:rPr>
        <w:t>Пример 10.</w:t>
      </w:r>
    </w:p>
    <w:tbl>
      <w:tblPr>
        <w:tblOverlap w:val="never"/>
        <w:tblLayout w:type="fixed"/>
        <w:jc w:val="left"/>
      </w:tblPr>
      <w:tblGrid>
        <w:gridCol w:w="4805"/>
        <w:gridCol w:w="955"/>
        <w:gridCol w:w="192"/>
        <w:gridCol w:w="197"/>
        <w:gridCol w:w="192"/>
        <w:gridCol w:w="173"/>
        <w:gridCol w:w="197"/>
      </w:tblGrid>
      <w:tr>
        <w:trPr>
          <w:trHeight w:val="624" w:hRule="exact"/>
        </w:trPr>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60" w:lineRule="exact"/>
              <w:ind w:left="0" w:right="0" w:firstLine="0"/>
            </w:pPr>
            <w:r>
              <w:rPr>
                <w:rStyle w:val="CharStyle58"/>
              </w:rPr>
              <w:t>19. Причины смерти</w:t>
            </w:r>
          </w:p>
        </w:tc>
        <w:tc>
          <w:tcPr>
            <w:shd w:val="clear" w:color="auto" w:fill="FFFFFF"/>
            <w:tcBorders>
              <w:left w:val="single" w:sz="4"/>
              <w:top w:val="single" w:sz="4"/>
            </w:tcBorders>
            <w:vAlign w:val="bottom"/>
          </w:tcPr>
          <w:p>
            <w:pPr>
              <w:pStyle w:val="Style7"/>
              <w:framePr w:w="6710" w:h="3835" w:wrap="none" w:vAnchor="page" w:hAnchor="page" w:x="951" w:y="1199"/>
              <w:widowControl w:val="0"/>
              <w:keepNext w:val="0"/>
              <w:keepLines w:val="0"/>
              <w:shd w:val="clear" w:color="auto" w:fill="auto"/>
              <w:bidi w:val="0"/>
              <w:spacing w:before="0" w:after="0" w:line="115" w:lineRule="exact"/>
              <w:ind w:left="0" w:right="0" w:firstLine="0"/>
            </w:pPr>
            <w:r>
              <w:rPr>
                <w:rStyle w:val="CharStyle59"/>
              </w:rPr>
              <w:t>Приблизительный период времени между началом патол. процесса и смертью</w:t>
            </w:r>
          </w:p>
        </w:tc>
        <w:tc>
          <w:tcPr>
            <w:shd w:val="clear" w:color="auto" w:fill="FFFFFF"/>
            <w:gridSpan w:val="5"/>
            <w:tcBorders>
              <w:left w:val="single" w:sz="4"/>
              <w:right w:val="single" w:sz="4"/>
              <w:top w:val="single" w:sz="4"/>
            </w:tcBorders>
            <w:vAlign w:val="top"/>
          </w:tcPr>
          <w:p>
            <w:pPr>
              <w:pStyle w:val="Style7"/>
              <w:framePr w:w="6710" w:h="3835" w:wrap="none" w:vAnchor="page" w:hAnchor="page" w:x="951" w:y="1199"/>
              <w:widowControl w:val="0"/>
              <w:keepNext w:val="0"/>
              <w:keepLines w:val="0"/>
              <w:shd w:val="clear" w:color="auto" w:fill="auto"/>
              <w:bidi w:val="0"/>
              <w:spacing w:before="0" w:after="0" w:line="115" w:lineRule="exact"/>
              <w:ind w:left="0" w:right="0" w:firstLine="0"/>
            </w:pPr>
            <w:r>
              <w:rPr>
                <w:rStyle w:val="CharStyle59"/>
              </w:rPr>
              <w:t>Код МКБ-К) первоначальной и внешней причины смерти</w:t>
            </w:r>
          </w:p>
        </w:tc>
      </w:tr>
      <w:tr>
        <w:trPr>
          <w:trHeight w:val="422" w:hRule="exact"/>
        </w:trPr>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 xml:space="preserve">1 а) Пневмония, вызванная </w:t>
            </w:r>
            <w:r>
              <w:rPr>
                <w:rStyle w:val="CharStyle18"/>
                <w:lang w:val="en-US" w:eastAsia="en-US" w:bidi="en-US"/>
              </w:rPr>
              <w:t>Pneumocvstis carinii</w:t>
            </w:r>
          </w:p>
          <w:p>
            <w:pPr>
              <w:pStyle w:val="Style7"/>
              <w:framePr w:w="6710" w:h="3835" w:wrap="none" w:vAnchor="page" w:hAnchor="page" w:x="951" w:y="1199"/>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240" w:right="0" w:firstLine="0"/>
            </w:pPr>
            <w:r>
              <w:rPr>
                <w:rStyle w:val="CharStyle18"/>
              </w:rPr>
              <w:t>2 нед.</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В</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9</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X</w:t>
            </w:r>
          </w:p>
        </w:tc>
      </w:tr>
      <w:tr>
        <w:trPr>
          <w:trHeight w:val="485" w:hRule="exact"/>
        </w:trPr>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380" w:right="0" w:hanging="220"/>
            </w:pPr>
            <w:r>
              <w:rPr>
                <w:rStyle w:val="CharStyle18"/>
              </w:rPr>
              <w:t>б) Саркома Капошн кожи</w:t>
            </w:r>
          </w:p>
          <w:p>
            <w:pPr>
              <w:pStyle w:val="Style7"/>
              <w:framePr w:w="6710" w:h="3835" w:wrap="none" w:vAnchor="page" w:hAnchor="page" w:x="951" w:y="1199"/>
              <w:widowControl w:val="0"/>
              <w:keepNext w:val="0"/>
              <w:keepLines w:val="0"/>
              <w:shd w:val="clear" w:color="auto" w:fill="auto"/>
              <w:bidi w:val="0"/>
              <w:jc w:val="left"/>
              <w:spacing w:before="0" w:after="0" w:line="100" w:lineRule="exact"/>
              <w:ind w:left="46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240" w:right="0" w:firstLine="0"/>
            </w:pPr>
            <w:r>
              <w:rPr>
                <w:rStyle w:val="CharStyle18"/>
              </w:rPr>
              <w:t>7 мес.</w:t>
            </w:r>
          </w:p>
        </w:tc>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С</w:t>
            </w:r>
          </w:p>
        </w:tc>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6</w:t>
            </w: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righ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0</w:t>
            </w:r>
          </w:p>
        </w:tc>
      </w:tr>
      <w:tr>
        <w:trPr>
          <w:trHeight w:val="566" w:hRule="exact"/>
        </w:trPr>
        <w:tc>
          <w:tcPr>
            <w:shd w:val="clear" w:color="auto" w:fill="FFFFFF"/>
            <w:tcBorders>
              <w:left w:val="single" w:sz="4"/>
              <w:top w:val="single" w:sz="4"/>
            </w:tcBorders>
            <w:vAlign w:val="bottom"/>
          </w:tcPr>
          <w:p>
            <w:pPr>
              <w:pStyle w:val="Style7"/>
              <w:framePr w:w="6710" w:h="3835" w:wrap="none" w:vAnchor="page" w:hAnchor="page" w:x="951" w:y="1199"/>
              <w:widowControl w:val="0"/>
              <w:keepNext w:val="0"/>
              <w:keepLines w:val="0"/>
              <w:shd w:val="clear" w:color="auto" w:fill="auto"/>
              <w:bidi w:val="0"/>
              <w:jc w:val="left"/>
              <w:spacing w:before="0" w:after="0" w:line="226" w:lineRule="exact"/>
              <w:ind w:left="380" w:right="0" w:hanging="220"/>
            </w:pPr>
            <w:r>
              <w:rPr>
                <w:rStyle w:val="CharStyle18"/>
              </w:rPr>
              <w:t>в) Болезнь, вызванная ВИЧ с проявлением мно- жественных болезнен</w:t>
            </w:r>
          </w:p>
          <w:p>
            <w:pPr>
              <w:pStyle w:val="Style7"/>
              <w:framePr w:w="6710" w:h="3835" w:wrap="none" w:vAnchor="page" w:hAnchor="page" w:x="951" w:y="1199"/>
              <w:widowControl w:val="0"/>
              <w:keepNext w:val="0"/>
              <w:keepLines w:val="0"/>
              <w:shd w:val="clear" w:color="auto" w:fill="auto"/>
              <w:bidi w:val="0"/>
              <w:jc w:val="left"/>
              <w:spacing w:before="0" w:after="0" w:line="100" w:lineRule="exact"/>
              <w:ind w:left="940" w:right="0" w:firstLine="0"/>
            </w:pPr>
            <w:r>
              <w:rPr>
                <w:rStyle w:val="CharStyle59"/>
              </w:rPr>
              <w:t>первоначальная причина смерти с казывается последней</w:t>
            </w:r>
          </w:p>
        </w:tc>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240" w:right="0" w:firstLine="0"/>
            </w:pPr>
            <w:r>
              <w:rPr>
                <w:rStyle w:val="CharStyle18"/>
              </w:rPr>
              <w:t>8 мес.</w:t>
            </w:r>
          </w:p>
        </w:tc>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В</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center"/>
          </w:tcPr>
          <w:p>
            <w:pPr>
              <w:pStyle w:val="Style7"/>
              <w:framePr w:w="6710" w:h="3835" w:wrap="none" w:vAnchor="page" w:hAnchor="page" w:x="951" w:y="1199"/>
              <w:widowControl w:val="0"/>
              <w:keepNext w:val="0"/>
              <w:keepLines w:val="0"/>
              <w:shd w:val="clear" w:color="auto" w:fill="auto"/>
              <w:bidi w:val="0"/>
              <w:jc w:val="left"/>
              <w:spacing w:before="0" w:after="0" w:line="200" w:lineRule="exact"/>
              <w:ind w:left="0" w:right="0" w:firstLine="0"/>
            </w:pPr>
            <w:r>
              <w:rPr>
                <w:rStyle w:val="CharStyle89"/>
                <w:vertAlign w:val="superscript"/>
              </w:rPr>
              <w:t>1</w:t>
            </w:r>
          </w:p>
        </w:tc>
        <w:tc>
          <w:tcPr>
            <w:shd w:val="clear" w:color="auto" w:fill="FFFFFF"/>
            <w:tcBorders>
              <w:left w:val="single" w:sz="4"/>
              <w:righ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0" w:right="0" w:firstLine="0"/>
            </w:pPr>
            <w:r>
              <w:rPr>
                <w:rStyle w:val="CharStyle18"/>
              </w:rPr>
              <w:t>7</w:t>
            </w:r>
          </w:p>
        </w:tc>
      </w:tr>
      <w:tr>
        <w:trPr>
          <w:trHeight w:val="365" w:hRule="exact"/>
        </w:trPr>
        <w:tc>
          <w:tcPr>
            <w:shd w:val="clear" w:color="auto" w:fill="FFFFFF"/>
            <w:tcBorders>
              <w:left w:val="single" w:sz="4"/>
              <w:top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0" w:lineRule="exact"/>
              <w:ind w:left="380" w:right="0" w:hanging="220"/>
            </w:pPr>
            <w:r>
              <w:rPr>
                <w:rStyle w:val="CharStyle18"/>
              </w:rPr>
              <w:t>г)</w:t>
            </w:r>
          </w:p>
          <w:p>
            <w:pPr>
              <w:pStyle w:val="Style7"/>
              <w:framePr w:w="6710" w:h="3835" w:wrap="none" w:vAnchor="page" w:hAnchor="page" w:x="951" w:y="1199"/>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top w:val="single" w:sz="4"/>
            </w:tcBorders>
            <w:vAlign w:val="top"/>
          </w:tcPr>
          <w:p>
            <w:pPr>
              <w:framePr w:w="6710" w:h="3835" w:wrap="none" w:vAnchor="page" w:hAnchor="page" w:x="951" w:y="1199"/>
              <w:widowControl w:val="0"/>
              <w:rPr>
                <w:sz w:val="10"/>
                <w:szCs w:val="10"/>
              </w:rPr>
            </w:pPr>
          </w:p>
        </w:tc>
        <w:tc>
          <w:tcPr>
            <w:shd w:val="clear" w:color="auto" w:fill="FFFFFF"/>
            <w:tcBorders>
              <w:left w:val="single" w:sz="4"/>
              <w:right w:val="single" w:sz="4"/>
              <w:top w:val="single" w:sz="4"/>
            </w:tcBorders>
            <w:vAlign w:val="top"/>
          </w:tcPr>
          <w:p>
            <w:pPr>
              <w:framePr w:w="6710" w:h="3835" w:wrap="none" w:vAnchor="page" w:hAnchor="page" w:x="951" w:y="1199"/>
              <w:widowControl w:val="0"/>
              <w:rPr>
                <w:sz w:val="10"/>
                <w:szCs w:val="10"/>
              </w:rPr>
            </w:pPr>
          </w:p>
        </w:tc>
      </w:tr>
      <w:tr>
        <w:trPr>
          <w:trHeight w:val="1373" w:hRule="exact"/>
        </w:trPr>
        <w:tc>
          <w:tcPr>
            <w:shd w:val="clear" w:color="auto" w:fill="FFFFFF"/>
            <w:tcBorders>
              <w:left w:val="single" w:sz="4"/>
              <w:top w:val="single" w:sz="4"/>
              <w:bottom w:val="single" w:sz="4"/>
            </w:tcBorders>
            <w:vAlign w:val="top"/>
          </w:tcPr>
          <w:p>
            <w:pPr>
              <w:pStyle w:val="Style7"/>
              <w:framePr w:w="6710" w:h="3835" w:wrap="none" w:vAnchor="page" w:hAnchor="page" w:x="951" w:y="1199"/>
              <w:widowControl w:val="0"/>
              <w:keepNext w:val="0"/>
              <w:keepLines w:val="0"/>
              <w:shd w:val="clear" w:color="auto" w:fill="auto"/>
              <w:bidi w:val="0"/>
              <w:jc w:val="left"/>
              <w:spacing w:before="0" w:after="0" w:line="182" w:lineRule="exact"/>
              <w:ind w:left="0" w:right="0" w:firstLine="0"/>
            </w:pPr>
            <w:r>
              <w:rPr>
                <w:rStyle w:val="CharStyle18"/>
              </w:rPr>
              <w:t xml:space="preserve">II. </w:t>
            </w:r>
            <w:r>
              <w:rPr>
                <w:rStyle w:val="CharStyle58"/>
              </w:rPr>
              <w:t xml:space="preserve">Прочие важные состояния, способствовавшие смерти, но не связанные е болезнью или патологическим состоянием, приведшим к ней. </w:t>
            </w:r>
            <w:r>
              <w:rPr>
                <w:rStyle w:val="CharStyle13"/>
              </w:rPr>
              <w:t xml:space="preserve">включая </w:t>
            </w:r>
            <w:r>
              <w:rPr>
                <w:rStyle w:val="CharStyle58"/>
              </w:rPr>
              <w:t>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10" w:h="3835" w:wrap="none" w:vAnchor="page" w:hAnchor="page" w:x="951" w:y="1199"/>
              <w:widowControl w:val="0"/>
              <w:keepNext w:val="0"/>
              <w:keepLines w:val="0"/>
              <w:shd w:val="clear" w:color="auto" w:fill="auto"/>
              <w:bidi w:val="0"/>
              <w:jc w:val="left"/>
              <w:spacing w:before="0" w:after="0" w:line="216" w:lineRule="exact"/>
              <w:ind w:left="0" w:right="0" w:firstLine="0"/>
            </w:pPr>
            <w:r>
              <w:rPr>
                <w:rStyle w:val="CharStyle18"/>
              </w:rPr>
              <w:t>Хронический бронхит Синдром зависимости от опиоидов</w:t>
            </w:r>
          </w:p>
        </w:tc>
        <w:tc>
          <w:tcPr>
            <w:shd w:val="clear" w:color="auto" w:fill="FFFFFF"/>
            <w:tcBorders>
              <w:left w:val="single" w:sz="4"/>
              <w:top w:val="single" w:sz="4"/>
              <w:bottom w:val="single" w:sz="4"/>
            </w:tcBorders>
            <w:vAlign w:val="bottom"/>
          </w:tcPr>
          <w:p>
            <w:pPr>
              <w:pStyle w:val="Style7"/>
              <w:framePr w:w="6710" w:h="3835" w:wrap="none" w:vAnchor="page" w:hAnchor="page" w:x="951" w:y="1199"/>
              <w:widowControl w:val="0"/>
              <w:keepNext w:val="0"/>
              <w:keepLines w:val="0"/>
              <w:shd w:val="clear" w:color="auto" w:fill="auto"/>
              <w:bidi w:val="0"/>
              <w:spacing w:before="0" w:after="0" w:line="211" w:lineRule="exact"/>
              <w:ind w:left="0" w:right="0" w:firstLine="0"/>
            </w:pPr>
            <w:r>
              <w:rPr>
                <w:rStyle w:val="CharStyle18"/>
              </w:rPr>
              <w:t>2 года 2 года</w:t>
            </w:r>
          </w:p>
        </w:tc>
        <w:tc>
          <w:tcPr>
            <w:shd w:val="clear" w:color="auto" w:fill="FFFFFF"/>
            <w:gridSpan w:val="5"/>
            <w:tcBorders>
              <w:left w:val="single" w:sz="4"/>
              <w:right w:val="single" w:sz="4"/>
              <w:top w:val="single" w:sz="4"/>
              <w:bottom w:val="single" w:sz="4"/>
            </w:tcBorders>
            <w:vAlign w:val="bottom"/>
          </w:tcPr>
          <w:p>
            <w:pPr>
              <w:pStyle w:val="Style7"/>
              <w:framePr w:w="6710" w:h="3835" w:wrap="none" w:vAnchor="page" w:hAnchor="page" w:x="951" w:y="1199"/>
              <w:widowControl w:val="0"/>
              <w:keepNext w:val="0"/>
              <w:keepLines w:val="0"/>
              <w:shd w:val="clear" w:color="auto" w:fill="auto"/>
              <w:bidi w:val="0"/>
              <w:jc w:val="left"/>
              <w:spacing w:before="0" w:after="60" w:line="180" w:lineRule="exact"/>
              <w:ind w:left="240" w:right="0" w:firstLine="0"/>
            </w:pPr>
            <w:r>
              <w:rPr>
                <w:rStyle w:val="CharStyle18"/>
                <w:lang w:val="en-US" w:eastAsia="en-US" w:bidi="en-US"/>
              </w:rPr>
              <w:t>J42.X</w:t>
            </w:r>
          </w:p>
          <w:p>
            <w:pPr>
              <w:pStyle w:val="Style7"/>
              <w:framePr w:w="6710" w:h="3835" w:wrap="none" w:vAnchor="page" w:hAnchor="page" w:x="951" w:y="1199"/>
              <w:widowControl w:val="0"/>
              <w:keepNext w:val="0"/>
              <w:keepLines w:val="0"/>
              <w:shd w:val="clear" w:color="auto" w:fill="auto"/>
              <w:bidi w:val="0"/>
              <w:jc w:val="left"/>
              <w:spacing w:before="60" w:after="0" w:line="180" w:lineRule="exact"/>
              <w:ind w:left="240" w:right="0" w:firstLine="0"/>
            </w:pPr>
            <w:r>
              <w:rPr>
                <w:rStyle w:val="CharStyle18"/>
                <w:lang w:val="en-US" w:eastAsia="en-US" w:bidi="en-US"/>
              </w:rPr>
              <w:t>F11.2</w:t>
            </w:r>
          </w:p>
        </w:tc>
      </w:tr>
    </w:tbl>
    <w:p>
      <w:pPr>
        <w:pStyle w:val="Style7"/>
        <w:framePr w:w="6710" w:h="3657" w:hRule="exact" w:wrap="none" w:vAnchor="page" w:hAnchor="page" w:x="951" w:y="5230"/>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 xml:space="preserve">Энтероколит, вызванный </w:t>
      </w:r>
      <w:r>
        <w:rPr>
          <w:lang w:val="en-US" w:eastAsia="en-US" w:bidi="en-US"/>
          <w:w w:val="100"/>
          <w:spacing w:val="0"/>
          <w:color w:val="000000"/>
          <w:position w:val="0"/>
        </w:rPr>
        <w:t xml:space="preserve">Clostridium difficile, </w:t>
      </w:r>
      <w:r>
        <w:rPr>
          <w:lang w:val="ru-RU" w:eastAsia="ru-RU" w:bidi="ru-RU"/>
          <w:w w:val="100"/>
          <w:spacing w:val="0"/>
          <w:color w:val="000000"/>
          <w:position w:val="0"/>
        </w:rPr>
        <w:t>следует считать очевидным следствием антибиотикотерапии.</w:t>
      </w:r>
    </w:p>
    <w:p>
      <w:pPr>
        <w:pStyle w:val="Style7"/>
        <w:framePr w:w="6710" w:h="3657" w:hRule="exact" w:wrap="none" w:vAnchor="page" w:hAnchor="page" w:x="951" w:y="5230"/>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Некоторые послеоперационные осложнения (пневмония (любого типа), кровотечение, тромбофлебит, эмболия, тромбоз, сепсис, остановка сердца, почечная недостаточность (острая), аспирация, ателектаз и инфаркт) могут рассматриваться как прямое следствие операции, если операция проводилась в период 4-х недель до смерти.</w:t>
      </w:r>
    </w:p>
    <w:p>
      <w:pPr>
        <w:pStyle w:val="Style7"/>
        <w:framePr w:w="6710" w:h="3657" w:hRule="exact" w:wrap="none" w:vAnchor="page" w:hAnchor="page" w:x="951" w:y="5230"/>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Сердечная недостаточность (150.-) и неуточненная болезнь сердца (151.9) должны рассматриваться как очевидное следствие других болезней сердца.</w:t>
      </w:r>
    </w:p>
    <w:p>
      <w:pPr>
        <w:pStyle w:val="Style7"/>
        <w:framePr w:w="6710" w:h="3657" w:hRule="exact" w:wrap="none" w:vAnchor="page" w:hAnchor="page" w:x="951" w:y="5230"/>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 xml:space="preserve">Легочный отек </w:t>
      </w:r>
      <w:r>
        <w:rPr>
          <w:lang w:val="en-US" w:eastAsia="en-US" w:bidi="en-US"/>
          <w:w w:val="100"/>
          <w:spacing w:val="0"/>
          <w:color w:val="000000"/>
          <w:position w:val="0"/>
        </w:rPr>
        <w:t xml:space="preserve">(J81) </w:t>
      </w:r>
      <w:r>
        <w:rPr>
          <w:lang w:val="ru-RU" w:eastAsia="ru-RU" w:bidi="ru-RU"/>
          <w:w w:val="100"/>
          <w:spacing w:val="0"/>
          <w:color w:val="000000"/>
          <w:position w:val="0"/>
        </w:rPr>
        <w:t>должен рассматриваться как очевидное следствие болезни сердца (включая легочно-сердечную недостаточность): состояний с поражением паренхимы легкого, таких как легочные инфекции, аспирации и ингаляции: респираторного дистресс-синдрома; большой высоты: циркули</w:t>
        <w:softHyphen/>
        <w:t xml:space="preserve">рующих токсинов: состояний, вызванных </w:t>
      </w:r>
      <w:r>
        <w:rPr>
          <w:rStyle w:val="CharStyle18"/>
        </w:rPr>
        <w:t xml:space="preserve">избытком </w:t>
      </w:r>
      <w:r>
        <w:rPr>
          <w:lang w:val="ru-RU" w:eastAsia="ru-RU" w:bidi="ru-RU"/>
          <w:w w:val="100"/>
          <w:spacing w:val="0"/>
          <w:color w:val="000000"/>
          <w:position w:val="0"/>
        </w:rPr>
        <w:t>жидкости, таких как почечная недостаточность и гипоальбуминурия и врожденных аномалий с нарушением легочной циркуляции, такой как врожденный стеноз легочных вен.</w:t>
      </w:r>
    </w:p>
    <w:p>
      <w:pPr>
        <w:pStyle w:val="Style7"/>
        <w:framePr w:w="6710" w:h="706" w:hRule="exact" w:wrap="none" w:vAnchor="page" w:hAnchor="page" w:x="951" w:y="9065"/>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Варикозное расширение вен пищевода (185.-) должно рассматриваться как очевидное следствие болезней печени, классифицированных в рубриках В1</w:t>
      </w:r>
      <w:r>
        <w:rPr>
          <w:rStyle w:val="CharStyle92"/>
        </w:rPr>
        <w:t>8</w:t>
      </w:r>
      <w:r>
        <w:rPr>
          <w:rStyle w:val="CharStyle93"/>
        </w:rPr>
        <w:t xml:space="preserve">.-. </w:t>
      </w:r>
      <w:r>
        <w:rPr>
          <w:lang w:val="ru-RU" w:eastAsia="ru-RU" w:bidi="ru-RU"/>
          <w:w w:val="100"/>
          <w:spacing w:val="0"/>
          <w:color w:val="000000"/>
          <w:position w:val="0"/>
        </w:rPr>
        <w:t>К70.-. К.73</w:t>
      </w:r>
      <w:r>
        <w:rPr>
          <w:rStyle w:val="CharStyle93"/>
        </w:rPr>
        <w:t xml:space="preserve">.-. </w:t>
      </w:r>
      <w:r>
        <w:rPr>
          <w:lang w:val="ru-RU" w:eastAsia="ru-RU" w:bidi="ru-RU"/>
          <w:w w:val="100"/>
          <w:spacing w:val="0"/>
          <w:color w:val="000000"/>
          <w:position w:val="0"/>
        </w:rPr>
        <w:t>К.74.-, и К.76.-.</w:t>
      </w:r>
    </w:p>
    <w:p>
      <w:pPr>
        <w:pStyle w:val="Style14"/>
        <w:framePr w:wrap="none" w:vAnchor="page" w:hAnchor="page" w:x="3980" w:y="1050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1511" w:y="795"/>
        <w:widowControl w:val="0"/>
        <w:keepNext w:val="0"/>
        <w:keepLines w:val="0"/>
        <w:shd w:val="clear" w:color="auto" w:fill="auto"/>
        <w:bidi w:val="0"/>
        <w:jc w:val="left"/>
        <w:spacing w:before="0" w:after="0" w:line="180" w:lineRule="exact"/>
        <w:ind w:left="0" w:right="0" w:firstLine="0"/>
      </w:pPr>
      <w:r>
        <w:rPr>
          <w:rStyle w:val="CharStyle94"/>
          <w:b/>
          <w:bCs/>
        </w:rPr>
        <w:t>Пример 11.</w:t>
      </w:r>
    </w:p>
    <w:tbl>
      <w:tblPr>
        <w:tblOverlap w:val="never"/>
        <w:tblLayout w:type="fixed"/>
        <w:jc w:val="left"/>
      </w:tblPr>
      <w:tblGrid>
        <w:gridCol w:w="4546"/>
        <w:gridCol w:w="1138"/>
        <w:gridCol w:w="288"/>
        <w:gridCol w:w="187"/>
        <w:gridCol w:w="187"/>
        <w:gridCol w:w="178"/>
        <w:gridCol w:w="192"/>
      </w:tblGrid>
      <w:tr>
        <w:trPr>
          <w:trHeight w:val="499" w:hRule="exact"/>
        </w:trPr>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 Причины смерти</w:t>
            </w:r>
          </w:p>
        </w:tc>
        <w:tc>
          <w:tcPr>
            <w:shd w:val="clear" w:color="auto" w:fill="FFFFFF"/>
            <w:tcBorders>
              <w:left w:val="single" w:sz="4"/>
              <w:top w:val="single" w:sz="4"/>
            </w:tcBorders>
            <w:vAlign w:val="bottom"/>
          </w:tcPr>
          <w:p>
            <w:pPr>
              <w:pStyle w:val="Style7"/>
              <w:framePr w:w="6715" w:h="4224" w:wrap="none" w:vAnchor="page" w:hAnchor="page" w:x="949" w:y="1203"/>
              <w:widowControl w:val="0"/>
              <w:keepNext w:val="0"/>
              <w:keepLines w:val="0"/>
              <w:shd w:val="clear" w:color="auto" w:fill="auto"/>
              <w:bidi w:val="0"/>
              <w:spacing w:before="0" w:after="0" w:line="115" w:lineRule="exact"/>
              <w:ind w:left="0" w:right="0" w:firstLine="0"/>
            </w:pPr>
            <w:r>
              <w:rPr>
                <w:rStyle w:val="CharStyle59"/>
              </w:rPr>
              <w:t>Приблизительный период времени между началом пзтол. процесса в смертью</w:t>
            </w:r>
          </w:p>
        </w:tc>
        <w:tc>
          <w:tcPr>
            <w:shd w:val="clear" w:color="auto" w:fill="FFFFFF"/>
            <w:gridSpan w:val="5"/>
            <w:tcBorders>
              <w:left w:val="single" w:sz="4"/>
              <w:right w:val="single" w:sz="4"/>
              <w:top w:val="single" w:sz="4"/>
            </w:tcBorders>
            <w:vAlign w:val="bottom"/>
          </w:tcPr>
          <w:p>
            <w:pPr>
              <w:pStyle w:val="Style7"/>
              <w:framePr w:w="6715" w:h="4224" w:wrap="none" w:vAnchor="page" w:hAnchor="page" w:x="949" w:y="1203"/>
              <w:widowControl w:val="0"/>
              <w:keepNext w:val="0"/>
              <w:keepLines w:val="0"/>
              <w:shd w:val="clear" w:color="auto" w:fill="auto"/>
              <w:bidi w:val="0"/>
              <w:spacing w:before="0" w:after="0" w:line="120" w:lineRule="exact"/>
              <w:ind w:left="0" w:right="0" w:firstLine="0"/>
            </w:pPr>
            <w:r>
              <w:rPr>
                <w:rStyle w:val="CharStyle59"/>
              </w:rPr>
              <w:t>Код М К Б-10 первоначальной и внешней причины смерти</w:t>
            </w:r>
          </w:p>
        </w:tc>
      </w:tr>
      <w:tr>
        <w:trPr>
          <w:trHeight w:val="566" w:hRule="exact"/>
        </w:trPr>
        <w:tc>
          <w:tcPr>
            <w:shd w:val="clear" w:color="auto" w:fill="FFFFFF"/>
            <w:tcBorders>
              <w:left w:val="single" w:sz="4"/>
              <w:top w:val="single" w:sz="4"/>
            </w:tcBorders>
            <w:vAlign w:val="bottom"/>
          </w:tcPr>
          <w:p>
            <w:pPr>
              <w:pStyle w:val="Style7"/>
              <w:framePr w:w="6715" w:h="4224" w:wrap="none" w:vAnchor="page" w:hAnchor="page" w:x="949" w:y="1203"/>
              <w:widowControl w:val="0"/>
              <w:keepNext w:val="0"/>
              <w:keepLines w:val="0"/>
              <w:shd w:val="clear" w:color="auto" w:fill="auto"/>
              <w:bidi w:val="0"/>
              <w:jc w:val="left"/>
              <w:spacing w:before="0" w:after="0"/>
              <w:ind w:left="440" w:right="0" w:hanging="440"/>
            </w:pPr>
            <w:r>
              <w:rPr>
                <w:rStyle w:val="CharStyle18"/>
              </w:rPr>
              <w:t>1 а) Вапикозное пасипшсние вен пишевода с кповотечением</w:t>
            </w:r>
          </w:p>
          <w:p>
            <w:pPr>
              <w:pStyle w:val="Style7"/>
              <w:framePr w:w="6715" w:h="4224" w:wrap="none" w:vAnchor="page" w:hAnchor="page" w:x="949" w:y="1203"/>
              <w:widowControl w:val="0"/>
              <w:keepNext w:val="0"/>
              <w:keepLines w:val="0"/>
              <w:shd w:val="clear" w:color="auto" w:fill="auto"/>
              <w:bidi w:val="0"/>
              <w:spacing w:before="0" w:after="0" w:line="100" w:lineRule="exact"/>
              <w:ind w:left="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spacing w:before="0" w:after="0" w:line="180" w:lineRule="exact"/>
              <w:ind w:left="0" w:right="0" w:firstLine="0"/>
            </w:pPr>
            <w:r>
              <w:rPr>
                <w:rStyle w:val="CharStyle18"/>
              </w:rPr>
              <w:t>18 час.</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8</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0</w:t>
            </w:r>
          </w:p>
        </w:tc>
      </w:tr>
      <w:tr>
        <w:trPr>
          <w:trHeight w:val="485" w:hRule="exact"/>
        </w:trPr>
        <w:tc>
          <w:tcPr>
            <w:shd w:val="clear" w:color="auto" w:fill="FFFFFF"/>
            <w:tcBorders>
              <w:left w:val="single" w:sz="4"/>
              <w:top w:val="single" w:sz="4"/>
            </w:tcBorders>
            <w:vAlign w:val="center"/>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160" w:right="0" w:firstLine="0"/>
            </w:pPr>
            <w:r>
              <w:rPr>
                <w:rStyle w:val="CharStyle18"/>
              </w:rPr>
              <w:t>б) Портальная гипертензия</w:t>
            </w:r>
          </w:p>
          <w:p>
            <w:pPr>
              <w:pStyle w:val="Style7"/>
              <w:framePr w:w="6715" w:h="4224" w:wrap="none" w:vAnchor="page" w:hAnchor="page" w:x="949" w:y="1203"/>
              <w:widowControl w:val="0"/>
              <w:keepNext w:val="0"/>
              <w:keepLines w:val="0"/>
              <w:shd w:val="clear" w:color="auto" w:fill="auto"/>
              <w:bidi w:val="0"/>
              <w:jc w:val="right"/>
              <w:spacing w:before="0" w:after="0" w:line="100" w:lineRule="exact"/>
              <w:ind w:left="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spacing w:before="0" w:after="0" w:line="180" w:lineRule="exact"/>
              <w:ind w:left="0" w:right="0" w:firstLine="0"/>
            </w:pPr>
            <w:r>
              <w:rPr>
                <w:rStyle w:val="CharStyle18"/>
              </w:rPr>
              <w:t>5 мсс.</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К</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w:t>
            </w:r>
          </w:p>
        </w:tc>
        <w:tc>
          <w:tcPr>
            <w:shd w:val="clear" w:color="auto" w:fill="FFFFFF"/>
            <w:tcBorders>
              <w:left w:val="single" w:sz="4"/>
              <w:top w:val="single" w:sz="4"/>
            </w:tcBorders>
            <w:vAlign w:val="center"/>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6</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center"/>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w:t>
            </w:r>
          </w:p>
        </w:tc>
      </w:tr>
      <w:tr>
        <w:trPr>
          <w:trHeight w:val="470" w:hRule="exact"/>
        </w:trPr>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160" w:right="0" w:firstLine="0"/>
            </w:pPr>
            <w:r>
              <w:rPr>
                <w:rStyle w:val="CharStyle18"/>
              </w:rPr>
              <w:t xml:space="preserve">в) </w:t>
            </w:r>
            <w:r>
              <w:rPr>
                <w:rStyle w:val="CharStyle95"/>
              </w:rPr>
              <w:t xml:space="preserve">Цирроз </w:t>
            </w:r>
            <w:r>
              <w:rPr>
                <w:rStyle w:val="CharStyle18"/>
              </w:rPr>
              <w:t>печени</w:t>
            </w:r>
          </w:p>
          <w:p>
            <w:pPr>
              <w:pStyle w:val="Style7"/>
              <w:framePr w:w="6715" w:h="4224" w:wrap="none" w:vAnchor="page" w:hAnchor="page" w:x="949" w:y="1203"/>
              <w:widowControl w:val="0"/>
              <w:keepNext w:val="0"/>
              <w:keepLines w:val="0"/>
              <w:shd w:val="clear" w:color="auto" w:fill="auto"/>
              <w:bidi w:val="0"/>
              <w:spacing w:before="0" w:after="0" w:line="100" w:lineRule="exact"/>
              <w:ind w:left="0" w:right="0" w:firstLine="0"/>
            </w:pPr>
            <w:r>
              <w:rPr>
                <w:rStyle w:val="CharStyle59"/>
              </w:rPr>
              <w:t>первоначальная причина смерти указывается последней</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spacing w:before="0" w:after="0" w:line="180" w:lineRule="exact"/>
              <w:ind w:left="0" w:right="0" w:firstLine="0"/>
            </w:pPr>
            <w:r>
              <w:rPr>
                <w:rStyle w:val="CharStyle18"/>
              </w:rPr>
              <w:t>5 лет</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rStyle w:val="CharStyle18"/>
              </w:rPr>
              <w:t>К</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w:t>
            </w:r>
          </w:p>
        </w:tc>
        <w:tc>
          <w:tcPr>
            <w:shd w:val="clear" w:color="auto" w:fill="FFFFFF"/>
            <w:tcBorders>
              <w:left w:val="single" w:sz="4"/>
              <w:top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0" w:line="120" w:lineRule="exact"/>
              <w:ind w:left="0" w:right="0" w:firstLine="0"/>
            </w:pPr>
            <w:r>
              <w:rPr>
                <w:rStyle w:val="CharStyle96"/>
              </w:rPr>
              <w:t>4</w:t>
            </w:r>
          </w:p>
        </w:tc>
        <w:tc>
          <w:tcPr>
            <w:shd w:val="clear" w:color="auto" w:fill="FFFFFF"/>
            <w:tcBorders>
              <w:left w:val="single" w:sz="4"/>
              <w:top w:val="single" w:sz="4"/>
            </w:tcBorders>
            <w:vAlign w:val="center"/>
          </w:tcPr>
          <w:p>
            <w:pPr>
              <w:pStyle w:val="Style7"/>
              <w:framePr w:w="6715" w:h="4224" w:wrap="none" w:vAnchor="page" w:hAnchor="page" w:x="949" w:y="1203"/>
              <w:widowControl w:val="0"/>
              <w:keepNext w:val="0"/>
              <w:keepLines w:val="0"/>
              <w:shd w:val="clear" w:color="auto" w:fill="auto"/>
              <w:bidi w:val="0"/>
              <w:jc w:val="left"/>
              <w:spacing w:before="0" w:after="0" w:line="200" w:lineRule="exact"/>
              <w:ind w:left="0" w:right="0" w:firstLine="0"/>
            </w:pPr>
            <w:r>
              <w:rPr>
                <w:rStyle w:val="CharStyle97"/>
                <w:vertAlign w:val="superscript"/>
              </w:rPr>
              <w:t>1</w:t>
            </w:r>
          </w:p>
        </w:tc>
        <w:tc>
          <w:tcPr>
            <w:shd w:val="clear" w:color="auto" w:fill="FFFFFF"/>
            <w:tcBorders>
              <w:left w:val="single" w:sz="4"/>
              <w:right w:val="single" w:sz="4"/>
              <w:top w:val="single" w:sz="4"/>
            </w:tcBorders>
            <w:vAlign w:val="center"/>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w:t>
            </w:r>
          </w:p>
        </w:tc>
      </w:tr>
      <w:tr>
        <w:trPr>
          <w:trHeight w:val="211" w:hRule="exact"/>
        </w:trPr>
        <w:tc>
          <w:tcPr>
            <w:shd w:val="clear" w:color="auto" w:fill="FFFFFF"/>
            <w:tcBorders>
              <w:left w:val="single" w:sz="4"/>
              <w:top w:val="single" w:sz="4"/>
            </w:tcBorders>
            <w:vAlign w:val="bottom"/>
          </w:tcPr>
          <w:p>
            <w:pPr>
              <w:pStyle w:val="Style7"/>
              <w:framePr w:w="6715" w:h="4224" w:wrap="none" w:vAnchor="page" w:hAnchor="page" w:x="949" w:y="1203"/>
              <w:widowControl w:val="0"/>
              <w:keepNext w:val="0"/>
              <w:keepLines w:val="0"/>
              <w:shd w:val="clear" w:color="auto" w:fill="auto"/>
              <w:bidi w:val="0"/>
              <w:jc w:val="left"/>
              <w:spacing w:before="0" w:after="0" w:line="180" w:lineRule="exact"/>
              <w:ind w:left="160" w:right="0" w:firstLine="0"/>
            </w:pPr>
            <w:r>
              <w:rPr>
                <w:rStyle w:val="CharStyle18"/>
              </w:rPr>
              <w:t>г)</w:t>
            </w:r>
          </w:p>
        </w:tc>
        <w:tc>
          <w:tcPr>
            <w:shd w:val="clear" w:color="auto" w:fill="FFFFFF"/>
            <w:vMerge w:val="restart"/>
            <w:tcBorders>
              <w:left w:val="single" w:sz="4"/>
              <w:top w:val="single" w:sz="4"/>
            </w:tcBorders>
            <w:vAlign w:val="top"/>
          </w:tcPr>
          <w:p>
            <w:pPr>
              <w:framePr w:w="6715" w:h="4224" w:wrap="none" w:vAnchor="page" w:hAnchor="page" w:x="949" w:y="1203"/>
              <w:widowControl w:val="0"/>
              <w:rPr>
                <w:sz w:val="10"/>
                <w:szCs w:val="10"/>
              </w:rPr>
            </w:pPr>
          </w:p>
        </w:tc>
        <w:tc>
          <w:tcPr>
            <w:shd w:val="clear" w:color="auto" w:fill="FFFFFF"/>
            <w:vMerge w:val="restart"/>
            <w:tcBorders>
              <w:left w:val="single" w:sz="4"/>
              <w:top w:val="single" w:sz="4"/>
            </w:tcBorders>
            <w:vAlign w:val="top"/>
          </w:tcPr>
          <w:p>
            <w:pPr>
              <w:framePr w:w="6715" w:h="4224" w:wrap="none" w:vAnchor="page" w:hAnchor="page" w:x="949" w:y="1203"/>
              <w:widowControl w:val="0"/>
              <w:rPr>
                <w:sz w:val="10"/>
                <w:szCs w:val="10"/>
              </w:rPr>
            </w:pPr>
          </w:p>
        </w:tc>
        <w:tc>
          <w:tcPr>
            <w:shd w:val="clear" w:color="auto" w:fill="FFFFFF"/>
            <w:vMerge w:val="restart"/>
            <w:tcBorders>
              <w:left w:val="single" w:sz="4"/>
              <w:top w:val="single" w:sz="4"/>
            </w:tcBorders>
            <w:vAlign w:val="top"/>
          </w:tcPr>
          <w:p>
            <w:pPr>
              <w:framePr w:w="6715" w:h="4224" w:wrap="none" w:vAnchor="page" w:hAnchor="page" w:x="949" w:y="1203"/>
              <w:widowControl w:val="0"/>
              <w:rPr>
                <w:sz w:val="10"/>
                <w:szCs w:val="10"/>
              </w:rPr>
            </w:pPr>
          </w:p>
        </w:tc>
        <w:tc>
          <w:tcPr>
            <w:shd w:val="clear" w:color="auto" w:fill="FFFFFF"/>
            <w:vMerge w:val="restart"/>
            <w:tcBorders>
              <w:left w:val="single" w:sz="4"/>
              <w:top w:val="single" w:sz="4"/>
            </w:tcBorders>
            <w:vAlign w:val="top"/>
          </w:tcPr>
          <w:p>
            <w:pPr>
              <w:framePr w:w="6715" w:h="4224" w:wrap="none" w:vAnchor="page" w:hAnchor="page" w:x="949" w:y="1203"/>
              <w:widowControl w:val="0"/>
              <w:rPr>
                <w:sz w:val="10"/>
                <w:szCs w:val="10"/>
              </w:rPr>
            </w:pPr>
          </w:p>
        </w:tc>
        <w:tc>
          <w:tcPr>
            <w:shd w:val="clear" w:color="auto" w:fill="FFFFFF"/>
            <w:vMerge w:val="restart"/>
            <w:tcBorders>
              <w:left w:val="single" w:sz="4"/>
              <w:top w:val="single" w:sz="4"/>
            </w:tcBorders>
            <w:vAlign w:val="top"/>
          </w:tcPr>
          <w:p>
            <w:pPr>
              <w:framePr w:w="6715" w:h="4224" w:wrap="none" w:vAnchor="page" w:hAnchor="page" w:x="949" w:y="1203"/>
              <w:widowControl w:val="0"/>
              <w:rPr>
                <w:sz w:val="10"/>
                <w:szCs w:val="10"/>
              </w:rPr>
            </w:pPr>
          </w:p>
        </w:tc>
        <w:tc>
          <w:tcPr>
            <w:shd w:val="clear" w:color="auto" w:fill="FFFFFF"/>
            <w:vMerge w:val="restart"/>
            <w:tcBorders>
              <w:left w:val="single" w:sz="4"/>
              <w:right w:val="single" w:sz="4"/>
              <w:top w:val="single" w:sz="4"/>
            </w:tcBorders>
            <w:vAlign w:val="top"/>
          </w:tcPr>
          <w:p>
            <w:pPr>
              <w:framePr w:w="6715" w:h="4224" w:wrap="none" w:vAnchor="page" w:hAnchor="page" w:x="949" w:y="1203"/>
              <w:widowControl w:val="0"/>
              <w:rPr>
                <w:sz w:val="10"/>
                <w:szCs w:val="10"/>
              </w:rPr>
            </w:pPr>
          </w:p>
        </w:tc>
      </w:tr>
      <w:tr>
        <w:trPr>
          <w:trHeight w:val="163" w:hRule="exact"/>
        </w:trPr>
        <w:tc>
          <w:tcPr>
            <w:shd w:val="clear" w:color="auto" w:fill="FFFFFF"/>
            <w:tcBorders>
              <w:left w:val="single" w:sz="4"/>
              <w:top w:val="single" w:sz="4"/>
            </w:tcBorders>
            <w:vAlign w:val="bottom"/>
          </w:tcPr>
          <w:p>
            <w:pPr>
              <w:pStyle w:val="Style7"/>
              <w:framePr w:w="6715" w:h="4224" w:wrap="none" w:vAnchor="page" w:hAnchor="page" w:x="949" w:y="1203"/>
              <w:widowControl w:val="0"/>
              <w:keepNext w:val="0"/>
              <w:keepLines w:val="0"/>
              <w:shd w:val="clear" w:color="auto" w:fill="auto"/>
              <w:bidi w:val="0"/>
              <w:spacing w:before="0" w:after="0" w:line="100" w:lineRule="exact"/>
              <w:ind w:left="0" w:right="0" w:firstLine="0"/>
            </w:pPr>
            <w:r>
              <w:rPr>
                <w:rStyle w:val="CharStyle59"/>
              </w:rPr>
              <w:t>внешняя причина при травмах и отравлениях</w:t>
            </w:r>
          </w:p>
        </w:tc>
        <w:tc>
          <w:tcPr>
            <w:shd w:val="clear" w:color="auto" w:fill="FFFFFF"/>
            <w:vMerge/>
            <w:tcBorders>
              <w:left w:val="single" w:sz="4"/>
            </w:tcBorders>
            <w:vAlign w:val="top"/>
          </w:tcPr>
          <w:p>
            <w:pPr>
              <w:framePr w:w="6715" w:h="4224" w:wrap="none" w:vAnchor="page" w:hAnchor="page" w:x="949" w:y="1203"/>
            </w:pPr>
          </w:p>
        </w:tc>
        <w:tc>
          <w:tcPr>
            <w:shd w:val="clear" w:color="auto" w:fill="FFFFFF"/>
            <w:vMerge/>
            <w:tcBorders>
              <w:left w:val="single" w:sz="4"/>
            </w:tcBorders>
            <w:vAlign w:val="top"/>
          </w:tcPr>
          <w:p>
            <w:pPr>
              <w:framePr w:w="6715" w:h="4224" w:wrap="none" w:vAnchor="page" w:hAnchor="page" w:x="949" w:y="1203"/>
            </w:pPr>
          </w:p>
        </w:tc>
        <w:tc>
          <w:tcPr>
            <w:shd w:val="clear" w:color="auto" w:fill="FFFFFF"/>
            <w:vMerge/>
            <w:tcBorders>
              <w:left w:val="single" w:sz="4"/>
            </w:tcBorders>
            <w:vAlign w:val="top"/>
          </w:tcPr>
          <w:p>
            <w:pPr>
              <w:framePr w:w="6715" w:h="4224" w:wrap="none" w:vAnchor="page" w:hAnchor="page" w:x="949" w:y="1203"/>
            </w:pPr>
          </w:p>
        </w:tc>
        <w:tc>
          <w:tcPr>
            <w:shd w:val="clear" w:color="auto" w:fill="FFFFFF"/>
            <w:vMerge/>
            <w:tcBorders>
              <w:left w:val="single" w:sz="4"/>
            </w:tcBorders>
            <w:vAlign w:val="top"/>
          </w:tcPr>
          <w:p>
            <w:pPr>
              <w:framePr w:w="6715" w:h="4224" w:wrap="none" w:vAnchor="page" w:hAnchor="page" w:x="949" w:y="1203"/>
            </w:pPr>
          </w:p>
        </w:tc>
        <w:tc>
          <w:tcPr>
            <w:shd w:val="clear" w:color="auto" w:fill="FFFFFF"/>
            <w:vMerge/>
            <w:tcBorders>
              <w:left w:val="single" w:sz="4"/>
            </w:tcBorders>
            <w:vAlign w:val="top"/>
          </w:tcPr>
          <w:p>
            <w:pPr>
              <w:framePr w:w="6715" w:h="4224" w:wrap="none" w:vAnchor="page" w:hAnchor="page" w:x="949" w:y="1203"/>
            </w:pPr>
          </w:p>
        </w:tc>
        <w:tc>
          <w:tcPr>
            <w:shd w:val="clear" w:color="auto" w:fill="FFFFFF"/>
            <w:vMerge/>
            <w:tcBorders>
              <w:left w:val="single" w:sz="4"/>
              <w:right w:val="single" w:sz="4"/>
            </w:tcBorders>
            <w:vAlign w:val="top"/>
          </w:tcPr>
          <w:p>
            <w:pPr>
              <w:framePr w:w="6715" w:h="4224" w:wrap="none" w:vAnchor="page" w:hAnchor="page" w:x="949" w:y="1203"/>
            </w:pPr>
          </w:p>
        </w:tc>
      </w:tr>
      <w:tr>
        <w:trPr>
          <w:trHeight w:val="1829" w:hRule="exact"/>
        </w:trPr>
        <w:tc>
          <w:tcPr>
            <w:shd w:val="clear" w:color="auto" w:fill="FFFFFF"/>
            <w:tcBorders>
              <w:left w:val="single" w:sz="4"/>
              <w:top w:val="single" w:sz="4"/>
              <w:bottom w:val="single" w:sz="4"/>
            </w:tcBorders>
            <w:vAlign w:val="top"/>
          </w:tcPr>
          <w:p>
            <w:pPr>
              <w:pStyle w:val="Style7"/>
              <w:framePr w:w="6715" w:h="4224" w:wrap="none" w:vAnchor="page" w:hAnchor="page" w:x="949" w:y="1203"/>
              <w:widowControl w:val="0"/>
              <w:keepNext w:val="0"/>
              <w:keepLines w:val="0"/>
              <w:shd w:val="clear" w:color="auto" w:fill="auto"/>
              <w:bidi w:val="0"/>
              <w:jc w:val="left"/>
              <w:spacing w:before="0" w:after="60" w:line="182" w:lineRule="exact"/>
              <w:ind w:left="0" w:right="0" w:firstLine="0"/>
            </w:pPr>
            <w:r>
              <w:rPr>
                <w:lang w:val="ru-RU" w:eastAsia="ru-RU" w:bidi="ru-RU"/>
                <w:w w:val="100"/>
                <w:spacing w:val="0"/>
                <w:color w:val="000000"/>
                <w:position w:val="0"/>
              </w:rPr>
              <w:t>II. Прочие важные состояния, способсгвовавшие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15" w:h="4224" w:wrap="none" w:vAnchor="page" w:hAnchor="page" w:x="949" w:y="1203"/>
              <w:widowControl w:val="0"/>
              <w:keepNext w:val="0"/>
              <w:keepLines w:val="0"/>
              <w:shd w:val="clear" w:color="auto" w:fill="auto"/>
              <w:bidi w:val="0"/>
              <w:jc w:val="left"/>
              <w:spacing w:before="60" w:after="0" w:line="211" w:lineRule="exact"/>
              <w:ind w:left="0" w:right="0" w:firstLine="0"/>
            </w:pPr>
            <w:r>
              <w:rPr>
                <w:rStyle w:val="CharStyle18"/>
              </w:rPr>
              <w:t>Артериальная гипертензия Атеросклеротический кардиосклероз Ожирение</w:t>
            </w:r>
          </w:p>
        </w:tc>
        <w:tc>
          <w:tcPr>
            <w:shd w:val="clear" w:color="auto" w:fill="FFFFFF"/>
            <w:tcBorders>
              <w:left w:val="single" w:sz="4"/>
              <w:top w:val="single" w:sz="4"/>
              <w:bottom w:val="single" w:sz="4"/>
            </w:tcBorders>
            <w:vAlign w:val="bottom"/>
          </w:tcPr>
          <w:p>
            <w:pPr>
              <w:pStyle w:val="Style7"/>
              <w:framePr w:w="6715" w:h="4224" w:wrap="none" w:vAnchor="page" w:hAnchor="page" w:x="949" w:y="1203"/>
              <w:widowControl w:val="0"/>
              <w:keepNext w:val="0"/>
              <w:keepLines w:val="0"/>
              <w:shd w:val="clear" w:color="auto" w:fill="auto"/>
              <w:bidi w:val="0"/>
              <w:spacing w:before="0" w:after="0" w:line="211" w:lineRule="exact"/>
              <w:ind w:left="0" w:right="0" w:firstLine="0"/>
            </w:pPr>
            <w:r>
              <w:rPr>
                <w:rStyle w:val="CharStyle18"/>
              </w:rPr>
              <w:t>10 лет 12 лет 15 лет</w:t>
            </w:r>
          </w:p>
        </w:tc>
        <w:tc>
          <w:tcPr>
            <w:shd w:val="clear" w:color="auto" w:fill="FFFFFF"/>
            <w:gridSpan w:val="5"/>
            <w:tcBorders>
              <w:left w:val="single" w:sz="4"/>
              <w:right w:val="single" w:sz="4"/>
              <w:top w:val="single" w:sz="4"/>
              <w:bottom w:val="single" w:sz="4"/>
            </w:tcBorders>
            <w:vAlign w:val="bottom"/>
          </w:tcPr>
          <w:p>
            <w:pPr>
              <w:pStyle w:val="Style7"/>
              <w:framePr w:w="6715" w:h="4224" w:wrap="none" w:vAnchor="page" w:hAnchor="page" w:x="949" w:y="1203"/>
              <w:widowControl w:val="0"/>
              <w:keepNext w:val="0"/>
              <w:keepLines w:val="0"/>
              <w:shd w:val="clear" w:color="auto" w:fill="auto"/>
              <w:bidi w:val="0"/>
              <w:jc w:val="left"/>
              <w:spacing w:before="0" w:after="60" w:line="180" w:lineRule="exact"/>
              <w:ind w:left="300" w:right="0" w:firstLine="0"/>
            </w:pPr>
            <w:r>
              <w:rPr>
                <w:rStyle w:val="CharStyle18"/>
              </w:rPr>
              <w:t>ио.х</w:t>
            </w:r>
          </w:p>
          <w:p>
            <w:pPr>
              <w:pStyle w:val="Style7"/>
              <w:framePr w:w="6715" w:h="4224" w:wrap="none" w:vAnchor="page" w:hAnchor="page" w:x="949" w:y="1203"/>
              <w:widowControl w:val="0"/>
              <w:keepNext w:val="0"/>
              <w:keepLines w:val="0"/>
              <w:shd w:val="clear" w:color="auto" w:fill="auto"/>
              <w:bidi w:val="0"/>
              <w:jc w:val="left"/>
              <w:spacing w:before="60" w:after="0" w:line="216" w:lineRule="exact"/>
              <w:ind w:left="300" w:right="0" w:firstLine="0"/>
            </w:pPr>
            <w:r>
              <w:rPr>
                <w:rStyle w:val="CharStyle18"/>
              </w:rPr>
              <w:t>I 25.1 Е 66.9</w:t>
            </w:r>
          </w:p>
        </w:tc>
      </w:tr>
    </w:tbl>
    <w:p>
      <w:pPr>
        <w:pStyle w:val="Style7"/>
        <w:framePr w:w="6715" w:h="3934" w:hRule="exact" w:wrap="none" w:vAnchor="page" w:hAnchor="page" w:x="949" w:y="5581"/>
        <w:widowControl w:val="0"/>
        <w:keepNext w:val="0"/>
        <w:keepLines w:val="0"/>
        <w:shd w:val="clear" w:color="auto" w:fill="auto"/>
        <w:bidi w:val="0"/>
        <w:jc w:val="both"/>
        <w:spacing w:before="0" w:after="0" w:line="216" w:lineRule="exact"/>
        <w:ind w:left="0" w:right="300" w:firstLine="620"/>
      </w:pPr>
      <w:r>
        <w:rPr>
          <w:lang w:val="ru-RU" w:eastAsia="ru-RU" w:bidi="ru-RU"/>
          <w:w w:val="100"/>
          <w:spacing w:val="0"/>
          <w:color w:val="000000"/>
          <w:position w:val="0"/>
        </w:rPr>
        <w:t xml:space="preserve">Любые пневмонии </w:t>
      </w:r>
      <w:r>
        <w:rPr>
          <w:lang w:val="en-US" w:eastAsia="en-US" w:bidi="en-US"/>
          <w:w w:val="100"/>
          <w:spacing w:val="0"/>
          <w:color w:val="000000"/>
          <w:position w:val="0"/>
        </w:rPr>
        <w:t xml:space="preserve">(JI2-J18) </w:t>
      </w:r>
      <w:r>
        <w:rPr>
          <w:lang w:val="ru-RU" w:eastAsia="ru-RU" w:bidi="ru-RU"/>
          <w:w w:val="100"/>
          <w:spacing w:val="0"/>
          <w:color w:val="000000"/>
          <w:position w:val="0"/>
        </w:rPr>
        <w:t>должны рассматриваться как очевидное следствие состояний, вызванных ослаблением иммунной системы.</w:t>
      </w:r>
    </w:p>
    <w:p>
      <w:pPr>
        <w:pStyle w:val="Style7"/>
        <w:framePr w:w="6715" w:h="3934" w:hRule="exact" w:wrap="none" w:vAnchor="page" w:hAnchor="page" w:x="949" w:y="5581"/>
        <w:widowControl w:val="0"/>
        <w:keepNext w:val="0"/>
        <w:keepLines w:val="0"/>
        <w:shd w:val="clear" w:color="auto" w:fill="auto"/>
        <w:bidi w:val="0"/>
        <w:jc w:val="both"/>
        <w:spacing w:before="0" w:after="0" w:line="216" w:lineRule="exact"/>
        <w:ind w:left="0" w:right="300" w:firstLine="620"/>
      </w:pPr>
      <w:r>
        <w:rPr>
          <w:lang w:val="ru-RU" w:eastAsia="ru-RU" w:bidi="ru-RU"/>
          <w:w w:val="100"/>
          <w:spacing w:val="0"/>
          <w:color w:val="000000"/>
          <w:position w:val="0"/>
        </w:rPr>
        <w:t xml:space="preserve">Пневмонии, обозначенные рубриками Л 5.0-Л 5.6, Л 5.8-Л </w:t>
      </w:r>
      <w:r>
        <w:rPr>
          <w:lang w:val="en-US" w:eastAsia="en-US" w:bidi="en-US"/>
          <w:w w:val="100"/>
          <w:spacing w:val="0"/>
          <w:color w:val="000000"/>
          <w:position w:val="0"/>
        </w:rPr>
        <w:t xml:space="preserve">5.9JI6.8, </w:t>
      </w:r>
      <w:r>
        <w:rPr>
          <w:lang w:val="ru-RU" w:eastAsia="ru-RU" w:bidi="ru-RU"/>
          <w:w w:val="100"/>
          <w:spacing w:val="0"/>
          <w:color w:val="000000"/>
          <w:position w:val="0"/>
        </w:rPr>
        <w:t xml:space="preserve">Л 8.0 и Л 8.2-Л 8.9, должны рассматриваться как очевидное следствие изнурительных болезней (таких как злокачественное новообразование и недостаточность питания) и болезней, вызывающих паралич (таких как кровоизлияние в мозг или тромбоз сосудов головного мозга), а также серьезных респираторных состояний, инфекционных болезней и серьезных травм. Пневмонии (Л5.0 Л5.6, Л5.8-Л5.9.Л6.8, Л8.0 и Л8.2-Л8.9, .169.0 и </w:t>
      </w:r>
      <w:r>
        <w:rPr>
          <w:lang w:val="en-US" w:eastAsia="en-US" w:bidi="en-US"/>
          <w:w w:val="100"/>
          <w:spacing w:val="0"/>
          <w:color w:val="000000"/>
          <w:position w:val="0"/>
        </w:rPr>
        <w:t xml:space="preserve">J69.8) </w:t>
      </w:r>
      <w:r>
        <w:rPr>
          <w:lang w:val="ru-RU" w:eastAsia="ru-RU" w:bidi="ru-RU"/>
          <w:w w:val="100"/>
          <w:spacing w:val="0"/>
          <w:color w:val="000000"/>
          <w:position w:val="0"/>
        </w:rPr>
        <w:t>должны также рассматриваться как очевидное следствие состояний, вызванных нарушением глотания.</w:t>
      </w:r>
    </w:p>
    <w:p>
      <w:pPr>
        <w:pStyle w:val="Style7"/>
        <w:framePr w:w="6715" w:h="3934" w:hRule="exact" w:wrap="none" w:vAnchor="page" w:hAnchor="page" w:x="949" w:y="5581"/>
        <w:widowControl w:val="0"/>
        <w:keepNext w:val="0"/>
        <w:keepLines w:val="0"/>
        <w:shd w:val="clear" w:color="auto" w:fill="auto"/>
        <w:bidi w:val="0"/>
        <w:jc w:val="both"/>
        <w:spacing w:before="0" w:after="180" w:line="211" w:lineRule="exact"/>
        <w:ind w:left="0" w:right="300" w:firstLine="620"/>
      </w:pPr>
      <w:r>
        <w:rPr>
          <w:lang w:val="ru-RU" w:eastAsia="ru-RU" w:bidi="ru-RU"/>
          <w:w w:val="100"/>
          <w:spacing w:val="0"/>
          <w:color w:val="000000"/>
          <w:position w:val="0"/>
        </w:rPr>
        <w:t>Пневмония, обозначенная рубрикой Л8.- (кроме долезой пневмонии), связанная с неподвижностью или с снижением подвижности, должна кодироваться рубрикой Л 8.2.</w:t>
      </w:r>
    </w:p>
    <w:p>
      <w:pPr>
        <w:pStyle w:val="Style7"/>
        <w:framePr w:w="6715" w:h="3934" w:hRule="exact" w:wrap="none" w:vAnchor="page" w:hAnchor="page" w:x="949" w:y="5581"/>
        <w:widowControl w:val="0"/>
        <w:keepNext w:val="0"/>
        <w:keepLines w:val="0"/>
        <w:shd w:val="clear" w:color="auto" w:fill="auto"/>
        <w:bidi w:val="0"/>
        <w:jc w:val="both"/>
        <w:spacing w:before="0" w:after="0" w:line="211" w:lineRule="exact"/>
        <w:ind w:left="0" w:right="300" w:firstLine="620"/>
      </w:pPr>
      <w:r>
        <w:rPr>
          <w:lang w:val="ru-RU" w:eastAsia="ru-RU" w:bidi="ru-RU"/>
          <w:w w:val="100"/>
          <w:spacing w:val="0"/>
          <w:color w:val="000000"/>
          <w:position w:val="0"/>
        </w:rPr>
        <w:t xml:space="preserve">Долевая пневмония, неуточненная (Л 8.1) должна рассматриваться как очевидное следствие синдрома зависимости, вызванного употреблением алкоголя </w:t>
      </w:r>
      <w:r>
        <w:rPr>
          <w:lang w:val="en-US" w:eastAsia="en-US" w:bidi="en-US"/>
          <w:w w:val="100"/>
          <w:spacing w:val="0"/>
          <w:color w:val="000000"/>
          <w:position w:val="0"/>
        </w:rPr>
        <w:t>(F10.2).</w:t>
      </w:r>
    </w:p>
    <w:p>
      <w:pPr>
        <w:pStyle w:val="Style14"/>
        <w:framePr w:wrap="none" w:vAnchor="page" w:hAnchor="page" w:x="4223" w:y="1049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6"/>
        <w:framePr w:wrap="none" w:vAnchor="page" w:hAnchor="page" w:x="1626" w:y="732"/>
        <w:widowControl w:val="0"/>
        <w:keepNext w:val="0"/>
        <w:keepLines w:val="0"/>
        <w:shd w:val="clear" w:color="auto" w:fill="auto"/>
        <w:bidi w:val="0"/>
        <w:jc w:val="left"/>
        <w:spacing w:before="0" w:after="0" w:line="170" w:lineRule="exact"/>
        <w:ind w:left="0" w:right="0" w:firstLine="0"/>
      </w:pPr>
      <w:r>
        <w:rPr>
          <w:rStyle w:val="CharStyle88"/>
        </w:rPr>
        <w:t>Пример 12.</w:t>
      </w:r>
    </w:p>
    <w:tbl>
      <w:tblPr>
        <w:tblOverlap w:val="never"/>
        <w:tblLayout w:type="fixed"/>
        <w:jc w:val="left"/>
      </w:tblPr>
      <w:tblGrid>
        <w:gridCol w:w="4882"/>
        <w:gridCol w:w="859"/>
        <w:gridCol w:w="288"/>
        <w:gridCol w:w="192"/>
        <w:gridCol w:w="197"/>
        <w:gridCol w:w="178"/>
        <w:gridCol w:w="197"/>
      </w:tblGrid>
      <w:tr>
        <w:trPr>
          <w:trHeight w:val="758" w:hRule="exact"/>
        </w:trPr>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60" w:lineRule="exact"/>
              <w:ind w:left="0" w:right="0" w:firstLine="0"/>
            </w:pPr>
            <w:r>
              <w:rPr>
                <w:rStyle w:val="CharStyle58"/>
              </w:rPr>
              <w:t>19.11ричины смерти</w:t>
            </w:r>
          </w:p>
        </w:tc>
        <w:tc>
          <w:tcPr>
            <w:shd w:val="clear" w:color="auto" w:fill="FFFFFF"/>
            <w:tcBorders>
              <w:left w:val="single" w:sz="4"/>
              <w:top w:val="single" w:sz="4"/>
            </w:tcBorders>
            <w:vAlign w:val="bottom"/>
          </w:tcPr>
          <w:p>
            <w:pPr>
              <w:pStyle w:val="Style7"/>
              <w:framePr w:w="6792" w:h="3950" w:wrap="none" w:vAnchor="page" w:hAnchor="page" w:x="911" w:y="1146"/>
              <w:widowControl w:val="0"/>
              <w:keepNext w:val="0"/>
              <w:keepLines w:val="0"/>
              <w:shd w:val="clear" w:color="auto" w:fill="auto"/>
              <w:bidi w:val="0"/>
              <w:spacing w:before="0" w:after="0" w:line="120" w:lineRule="exact"/>
              <w:ind w:left="0" w:right="0" w:firstLine="0"/>
            </w:pPr>
            <w:r>
              <w:rPr>
                <w:rStyle w:val="CharStyle59"/>
              </w:rPr>
              <w:t>Приблизитель</w:t>
              <w:softHyphen/>
              <w:t>ный период времени между началом патол процесса и смертью</w:t>
            </w:r>
          </w:p>
        </w:tc>
        <w:tc>
          <w:tcPr>
            <w:shd w:val="clear" w:color="auto" w:fill="FFFFFF"/>
            <w:gridSpan w:val="5"/>
            <w:tcBorders>
              <w:left w:val="single" w:sz="4"/>
              <w:right w:val="single" w:sz="4"/>
              <w:top w:val="single" w:sz="4"/>
            </w:tcBorders>
            <w:vAlign w:val="top"/>
          </w:tcPr>
          <w:p>
            <w:pPr>
              <w:pStyle w:val="Style7"/>
              <w:framePr w:w="6792" w:h="3950" w:wrap="none" w:vAnchor="page" w:hAnchor="page" w:x="911" w:y="1146"/>
              <w:widowControl w:val="0"/>
              <w:keepNext w:val="0"/>
              <w:keepLines w:val="0"/>
              <w:shd w:val="clear" w:color="auto" w:fill="auto"/>
              <w:bidi w:val="0"/>
              <w:spacing w:before="0" w:after="0" w:line="125" w:lineRule="exact"/>
              <w:ind w:left="0" w:right="0" w:firstLine="0"/>
            </w:pPr>
            <w:r>
              <w:rPr>
                <w:rStyle w:val="CharStyle59"/>
              </w:rPr>
              <w:t>Код \ГКБ-10 первоначальной и внешней причины смерти</w:t>
            </w:r>
          </w:p>
        </w:tc>
      </w:tr>
      <w:tr>
        <w:trPr>
          <w:trHeight w:val="403" w:hRule="exact"/>
        </w:trPr>
        <w:tc>
          <w:tcPr>
            <w:shd w:val="clear" w:color="auto" w:fill="FFFFFF"/>
            <w:tcBorders>
              <w:lef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1 а) Стафилококковый сепсис</w:t>
            </w:r>
          </w:p>
          <w:p>
            <w:pPr>
              <w:pStyle w:val="Style7"/>
              <w:framePr w:w="6792" w:h="3950" w:wrap="none" w:vAnchor="page" w:hAnchor="page" w:x="911" w:y="1146"/>
              <w:widowControl w:val="0"/>
              <w:keepNext w:val="0"/>
              <w:keepLines w:val="0"/>
              <w:shd w:val="clear" w:color="auto" w:fill="auto"/>
              <w:bidi w:val="0"/>
              <w:spacing w:before="0" w:after="0" w:line="100" w:lineRule="exact"/>
              <w:ind w:left="0" w:right="0" w:firstLine="0"/>
            </w:pPr>
            <w:r>
              <w:rPr>
                <w:rStyle w:val="CharStyle59"/>
              </w:rPr>
              <w:t>болезнь или состояние, не посредственно приведшее к смерти</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right"/>
              <w:spacing w:before="0" w:after="0" w:line="180" w:lineRule="exact"/>
              <w:ind w:left="0" w:right="200" w:firstLine="0"/>
            </w:pPr>
            <w:r>
              <w:rPr>
                <w:rStyle w:val="CharStyle18"/>
              </w:rPr>
              <w:t>2 сут.</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А</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200" w:lineRule="exact"/>
              <w:ind w:left="0" w:right="0" w:firstLine="0"/>
            </w:pPr>
            <w:r>
              <w:rPr>
                <w:rStyle w:val="CharStyle97"/>
                <w:vertAlign w:val="superscript"/>
              </w:rPr>
              <w:t>1</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2</w:t>
            </w:r>
          </w:p>
        </w:tc>
      </w:tr>
      <w:tr>
        <w:trPr>
          <w:trHeight w:val="475" w:hRule="exact"/>
        </w:trPr>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420" w:right="0"/>
            </w:pPr>
            <w:r>
              <w:rPr>
                <w:rStyle w:val="CharStyle18"/>
              </w:rPr>
              <w:t>б) Долевая пневмония</w:t>
            </w:r>
          </w:p>
          <w:p>
            <w:pPr>
              <w:pStyle w:val="Style7"/>
              <w:framePr w:w="6792" w:h="3950" w:wrap="none" w:vAnchor="page" w:hAnchor="page" w:x="911" w:y="1146"/>
              <w:widowControl w:val="0"/>
              <w:keepNext w:val="0"/>
              <w:keepLines w:val="0"/>
              <w:shd w:val="clear" w:color="auto" w:fill="auto"/>
              <w:bidi w:val="0"/>
              <w:spacing w:before="0" w:after="0" w:line="100" w:lineRule="exact"/>
              <w:ind w:left="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right"/>
              <w:spacing w:before="0" w:after="0" w:line="180" w:lineRule="exact"/>
              <w:ind w:left="0" w:right="200" w:firstLine="0"/>
            </w:pPr>
            <w:r>
              <w:rPr>
                <w:rStyle w:val="CharStyle18"/>
              </w:rPr>
              <w:t>3 нед.</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J</w:t>
            </w:r>
          </w:p>
        </w:tc>
        <w:tc>
          <w:tcPr>
            <w:shd w:val="clear" w:color="auto" w:fill="FFFFFF"/>
            <w:tcBorders>
              <w:lef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8</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1</w:t>
            </w:r>
          </w:p>
        </w:tc>
      </w:tr>
      <w:tr>
        <w:trPr>
          <w:trHeight w:val="576" w:hRule="exact"/>
        </w:trPr>
        <w:tc>
          <w:tcPr>
            <w:shd w:val="clear" w:color="auto" w:fill="FFFFFF"/>
            <w:tcBorders>
              <w:left w:val="single" w:sz="4"/>
              <w:top w:val="single" w:sz="4"/>
            </w:tcBorders>
            <w:vAlign w:val="bottom"/>
          </w:tcPr>
          <w:p>
            <w:pPr>
              <w:pStyle w:val="Style7"/>
              <w:framePr w:w="6792" w:h="3950" w:wrap="none" w:vAnchor="page" w:hAnchor="page" w:x="911" w:y="1146"/>
              <w:widowControl w:val="0"/>
              <w:keepNext w:val="0"/>
              <w:keepLines w:val="0"/>
              <w:shd w:val="clear" w:color="auto" w:fill="auto"/>
              <w:bidi w:val="0"/>
              <w:jc w:val="left"/>
              <w:spacing w:before="0" w:after="0" w:line="216" w:lineRule="exact"/>
              <w:ind w:left="420" w:right="0"/>
            </w:pPr>
            <w:r>
              <w:rPr>
                <w:rStyle w:val="CharStyle18"/>
              </w:rPr>
              <w:t>в) Синдром зависимости, вызванный употреблением алкоголя</w:t>
            </w:r>
          </w:p>
          <w:p>
            <w:pPr>
              <w:pStyle w:val="Style7"/>
              <w:framePr w:w="6792" w:h="3950" w:wrap="none" w:vAnchor="page" w:hAnchor="page" w:x="911" w:y="1146"/>
              <w:widowControl w:val="0"/>
              <w:keepNext w:val="0"/>
              <w:keepLines w:val="0"/>
              <w:shd w:val="clear" w:color="auto" w:fill="auto"/>
              <w:bidi w:val="0"/>
              <w:spacing w:before="0" w:after="0" w:line="100" w:lineRule="exact"/>
              <w:ind w:left="0" w:right="0" w:firstLine="0"/>
            </w:pPr>
            <w:r>
              <w:rPr>
                <w:rStyle w:val="CharStyle59"/>
              </w:rPr>
              <w:t>первоначальна;! причина смерти указывается последней</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right"/>
              <w:spacing w:before="0" w:after="0" w:line="180" w:lineRule="exact"/>
              <w:ind w:left="0" w:right="200" w:firstLine="0"/>
            </w:pPr>
            <w:r>
              <w:rPr>
                <w:rStyle w:val="CharStyle18"/>
              </w:rPr>
              <w:t>3 года</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_F</w:t>
            </w:r>
          </w:p>
        </w:tc>
        <w:tc>
          <w:tcPr>
            <w:shd w:val="clear" w:color="auto" w:fill="FFFFFF"/>
            <w:tcBorders>
              <w:left w:val="single" w:sz="4"/>
              <w:top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I</w:t>
            </w:r>
          </w:p>
        </w:tc>
        <w:tc>
          <w:tcPr>
            <w:shd w:val="clear" w:color="auto" w:fill="FFFFFF"/>
            <w:tcBorders>
              <w:lef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0</w:t>
            </w: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right w:val="single" w:sz="4"/>
              <w:top w:val="single" w:sz="4"/>
            </w:tcBorders>
            <w:vAlign w:val="center"/>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0" w:right="0" w:firstLine="0"/>
            </w:pPr>
            <w:r>
              <w:rPr>
                <w:rStyle w:val="CharStyle18"/>
              </w:rPr>
              <w:t>2</w:t>
            </w:r>
          </w:p>
        </w:tc>
      </w:tr>
      <w:tr>
        <w:trPr>
          <w:trHeight w:val="365" w:hRule="exact"/>
        </w:trPr>
        <w:tc>
          <w:tcPr>
            <w:shd w:val="clear" w:color="auto" w:fill="FFFFFF"/>
            <w:tcBorders>
              <w:left w:val="single" w:sz="4"/>
              <w:top w:val="single" w:sz="4"/>
            </w:tcBorders>
            <w:vAlign w:val="bottom"/>
          </w:tcPr>
          <w:p>
            <w:pPr>
              <w:pStyle w:val="Style7"/>
              <w:framePr w:w="6792" w:h="3950" w:wrap="none" w:vAnchor="page" w:hAnchor="page" w:x="911" w:y="1146"/>
              <w:widowControl w:val="0"/>
              <w:keepNext w:val="0"/>
              <w:keepLines w:val="0"/>
              <w:shd w:val="clear" w:color="auto" w:fill="auto"/>
              <w:bidi w:val="0"/>
              <w:jc w:val="left"/>
              <w:spacing w:before="0" w:after="0" w:line="180" w:lineRule="exact"/>
              <w:ind w:left="420" w:right="0"/>
            </w:pPr>
            <w:r>
              <w:rPr>
                <w:rStyle w:val="CharStyle18"/>
                <w:lang w:val="en-US" w:eastAsia="en-US" w:bidi="en-US"/>
              </w:rPr>
              <w:t>D</w:t>
            </w:r>
          </w:p>
          <w:p>
            <w:pPr>
              <w:pStyle w:val="Style7"/>
              <w:framePr w:w="6792" w:h="3950" w:wrap="none" w:vAnchor="page" w:hAnchor="page" w:x="911" w:y="1146"/>
              <w:widowControl w:val="0"/>
              <w:keepNext w:val="0"/>
              <w:keepLines w:val="0"/>
              <w:shd w:val="clear" w:color="auto" w:fill="auto"/>
              <w:bidi w:val="0"/>
              <w:jc w:val="left"/>
              <w:spacing w:before="0" w:after="0" w:line="100" w:lineRule="exact"/>
              <w:ind w:left="1180" w:right="0" w:firstLine="0"/>
            </w:pPr>
            <w:r>
              <w:rPr>
                <w:rStyle w:val="CharStyle59"/>
              </w:rPr>
              <w:t xml:space="preserve">внешняя причина при травмах </w:t>
            </w:r>
            <w:r>
              <w:rPr>
                <w:rStyle w:val="CharStyle59"/>
                <w:vertAlign w:val="superscript"/>
              </w:rPr>
              <w:t>11</w:t>
            </w:r>
            <w:r>
              <w:rPr>
                <w:rStyle w:val="CharStyle59"/>
              </w:rPr>
              <w:t xml:space="preserve"> отравлениях</w:t>
            </w: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top w:val="single" w:sz="4"/>
            </w:tcBorders>
            <w:vAlign w:val="top"/>
          </w:tcPr>
          <w:p>
            <w:pPr>
              <w:framePr w:w="6792" w:h="3950" w:wrap="none" w:vAnchor="page" w:hAnchor="page" w:x="911" w:y="1146"/>
              <w:widowControl w:val="0"/>
              <w:rPr>
                <w:sz w:val="10"/>
                <w:szCs w:val="10"/>
              </w:rPr>
            </w:pPr>
          </w:p>
        </w:tc>
        <w:tc>
          <w:tcPr>
            <w:shd w:val="clear" w:color="auto" w:fill="FFFFFF"/>
            <w:tcBorders>
              <w:left w:val="single" w:sz="4"/>
              <w:right w:val="single" w:sz="4"/>
              <w:top w:val="single" w:sz="4"/>
            </w:tcBorders>
            <w:vAlign w:val="top"/>
          </w:tcPr>
          <w:p>
            <w:pPr>
              <w:framePr w:w="6792" w:h="3950" w:wrap="none" w:vAnchor="page" w:hAnchor="page" w:x="911" w:y="1146"/>
              <w:widowControl w:val="0"/>
              <w:rPr>
                <w:sz w:val="10"/>
                <w:szCs w:val="10"/>
              </w:rPr>
            </w:pPr>
          </w:p>
        </w:tc>
      </w:tr>
      <w:tr>
        <w:trPr>
          <w:trHeight w:val="1373" w:hRule="exact"/>
        </w:trPr>
        <w:tc>
          <w:tcPr>
            <w:shd w:val="clear" w:color="auto" w:fill="FFFFFF"/>
            <w:tcBorders>
              <w:left w:val="single" w:sz="4"/>
              <w:top w:val="single" w:sz="4"/>
              <w:bottom w:val="single" w:sz="4"/>
            </w:tcBorders>
            <w:vAlign w:val="top"/>
          </w:tcPr>
          <w:p>
            <w:pPr>
              <w:pStyle w:val="Style7"/>
              <w:framePr w:w="6792" w:h="3950" w:wrap="none" w:vAnchor="page" w:hAnchor="page" w:x="911" w:y="1146"/>
              <w:widowControl w:val="0"/>
              <w:keepNext w:val="0"/>
              <w:keepLines w:val="0"/>
              <w:shd w:val="clear" w:color="auto" w:fill="auto"/>
              <w:bidi w:val="0"/>
              <w:jc w:val="left"/>
              <w:spacing w:before="0" w:after="0" w:line="182" w:lineRule="exact"/>
              <w:ind w:left="0" w:right="0" w:firstLine="0"/>
            </w:pPr>
            <w:r>
              <w:rPr>
                <w:rStyle w:val="CharStyle18"/>
              </w:rPr>
              <w:t xml:space="preserve">II </w:t>
            </w:r>
            <w:r>
              <w:rPr>
                <w:rStyle w:val="CharStyle58"/>
              </w:rPr>
              <w:t xml:space="preserve">Прочие важные состояния, способе!вовавшис смерти, но не связанные с болезнью или патологическим состоянием, приведшим к ней. включая употребление алкоголя, наркотических </w:t>
            </w:r>
            <w:r>
              <w:rPr>
                <w:rStyle w:val="CharStyle18"/>
              </w:rPr>
              <w:t xml:space="preserve">средств, </w:t>
            </w:r>
            <w:r>
              <w:rPr>
                <w:rStyle w:val="CharStyle58"/>
              </w:rPr>
              <w:t>психотропных и других токсических веществ, содержание их в крови, а также операции (название, дата)</w:t>
            </w:r>
          </w:p>
          <w:p>
            <w:pPr>
              <w:pStyle w:val="Style7"/>
              <w:framePr w:w="6792" w:h="3950" w:wrap="none" w:vAnchor="page" w:hAnchor="page" w:x="911" w:y="1146"/>
              <w:widowControl w:val="0"/>
              <w:keepNext w:val="0"/>
              <w:keepLines w:val="0"/>
              <w:shd w:val="clear" w:color="auto" w:fill="auto"/>
              <w:bidi w:val="0"/>
              <w:jc w:val="left"/>
              <w:spacing w:before="0" w:after="0" w:line="216" w:lineRule="exact"/>
              <w:ind w:left="0" w:right="0" w:firstLine="0"/>
            </w:pPr>
            <w:r>
              <w:rPr>
                <w:rStyle w:val="CharStyle18"/>
              </w:rPr>
              <w:t>Хронический обструктивный бронхит Атеросклеротический кардиосклероз</w:t>
            </w:r>
          </w:p>
        </w:tc>
        <w:tc>
          <w:tcPr>
            <w:shd w:val="clear" w:color="auto" w:fill="FFFFFF"/>
            <w:tcBorders>
              <w:left w:val="single" w:sz="4"/>
              <w:top w:val="single" w:sz="4"/>
              <w:bottom w:val="single" w:sz="4"/>
            </w:tcBorders>
            <w:vAlign w:val="bottom"/>
          </w:tcPr>
          <w:p>
            <w:pPr>
              <w:pStyle w:val="Style7"/>
              <w:framePr w:w="6792" w:h="3950" w:wrap="none" w:vAnchor="page" w:hAnchor="page" w:x="911" w:y="1146"/>
              <w:widowControl w:val="0"/>
              <w:keepNext w:val="0"/>
              <w:keepLines w:val="0"/>
              <w:shd w:val="clear" w:color="auto" w:fill="auto"/>
              <w:bidi w:val="0"/>
              <w:spacing w:before="0" w:after="0" w:line="216" w:lineRule="exact"/>
              <w:ind w:left="0" w:right="0" w:firstLine="0"/>
            </w:pPr>
            <w:r>
              <w:rPr>
                <w:rStyle w:val="CharStyle18"/>
              </w:rPr>
              <w:t>8 лет 10 лет</w:t>
            </w:r>
          </w:p>
        </w:tc>
        <w:tc>
          <w:tcPr>
            <w:shd w:val="clear" w:color="auto" w:fill="FFFFFF"/>
            <w:gridSpan w:val="5"/>
            <w:tcBorders>
              <w:left w:val="single" w:sz="4"/>
              <w:right w:val="single" w:sz="4"/>
              <w:top w:val="single" w:sz="4"/>
              <w:bottom w:val="single" w:sz="4"/>
            </w:tcBorders>
            <w:vAlign w:val="bottom"/>
          </w:tcPr>
          <w:p>
            <w:pPr>
              <w:pStyle w:val="Style7"/>
              <w:framePr w:w="6792" w:h="3950" w:wrap="none" w:vAnchor="page" w:hAnchor="page" w:x="911" w:y="1146"/>
              <w:widowControl w:val="0"/>
              <w:keepNext w:val="0"/>
              <w:keepLines w:val="0"/>
              <w:shd w:val="clear" w:color="auto" w:fill="auto"/>
              <w:bidi w:val="0"/>
              <w:jc w:val="left"/>
              <w:spacing w:before="0" w:after="0" w:line="216" w:lineRule="exact"/>
              <w:ind w:left="240" w:right="0" w:firstLine="0"/>
            </w:pPr>
            <w:r>
              <w:rPr>
                <w:rStyle w:val="CharStyle18"/>
                <w:lang w:val="en-US" w:eastAsia="en-US" w:bidi="en-US"/>
              </w:rPr>
              <w:t xml:space="preserve">J44.8 </w:t>
            </w:r>
            <w:r>
              <w:rPr>
                <w:rStyle w:val="CharStyle18"/>
              </w:rPr>
              <w:t>Г25.1</w:t>
            </w:r>
          </w:p>
        </w:tc>
      </w:tr>
    </w:tbl>
    <w:p>
      <w:pPr>
        <w:pStyle w:val="Style7"/>
        <w:framePr w:w="6792" w:h="5167" w:hRule="exact" w:wrap="none" w:vAnchor="page" w:hAnchor="page" w:x="911" w:y="5287"/>
        <w:widowControl w:val="0"/>
        <w:keepNext w:val="0"/>
        <w:keepLines w:val="0"/>
        <w:shd w:val="clear" w:color="auto" w:fill="auto"/>
        <w:bidi w:val="0"/>
        <w:jc w:val="both"/>
        <w:spacing w:before="0" w:after="0" w:line="206" w:lineRule="exact"/>
        <w:ind w:left="240" w:right="260" w:firstLine="480"/>
      </w:pPr>
      <w:r>
        <w:rPr>
          <w:lang w:val="ru-RU" w:eastAsia="ru-RU" w:bidi="ru-RU"/>
          <w:w w:val="100"/>
          <w:spacing w:val="0"/>
          <w:color w:val="000000"/>
          <w:position w:val="0"/>
        </w:rPr>
        <w:t>Другие общие вторичные состояния (такие как легочная эмболия, декубитальная язва и цистит) должны рассматриваться как очевидное следствие изнурительных болезней (таких как злокачественные новообразования и недостаточность питания) и болезней, вызывающих паралич (таких как кровоизлияние в мозг или тромбоз сосудов головного мозга), а также инфекционных болезней и серьезных травм. Однако такие вторичные состояния не должны рассматриваться как очевидное следствие респираторных заболеваний.</w:t>
      </w:r>
    </w:p>
    <w:p>
      <w:pPr>
        <w:pStyle w:val="Style7"/>
        <w:framePr w:w="6792" w:h="5167" w:hRule="exact" w:wrap="none" w:vAnchor="page" w:hAnchor="page" w:x="911" w:y="5287"/>
        <w:widowControl w:val="0"/>
        <w:keepNext w:val="0"/>
        <w:keepLines w:val="0"/>
        <w:shd w:val="clear" w:color="auto" w:fill="auto"/>
        <w:bidi w:val="0"/>
        <w:jc w:val="both"/>
        <w:spacing w:before="0" w:after="0" w:line="211" w:lineRule="exact"/>
        <w:ind w:left="240" w:right="260" w:firstLine="480"/>
      </w:pPr>
      <w:r>
        <w:rPr>
          <w:lang w:val="ru-RU" w:eastAsia="ru-RU" w:bidi="ru-RU"/>
          <w:w w:val="100"/>
          <w:spacing w:val="0"/>
          <w:color w:val="000000"/>
          <w:position w:val="0"/>
        </w:rPr>
        <w:t xml:space="preserve">Ацидоз (Е87.2); Другие уточненные нарушения обмена веществ </w:t>
      </w:r>
      <w:r>
        <w:rPr>
          <w:lang w:val="en-US" w:eastAsia="en-US" w:bidi="en-US"/>
          <w:w w:val="100"/>
          <w:spacing w:val="0"/>
          <w:color w:val="000000"/>
          <w:position w:val="0"/>
        </w:rPr>
        <w:t xml:space="preserve">(F.88.8); </w:t>
      </w:r>
      <w:r>
        <w:rPr>
          <w:lang w:val="ru-RU" w:eastAsia="ru-RU" w:bidi="ru-RU"/>
          <w:w w:val="100"/>
          <w:spacing w:val="0"/>
          <w:color w:val="000000"/>
          <w:position w:val="0"/>
        </w:rPr>
        <w:t xml:space="preserve">Другие мононевропатии </w:t>
      </w:r>
      <w:r>
        <w:rPr>
          <w:lang w:val="en-US" w:eastAsia="en-US" w:bidi="en-US"/>
          <w:w w:val="100"/>
          <w:spacing w:val="0"/>
          <w:color w:val="000000"/>
          <w:position w:val="0"/>
        </w:rPr>
        <w:t xml:space="preserve">(G58.-): </w:t>
      </w:r>
      <w:r>
        <w:rPr>
          <w:lang w:val="ru-RU" w:eastAsia="ru-RU" w:bidi="ru-RU"/>
          <w:w w:val="100"/>
          <w:spacing w:val="0"/>
          <w:color w:val="000000"/>
          <w:position w:val="0"/>
        </w:rPr>
        <w:t xml:space="preserve">Полиневропатия неуточненная </w:t>
      </w:r>
      <w:r>
        <w:rPr>
          <w:lang w:val="en-US" w:eastAsia="en-US" w:bidi="en-US"/>
          <w:w w:val="100"/>
          <w:spacing w:val="0"/>
          <w:color w:val="000000"/>
          <w:position w:val="0"/>
        </w:rPr>
        <w:t xml:space="preserve">(G62.9); </w:t>
      </w:r>
      <w:r>
        <w:rPr>
          <w:lang w:val="ru-RU" w:eastAsia="ru-RU" w:bidi="ru-RU"/>
          <w:w w:val="100"/>
          <w:spacing w:val="0"/>
          <w:color w:val="000000"/>
          <w:position w:val="0"/>
        </w:rPr>
        <w:t xml:space="preserve">Другие расстройства периферической нервной системы </w:t>
      </w:r>
      <w:r>
        <w:rPr>
          <w:lang w:val="en-US" w:eastAsia="en-US" w:bidi="en-US"/>
          <w:w w:val="100"/>
          <w:spacing w:val="0"/>
          <w:color w:val="000000"/>
          <w:position w:val="0"/>
        </w:rPr>
        <w:t xml:space="preserve">(G64): </w:t>
      </w:r>
      <w:r>
        <w:rPr>
          <w:lang w:val="ru-RU" w:eastAsia="ru-RU" w:bidi="ru-RU"/>
          <w:w w:val="100"/>
          <w:spacing w:val="0"/>
          <w:color w:val="000000"/>
          <w:position w:val="0"/>
        </w:rPr>
        <w:t xml:space="preserve">Амиотрофия БДУ. в рубрике «Другие первичные поражения мышц» </w:t>
      </w:r>
      <w:r>
        <w:rPr>
          <w:lang w:val="en-US" w:eastAsia="en-US" w:bidi="en-US"/>
          <w:w w:val="100"/>
          <w:spacing w:val="0"/>
          <w:color w:val="000000"/>
          <w:position w:val="0"/>
        </w:rPr>
        <w:t xml:space="preserve">(G71.8): </w:t>
      </w:r>
      <w:r>
        <w:rPr>
          <w:lang w:val="ru-RU" w:eastAsia="ru-RU" w:bidi="ru-RU"/>
          <w:w w:val="100"/>
          <w:spacing w:val="0"/>
          <w:color w:val="000000"/>
          <w:position w:val="0"/>
        </w:rPr>
        <w:t xml:space="preserve">Расстройство вегетативной [автономной] нервной системы, неуточненное </w:t>
      </w:r>
      <w:r>
        <w:rPr>
          <w:lang w:val="en-US" w:eastAsia="en-US" w:bidi="en-US"/>
          <w:w w:val="100"/>
          <w:spacing w:val="0"/>
          <w:color w:val="000000"/>
          <w:position w:val="0"/>
        </w:rPr>
        <w:t xml:space="preserve">(G90.9); </w:t>
      </w:r>
      <w:r>
        <w:rPr>
          <w:lang w:val="ru-RU" w:eastAsia="ru-RU" w:bidi="ru-RU"/>
          <w:w w:val="100"/>
          <w:spacing w:val="0"/>
          <w:color w:val="000000"/>
          <w:position w:val="0"/>
        </w:rPr>
        <w:t xml:space="preserve">Иридоииклнт неуточненный (Н20.9): Катаракта неуточненная (Н26.9); Хориоретинальное воспаление неуточненное (ИЗО.9); Окклюзии сосудов сетчатки (Н34); Фоновая ретинопатия и изменения сосудов сетчатки (Н35.0); Другая пролиферативная ретинопатия (Н35.2); Ретинальное кровоизлияние (Н35.6); Поражение сетчатки неуточненное П [35.9); Атеросклероз артерий конечностей (170.2): Болезнь периферических сосудов неуточненная (173.9): Некробиоз липоидный. не классифицированный в других рубриках </w:t>
      </w:r>
      <w:r>
        <w:rPr>
          <w:lang w:val="en-US" w:eastAsia="en-US" w:bidi="en-US"/>
          <w:w w:val="100"/>
          <w:spacing w:val="0"/>
          <w:color w:val="000000"/>
          <w:position w:val="0"/>
        </w:rPr>
        <w:t xml:space="preserve">(L92.1); </w:t>
      </w:r>
      <w:r>
        <w:rPr>
          <w:lang w:val="ru-RU" w:eastAsia="ru-RU" w:bidi="ru-RU"/>
          <w:w w:val="100"/>
          <w:spacing w:val="0"/>
          <w:color w:val="000000"/>
          <w:position w:val="0"/>
        </w:rPr>
        <w:t xml:space="preserve">Язва нижней конечности, не классифицированная в других рубриках (1.97); Артрит неуточненный </w:t>
      </w:r>
      <w:r>
        <w:rPr>
          <w:lang w:val="en-US" w:eastAsia="en-US" w:bidi="en-US"/>
          <w:w w:val="100"/>
          <w:spacing w:val="0"/>
          <w:color w:val="000000"/>
          <w:position w:val="0"/>
        </w:rPr>
        <w:t>(Ml</w:t>
      </w:r>
      <w:r>
        <w:rPr>
          <w:lang w:val="ru-RU" w:eastAsia="ru-RU" w:bidi="ru-RU"/>
          <w:w w:val="100"/>
          <w:spacing w:val="0"/>
          <w:color w:val="000000"/>
          <w:position w:val="0"/>
        </w:rPr>
        <w:t xml:space="preserve">3.9): !(евралгия и неврит неуточненные (М79.2); Нефротический синдром </w:t>
      </w:r>
      <w:r>
        <w:rPr>
          <w:lang w:val="en-US" w:eastAsia="en-US" w:bidi="en-US"/>
          <w:w w:val="100"/>
          <w:spacing w:val="0"/>
          <w:color w:val="000000"/>
          <w:position w:val="0"/>
        </w:rPr>
        <w:t xml:space="preserve">(N03-N05); </w:t>
      </w:r>
      <w:r>
        <w:rPr>
          <w:lang w:val="ru-RU" w:eastAsia="ru-RU" w:bidi="ru-RU"/>
          <w:w w:val="100"/>
          <w:spacing w:val="0"/>
          <w:color w:val="000000"/>
          <w:position w:val="0"/>
        </w:rPr>
        <w:t xml:space="preserve">Хроническая болезнь ночки </w:t>
      </w:r>
      <w:r>
        <w:rPr>
          <w:lang w:val="en-US" w:eastAsia="en-US" w:bidi="en-US"/>
          <w:w w:val="100"/>
          <w:spacing w:val="0"/>
          <w:color w:val="000000"/>
          <w:position w:val="0"/>
        </w:rPr>
        <w:t xml:space="preserve">(N18.-): </w:t>
      </w:r>
      <w:r>
        <w:rPr>
          <w:lang w:val="ru-RU" w:eastAsia="ru-RU" w:bidi="ru-RU"/>
          <w:w w:val="100"/>
          <w:spacing w:val="0"/>
          <w:color w:val="000000"/>
          <w:position w:val="0"/>
        </w:rPr>
        <w:t xml:space="preserve">Неуточненная почечная недостаточность </w:t>
      </w:r>
      <w:r>
        <w:rPr>
          <w:lang w:val="en-US" w:eastAsia="en-US" w:bidi="en-US"/>
          <w:w w:val="100"/>
          <w:spacing w:val="0"/>
          <w:color w:val="000000"/>
          <w:position w:val="0"/>
        </w:rPr>
        <w:t xml:space="preserve">(N19); </w:t>
      </w:r>
      <w:r>
        <w:rPr>
          <w:lang w:val="ru-RU" w:eastAsia="ru-RU" w:bidi="ru-RU"/>
          <w:w w:val="100"/>
          <w:spacing w:val="0"/>
          <w:color w:val="000000"/>
          <w:position w:val="0"/>
        </w:rPr>
        <w:t>Неуточненная сморщенная</w:t>
      </w:r>
    </w:p>
    <w:p>
      <w:pPr>
        <w:pStyle w:val="Style14"/>
        <w:framePr w:w="6360" w:h="209" w:hRule="exact" w:wrap="none" w:vAnchor="page" w:hAnchor="page" w:x="1112" w:y="10492"/>
        <w:widowControl w:val="0"/>
        <w:keepNext w:val="0"/>
        <w:keepLines w:val="0"/>
        <w:shd w:val="clear" w:color="auto" w:fill="auto"/>
        <w:bidi w:val="0"/>
        <w:jc w:val="center"/>
        <w:spacing w:before="0" w:after="0" w:line="180" w:lineRule="exact"/>
        <w:ind w:left="220" w:right="0" w:firstLine="0"/>
      </w:pPr>
      <w:r>
        <w:rPr>
          <w:lang w:val="ru-RU" w:eastAsia="ru-RU" w:bidi="ru-RU"/>
          <w:w w:val="100"/>
          <w:spacing w:val="0"/>
          <w:color w:val="000000"/>
          <w:position w:val="0"/>
        </w:rPr>
        <w:t>59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1" w:h="1817" w:hRule="exact" w:wrap="none" w:vAnchor="page" w:hAnchor="page" w:x="956" w:y="1093"/>
        <w:widowControl w:val="0"/>
        <w:keepNext w:val="0"/>
        <w:keepLines w:val="0"/>
        <w:shd w:val="clear" w:color="auto" w:fill="auto"/>
        <w:bidi w:val="0"/>
        <w:jc w:val="both"/>
        <w:spacing w:before="0" w:after="205" w:line="211" w:lineRule="exact"/>
        <w:ind w:left="0" w:right="300" w:firstLine="0"/>
      </w:pPr>
      <w:r>
        <w:rPr>
          <w:lang w:val="ru-RU" w:eastAsia="ru-RU" w:bidi="ru-RU"/>
          <w:w w:val="100"/>
          <w:spacing w:val="0"/>
          <w:color w:val="000000"/>
          <w:position w:val="0"/>
        </w:rPr>
        <w:t xml:space="preserve">почка </w:t>
      </w:r>
      <w:r>
        <w:rPr>
          <w:lang w:val="en-US" w:eastAsia="en-US" w:bidi="en-US"/>
          <w:w w:val="100"/>
          <w:spacing w:val="0"/>
          <w:color w:val="000000"/>
          <w:position w:val="0"/>
        </w:rPr>
        <w:t xml:space="preserve">(N26); </w:t>
      </w:r>
      <w:r>
        <w:rPr>
          <w:lang w:val="ru-RU" w:eastAsia="ru-RU" w:bidi="ru-RU"/>
          <w:w w:val="100"/>
          <w:spacing w:val="0"/>
          <w:color w:val="000000"/>
          <w:position w:val="0"/>
        </w:rPr>
        <w:t xml:space="preserve">Почечная болезнь в рубрике «Болезнь почки и мочеточника неуточненые» </w:t>
      </w:r>
      <w:r>
        <w:rPr>
          <w:lang w:val="en-US" w:eastAsia="en-US" w:bidi="en-US"/>
          <w:w w:val="100"/>
          <w:spacing w:val="0"/>
          <w:color w:val="000000"/>
          <w:position w:val="0"/>
        </w:rPr>
        <w:t xml:space="preserve">(N28.9); </w:t>
      </w:r>
      <w:r>
        <w:rPr>
          <w:lang w:val="ru-RU" w:eastAsia="ru-RU" w:bidi="ru-RU"/>
          <w:w w:val="100"/>
          <w:spacing w:val="0"/>
          <w:color w:val="000000"/>
          <w:position w:val="0"/>
        </w:rPr>
        <w:t xml:space="preserve">Стойкая протеинурия неуточненная </w:t>
      </w:r>
      <w:r>
        <w:rPr>
          <w:lang w:val="en-US" w:eastAsia="en-US" w:bidi="en-US"/>
          <w:w w:val="100"/>
          <w:spacing w:val="0"/>
          <w:color w:val="000000"/>
          <w:position w:val="0"/>
        </w:rPr>
        <w:t xml:space="preserve">(N39.1); </w:t>
      </w:r>
      <w:r>
        <w:rPr>
          <w:lang w:val="ru-RU" w:eastAsia="ru-RU" w:bidi="ru-RU"/>
          <w:w w:val="100"/>
          <w:spacing w:val="0"/>
          <w:color w:val="000000"/>
          <w:position w:val="0"/>
        </w:rPr>
        <w:t xml:space="preserve">Гангрена, не классифицированная в других рубриках </w:t>
      </w:r>
      <w:r>
        <w:rPr>
          <w:lang w:val="en-US" w:eastAsia="en-US" w:bidi="en-US"/>
          <w:w w:val="100"/>
          <w:spacing w:val="0"/>
          <w:color w:val="000000"/>
          <w:position w:val="0"/>
        </w:rPr>
        <w:t xml:space="preserve">(R02); </w:t>
      </w:r>
      <w:r>
        <w:rPr>
          <w:lang w:val="ru-RU" w:eastAsia="ru-RU" w:bidi="ru-RU"/>
          <w:w w:val="100"/>
          <w:spacing w:val="0"/>
          <w:color w:val="000000"/>
          <w:position w:val="0"/>
        </w:rPr>
        <w:t xml:space="preserve">Кома неуточненная </w:t>
      </w:r>
      <w:r>
        <w:rPr>
          <w:lang w:val="en-US" w:eastAsia="en-US" w:bidi="en-US"/>
          <w:w w:val="100"/>
          <w:spacing w:val="0"/>
          <w:color w:val="000000"/>
          <w:position w:val="0"/>
        </w:rPr>
        <w:t xml:space="preserve">(R40.2) </w:t>
      </w:r>
      <w:r>
        <w:rPr>
          <w:lang w:val="ru-RU" w:eastAsia="ru-RU" w:bidi="ru-RU"/>
          <w:w w:val="100"/>
          <w:spacing w:val="0"/>
          <w:color w:val="000000"/>
          <w:position w:val="0"/>
        </w:rPr>
        <w:t xml:space="preserve">и Ацетонемия, азотемия и родственные состояния в рубрике «Другие уточненные отклонения ог нормы химического состава крови»: </w:t>
      </w:r>
      <w:r>
        <w:rPr>
          <w:lang w:val="en-US" w:eastAsia="en-US" w:bidi="en-US"/>
          <w:w w:val="100"/>
          <w:spacing w:val="0"/>
          <w:color w:val="000000"/>
          <w:position w:val="0"/>
        </w:rPr>
        <w:t xml:space="preserve">(R79.8) </w:t>
      </w:r>
      <w:r>
        <w:rPr>
          <w:lang w:val="ru-RU" w:eastAsia="ru-RU" w:bidi="ru-RU"/>
          <w:w w:val="100"/>
          <w:spacing w:val="0"/>
          <w:color w:val="000000"/>
          <w:position w:val="0"/>
        </w:rPr>
        <w:t>должны рассматриваться как очевидное следствие сахарного диабета (Е10-Е14).</w:t>
      </w:r>
    </w:p>
    <w:p>
      <w:pPr>
        <w:pStyle w:val="Style23"/>
        <w:framePr w:w="6701" w:h="1817" w:hRule="exact" w:wrap="none" w:vAnchor="page" w:hAnchor="page" w:x="956" w:y="1093"/>
        <w:widowControl w:val="0"/>
        <w:keepNext w:val="0"/>
        <w:keepLines w:val="0"/>
        <w:shd w:val="clear" w:color="auto" w:fill="auto"/>
        <w:bidi w:val="0"/>
        <w:spacing w:before="0" w:after="0" w:line="180" w:lineRule="exact"/>
        <w:ind w:left="0" w:right="0" w:firstLine="600"/>
      </w:pPr>
      <w:bookmarkStart w:id="37" w:name="bookmark37"/>
      <w:r>
        <w:rPr>
          <w:rStyle w:val="CharStyle78"/>
          <w:b/>
          <w:bCs/>
        </w:rPr>
        <w:t>Пример 13.</w:t>
      </w:r>
      <w:bookmarkEnd w:id="37"/>
    </w:p>
    <w:tbl>
      <w:tblPr>
        <w:tblOverlap w:val="never"/>
        <w:tblLayout w:type="fixed"/>
        <w:jc w:val="left"/>
      </w:tblPr>
      <w:tblGrid>
        <w:gridCol w:w="4805"/>
        <w:gridCol w:w="955"/>
        <w:gridCol w:w="192"/>
        <w:gridCol w:w="192"/>
        <w:gridCol w:w="197"/>
        <w:gridCol w:w="178"/>
        <w:gridCol w:w="182"/>
      </w:tblGrid>
      <w:tr>
        <w:trPr>
          <w:trHeight w:val="610" w:hRule="exact"/>
        </w:trPr>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60" w:lineRule="exact"/>
              <w:ind w:left="0" w:right="0" w:firstLine="0"/>
            </w:pPr>
            <w:r>
              <w:rPr>
                <w:rStyle w:val="CharStyle58"/>
              </w:rPr>
              <w:t>19. Причины смерти</w:t>
            </w:r>
          </w:p>
        </w:tc>
        <w:tc>
          <w:tcPr>
            <w:shd w:val="clear" w:color="auto" w:fill="FFFFFF"/>
            <w:tcBorders>
              <w:left w:val="single" w:sz="4"/>
              <w:top w:val="single" w:sz="4"/>
            </w:tcBorders>
            <w:vAlign w:val="bottom"/>
          </w:tcPr>
          <w:p>
            <w:pPr>
              <w:pStyle w:val="Style7"/>
              <w:framePr w:w="6701" w:h="3758" w:wrap="none" w:vAnchor="page" w:hAnchor="page" w:x="956" w:y="3071"/>
              <w:widowControl w:val="0"/>
              <w:keepNext w:val="0"/>
              <w:keepLines w:val="0"/>
              <w:shd w:val="clear" w:color="auto" w:fill="auto"/>
              <w:bidi w:val="0"/>
              <w:spacing w:before="0" w:after="0" w:line="120" w:lineRule="exact"/>
              <w:ind w:left="0" w:right="0" w:firstLine="0"/>
            </w:pPr>
            <w:r>
              <w:rPr>
                <w:rStyle w:val="CharStyle59"/>
              </w:rPr>
              <w:t>Приблизительный период времени мс&gt;чду началом патол процесса и смертью</w:t>
            </w:r>
          </w:p>
        </w:tc>
        <w:tc>
          <w:tcPr>
            <w:shd w:val="clear" w:color="auto" w:fill="FFFFFF"/>
            <w:gridSpan w:val="5"/>
            <w:tcBorders>
              <w:left w:val="single" w:sz="4"/>
              <w:right w:val="single" w:sz="4"/>
              <w:top w:val="single" w:sz="4"/>
            </w:tcBorders>
            <w:vAlign w:val="top"/>
          </w:tcPr>
          <w:p>
            <w:pPr>
              <w:pStyle w:val="Style7"/>
              <w:framePr w:w="6701" w:h="3758" w:wrap="none" w:vAnchor="page" w:hAnchor="page" w:x="956" w:y="3071"/>
              <w:widowControl w:val="0"/>
              <w:keepNext w:val="0"/>
              <w:keepLines w:val="0"/>
              <w:shd w:val="clear" w:color="auto" w:fill="auto"/>
              <w:bidi w:val="0"/>
              <w:spacing w:before="0" w:after="0" w:line="120" w:lineRule="exact"/>
              <w:ind w:left="0" w:right="0" w:firstLine="0"/>
            </w:pPr>
            <w:r>
              <w:rPr>
                <w:rStyle w:val="CharStyle59"/>
              </w:rPr>
              <w:t>Код М КБ-10 первоначальной и кнешней причины смерти</w:t>
            </w:r>
          </w:p>
        </w:tc>
      </w:tr>
      <w:tr>
        <w:trPr>
          <w:trHeight w:val="418" w:hRule="exact"/>
        </w:trPr>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1 а) Почечная недостаточность неуточненная</w:t>
            </w:r>
          </w:p>
          <w:p>
            <w:pPr>
              <w:pStyle w:val="Style7"/>
              <w:framePr w:w="6701" w:h="3758" w:wrap="none" w:vAnchor="page" w:hAnchor="page" w:x="956" w:y="3071"/>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spacing w:before="0" w:after="0" w:line="180" w:lineRule="exact"/>
              <w:ind w:left="0" w:right="0" w:firstLine="0"/>
            </w:pPr>
            <w:r>
              <w:rPr>
                <w:rStyle w:val="CharStyle18"/>
              </w:rPr>
              <w:t>1 нед.</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60" w:lineRule="exact"/>
              <w:ind w:left="0" w:right="0" w:firstLine="0"/>
            </w:pPr>
            <w:r>
              <w:rPr>
                <w:rStyle w:val="CharStyle58"/>
                <w:lang w:val="en-US" w:eastAsia="en-US" w:bidi="en-US"/>
              </w:rPr>
              <w:t>N</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9</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60" w:lineRule="exact"/>
              <w:ind w:left="0" w:right="0" w:firstLine="0"/>
            </w:pPr>
            <w:r>
              <w:rPr>
                <w:rStyle w:val="CharStyle58"/>
              </w:rPr>
              <w:t>X</w:t>
            </w:r>
          </w:p>
        </w:tc>
      </w:tr>
      <w:tr>
        <w:trPr>
          <w:trHeight w:val="461" w:hRule="exact"/>
        </w:trPr>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440" w:right="0" w:hanging="280"/>
            </w:pPr>
            <w:r>
              <w:rPr>
                <w:rStyle w:val="CharStyle18"/>
              </w:rPr>
              <w:t>б) Гангрена</w:t>
            </w:r>
          </w:p>
          <w:p>
            <w:pPr>
              <w:pStyle w:val="Style7"/>
              <w:framePr w:w="6701" w:h="3758" w:wrap="none" w:vAnchor="page" w:hAnchor="page" w:x="956" w:y="3071"/>
              <w:widowControl w:val="0"/>
              <w:keepNext w:val="0"/>
              <w:keepLines w:val="0"/>
              <w:shd w:val="clear" w:color="auto" w:fill="auto"/>
              <w:bidi w:val="0"/>
              <w:spacing w:before="0" w:after="0" w:line="100" w:lineRule="exact"/>
              <w:ind w:left="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260" w:right="0" w:firstLine="0"/>
            </w:pPr>
            <w:r>
              <w:rPr>
                <w:rStyle w:val="CharStyle18"/>
              </w:rPr>
              <w:t>2 мес.</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R</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0</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X</w:t>
            </w:r>
          </w:p>
        </w:tc>
      </w:tr>
      <w:tr>
        <w:trPr>
          <w:trHeight w:val="552" w:hRule="exact"/>
        </w:trPr>
        <w:tc>
          <w:tcPr>
            <w:shd w:val="clear" w:color="auto" w:fill="FFFFFF"/>
            <w:tcBorders>
              <w:left w:val="single" w:sz="4"/>
              <w:top w:val="single" w:sz="4"/>
            </w:tcBorders>
            <w:vAlign w:val="bottom"/>
          </w:tcPr>
          <w:p>
            <w:pPr>
              <w:pStyle w:val="Style7"/>
              <w:framePr w:w="6701" w:h="3758" w:wrap="none" w:vAnchor="page" w:hAnchor="page" w:x="956" w:y="3071"/>
              <w:widowControl w:val="0"/>
              <w:keepNext w:val="0"/>
              <w:keepLines w:val="0"/>
              <w:shd w:val="clear" w:color="auto" w:fill="auto"/>
              <w:bidi w:val="0"/>
              <w:jc w:val="left"/>
              <w:spacing w:before="0" w:after="0" w:line="211" w:lineRule="exact"/>
              <w:ind w:left="440" w:right="0" w:hanging="280"/>
            </w:pPr>
            <w:r>
              <w:rPr>
                <w:rStyle w:val="CharStyle18"/>
              </w:rPr>
              <w:t>в) Сахарный диабет I типа с множественными осложнениями</w:t>
            </w:r>
          </w:p>
          <w:p>
            <w:pPr>
              <w:pStyle w:val="Style7"/>
              <w:framePr w:w="6701" w:h="3758" w:wrap="none" w:vAnchor="page" w:hAnchor="page" w:x="956" w:y="3071"/>
              <w:widowControl w:val="0"/>
              <w:keepNext w:val="0"/>
              <w:keepLines w:val="0"/>
              <w:shd w:val="clear" w:color="auto" w:fill="auto"/>
              <w:bidi w:val="0"/>
              <w:jc w:val="left"/>
              <w:spacing w:before="0" w:after="0" w:line="100" w:lineRule="exact"/>
              <w:ind w:left="940" w:right="0" w:firstLine="0"/>
            </w:pPr>
            <w:r>
              <w:rPr>
                <w:rStyle w:val="CharStyle59"/>
              </w:rPr>
              <w:t>первоначальная причина смерти указывается последней</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spacing w:before="0" w:after="0" w:line="180" w:lineRule="exact"/>
              <w:ind w:left="0" w:right="0" w:firstLine="0"/>
            </w:pPr>
            <w:r>
              <w:rPr>
                <w:rStyle w:val="CharStyle18"/>
              </w:rPr>
              <w:t>5 лет</w:t>
            </w:r>
          </w:p>
        </w:tc>
        <w:tc>
          <w:tcPr>
            <w:shd w:val="clear" w:color="auto" w:fill="FFFFFF"/>
            <w:tcBorders>
              <w:lef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Е</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0" w:right="0" w:firstLine="0"/>
            </w:pPr>
            <w:r>
              <w:rPr>
                <w:rStyle w:val="CharStyle18"/>
              </w:rPr>
              <w:t>0</w:t>
            </w:r>
          </w:p>
        </w:tc>
        <w:tc>
          <w:tcPr>
            <w:shd w:val="clear" w:color="auto" w:fill="FFFFFF"/>
            <w:tcBorders>
              <w:left w:val="single" w:sz="4"/>
              <w:top w:val="single" w:sz="4"/>
            </w:tcBorders>
            <w:vAlign w:val="center"/>
          </w:tcPr>
          <w:p>
            <w:pPr>
              <w:pStyle w:val="Style7"/>
              <w:framePr w:w="6701" w:h="3758" w:wrap="none" w:vAnchor="page" w:hAnchor="page" w:x="956" w:y="3071"/>
              <w:widowControl w:val="0"/>
              <w:keepNext w:val="0"/>
              <w:keepLines w:val="0"/>
              <w:shd w:val="clear" w:color="auto" w:fill="auto"/>
              <w:bidi w:val="0"/>
              <w:jc w:val="left"/>
              <w:spacing w:before="0" w:after="0" w:line="200" w:lineRule="exact"/>
              <w:ind w:left="0" w:right="0" w:firstLine="0"/>
            </w:pPr>
            <w:r>
              <w:rPr>
                <w:rStyle w:val="CharStyle89"/>
                <w:vertAlign w:val="superscript"/>
              </w:rPr>
              <w:t>1</w:t>
            </w:r>
          </w:p>
        </w:tc>
        <w:tc>
          <w:tcPr>
            <w:shd w:val="clear" w:color="auto" w:fill="FFFFFF"/>
            <w:tcBorders>
              <w:left w:val="single" w:sz="4"/>
              <w:right w:val="single" w:sz="4"/>
              <w:top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60" w:lineRule="exact"/>
              <w:ind w:left="0" w:right="0" w:firstLine="0"/>
            </w:pPr>
            <w:r>
              <w:rPr>
                <w:rStyle w:val="CharStyle58"/>
              </w:rPr>
              <w:t>7</w:t>
            </w:r>
          </w:p>
        </w:tc>
      </w:tr>
      <w:tr>
        <w:trPr>
          <w:trHeight w:val="379" w:hRule="exact"/>
        </w:trPr>
        <w:tc>
          <w:tcPr>
            <w:shd w:val="clear" w:color="auto" w:fill="FFFFFF"/>
            <w:tcBorders>
              <w:left w:val="single" w:sz="4"/>
              <w:top w:val="single" w:sz="4"/>
            </w:tcBorders>
            <w:vAlign w:val="bottom"/>
          </w:tcPr>
          <w:p>
            <w:pPr>
              <w:pStyle w:val="Style7"/>
              <w:framePr w:w="6701" w:h="3758" w:wrap="none" w:vAnchor="page" w:hAnchor="page" w:x="956" w:y="3071"/>
              <w:widowControl w:val="0"/>
              <w:keepNext w:val="0"/>
              <w:keepLines w:val="0"/>
              <w:shd w:val="clear" w:color="auto" w:fill="auto"/>
              <w:bidi w:val="0"/>
              <w:jc w:val="left"/>
              <w:spacing w:before="0" w:after="0" w:line="180" w:lineRule="exact"/>
              <w:ind w:left="440" w:right="0" w:hanging="280"/>
            </w:pPr>
            <w:r>
              <w:rPr>
                <w:rStyle w:val="CharStyle18"/>
              </w:rPr>
              <w:t>г)</w:t>
            </w:r>
          </w:p>
          <w:p>
            <w:pPr>
              <w:pStyle w:val="Style7"/>
              <w:framePr w:w="6701" w:h="3758" w:wrap="none" w:vAnchor="page" w:hAnchor="page" w:x="956" w:y="3071"/>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01" w:h="3758" w:wrap="none" w:vAnchor="page" w:hAnchor="page" w:x="956" w:y="3071"/>
              <w:widowControl w:val="0"/>
              <w:rPr>
                <w:sz w:val="10"/>
                <w:szCs w:val="10"/>
              </w:rPr>
            </w:pPr>
          </w:p>
        </w:tc>
        <w:tc>
          <w:tcPr>
            <w:shd w:val="clear" w:color="auto" w:fill="FFFFFF"/>
            <w:tcBorders>
              <w:left w:val="single" w:sz="4"/>
              <w:top w:val="single" w:sz="4"/>
            </w:tcBorders>
            <w:vAlign w:val="top"/>
          </w:tcPr>
          <w:p>
            <w:pPr>
              <w:framePr w:w="6701" w:h="3758" w:wrap="none" w:vAnchor="page" w:hAnchor="page" w:x="956" w:y="3071"/>
              <w:widowControl w:val="0"/>
              <w:rPr>
                <w:sz w:val="10"/>
                <w:szCs w:val="10"/>
              </w:rPr>
            </w:pPr>
          </w:p>
        </w:tc>
        <w:tc>
          <w:tcPr>
            <w:shd w:val="clear" w:color="auto" w:fill="FFFFFF"/>
            <w:tcBorders>
              <w:left w:val="single" w:sz="4"/>
              <w:top w:val="single" w:sz="4"/>
            </w:tcBorders>
            <w:vAlign w:val="top"/>
          </w:tcPr>
          <w:p>
            <w:pPr>
              <w:framePr w:w="6701" w:h="3758" w:wrap="none" w:vAnchor="page" w:hAnchor="page" w:x="956" w:y="3071"/>
              <w:widowControl w:val="0"/>
              <w:rPr>
                <w:sz w:val="10"/>
                <w:szCs w:val="10"/>
              </w:rPr>
            </w:pPr>
          </w:p>
        </w:tc>
        <w:tc>
          <w:tcPr>
            <w:shd w:val="clear" w:color="auto" w:fill="FFFFFF"/>
            <w:tcBorders>
              <w:left w:val="single" w:sz="4"/>
              <w:top w:val="single" w:sz="4"/>
            </w:tcBorders>
            <w:vAlign w:val="top"/>
          </w:tcPr>
          <w:p>
            <w:pPr>
              <w:framePr w:w="6701" w:h="3758" w:wrap="none" w:vAnchor="page" w:hAnchor="page" w:x="956" w:y="3071"/>
              <w:widowControl w:val="0"/>
              <w:rPr>
                <w:sz w:val="10"/>
                <w:szCs w:val="10"/>
              </w:rPr>
            </w:pPr>
          </w:p>
        </w:tc>
        <w:tc>
          <w:tcPr>
            <w:shd w:val="clear" w:color="auto" w:fill="FFFFFF"/>
            <w:tcBorders>
              <w:left w:val="single" w:sz="4"/>
              <w:top w:val="single" w:sz="4"/>
            </w:tcBorders>
            <w:vAlign w:val="top"/>
          </w:tcPr>
          <w:p>
            <w:pPr>
              <w:framePr w:w="6701" w:h="3758" w:wrap="none" w:vAnchor="page" w:hAnchor="page" w:x="956" w:y="3071"/>
              <w:widowControl w:val="0"/>
              <w:rPr>
                <w:sz w:val="10"/>
                <w:szCs w:val="10"/>
              </w:rPr>
            </w:pPr>
          </w:p>
        </w:tc>
        <w:tc>
          <w:tcPr>
            <w:shd w:val="clear" w:color="auto" w:fill="FFFFFF"/>
            <w:tcBorders>
              <w:left w:val="single" w:sz="4"/>
              <w:right w:val="single" w:sz="4"/>
              <w:top w:val="single" w:sz="4"/>
            </w:tcBorders>
            <w:vAlign w:val="top"/>
          </w:tcPr>
          <w:p>
            <w:pPr>
              <w:framePr w:w="6701" w:h="3758" w:wrap="none" w:vAnchor="page" w:hAnchor="page" w:x="956" w:y="3071"/>
              <w:widowControl w:val="0"/>
              <w:rPr>
                <w:sz w:val="10"/>
                <w:szCs w:val="10"/>
              </w:rPr>
            </w:pPr>
          </w:p>
        </w:tc>
      </w:tr>
      <w:tr>
        <w:trPr>
          <w:trHeight w:val="1339" w:hRule="exact"/>
        </w:trPr>
        <w:tc>
          <w:tcPr>
            <w:shd w:val="clear" w:color="auto" w:fill="FFFFFF"/>
            <w:tcBorders>
              <w:left w:val="single" w:sz="4"/>
              <w:top w:val="single" w:sz="4"/>
              <w:bottom w:val="single" w:sz="4"/>
            </w:tcBorders>
            <w:vAlign w:val="top"/>
          </w:tcPr>
          <w:p>
            <w:pPr>
              <w:pStyle w:val="Style7"/>
              <w:framePr w:w="6701" w:h="3758" w:wrap="none" w:vAnchor="page" w:hAnchor="page" w:x="956" w:y="3071"/>
              <w:widowControl w:val="0"/>
              <w:keepNext w:val="0"/>
              <w:keepLines w:val="0"/>
              <w:shd w:val="clear" w:color="auto" w:fill="auto"/>
              <w:bidi w:val="0"/>
              <w:jc w:val="left"/>
              <w:spacing w:before="0" w:after="0" w:line="187" w:lineRule="exact"/>
              <w:ind w:left="0" w:right="0" w:firstLine="0"/>
            </w:pPr>
            <w:r>
              <w:rPr>
                <w:rStyle w:val="CharStyle18"/>
              </w:rPr>
              <w:t xml:space="preserve">II. </w:t>
            </w:r>
            <w:r>
              <w:rPr>
                <w:rStyle w:val="CharStyle58"/>
              </w:rPr>
              <w:t xml:space="preserve">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 </w:t>
            </w:r>
            <w:r>
              <w:rPr>
                <w:rStyle w:val="CharStyle18"/>
              </w:rPr>
              <w:t>Атеросклеротический кардиосклероз Артериальная гипертензия</w:t>
            </w:r>
          </w:p>
        </w:tc>
        <w:tc>
          <w:tcPr>
            <w:shd w:val="clear" w:color="auto" w:fill="FFFFFF"/>
            <w:tcBorders>
              <w:left w:val="single" w:sz="4"/>
              <w:top w:val="single" w:sz="4"/>
              <w:bottom w:val="single" w:sz="4"/>
            </w:tcBorders>
            <w:vAlign w:val="bottom"/>
          </w:tcPr>
          <w:p>
            <w:pPr>
              <w:pStyle w:val="Style7"/>
              <w:framePr w:w="6701" w:h="3758" w:wrap="none" w:vAnchor="page" w:hAnchor="page" w:x="956" w:y="3071"/>
              <w:widowControl w:val="0"/>
              <w:keepNext w:val="0"/>
              <w:keepLines w:val="0"/>
              <w:shd w:val="clear" w:color="auto" w:fill="auto"/>
              <w:bidi w:val="0"/>
              <w:spacing w:before="0" w:after="0"/>
              <w:ind w:left="0" w:right="0" w:firstLine="0"/>
            </w:pPr>
            <w:r>
              <w:rPr>
                <w:rStyle w:val="CharStyle18"/>
              </w:rPr>
              <w:t>15 лет 10 лет</w:t>
            </w:r>
          </w:p>
        </w:tc>
        <w:tc>
          <w:tcPr>
            <w:shd w:val="clear" w:color="auto" w:fill="FFFFFF"/>
            <w:gridSpan w:val="5"/>
            <w:tcBorders>
              <w:left w:val="single" w:sz="4"/>
              <w:right w:val="single" w:sz="4"/>
              <w:top w:val="single" w:sz="4"/>
              <w:bottom w:val="single" w:sz="4"/>
            </w:tcBorders>
            <w:vAlign w:val="bottom"/>
          </w:tcPr>
          <w:p>
            <w:pPr>
              <w:pStyle w:val="Style7"/>
              <w:framePr w:w="6701" w:h="3758" w:wrap="none" w:vAnchor="page" w:hAnchor="page" w:x="956" w:y="3071"/>
              <w:widowControl w:val="0"/>
              <w:keepNext w:val="0"/>
              <w:keepLines w:val="0"/>
              <w:shd w:val="clear" w:color="auto" w:fill="auto"/>
              <w:bidi w:val="0"/>
              <w:jc w:val="left"/>
              <w:spacing w:before="0" w:after="60" w:line="180" w:lineRule="exact"/>
              <w:ind w:left="260" w:right="0" w:firstLine="0"/>
            </w:pPr>
            <w:r>
              <w:rPr>
                <w:rStyle w:val="CharStyle18"/>
              </w:rPr>
              <w:t>125.1</w:t>
            </w:r>
          </w:p>
          <w:p>
            <w:pPr>
              <w:pStyle w:val="Style7"/>
              <w:framePr w:w="6701" w:h="3758" w:wrap="none" w:vAnchor="page" w:hAnchor="page" w:x="956" w:y="3071"/>
              <w:widowControl w:val="0"/>
              <w:keepNext w:val="0"/>
              <w:keepLines w:val="0"/>
              <w:shd w:val="clear" w:color="auto" w:fill="auto"/>
              <w:bidi w:val="0"/>
              <w:jc w:val="left"/>
              <w:spacing w:before="60" w:after="0" w:line="180" w:lineRule="exact"/>
              <w:ind w:left="260" w:right="0" w:firstLine="0"/>
            </w:pPr>
            <w:r>
              <w:rPr>
                <w:rStyle w:val="CharStyle18"/>
              </w:rPr>
              <w:t>110.Х</w:t>
            </w:r>
          </w:p>
        </w:tc>
      </w:tr>
    </w:tbl>
    <w:p>
      <w:pPr>
        <w:pStyle w:val="Style7"/>
        <w:framePr w:w="6701" w:h="2842" w:hRule="exact" w:wrap="none" w:vAnchor="page" w:hAnchor="page" w:x="956" w:y="7247"/>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Болезни, описанные или квалифицированные как «эмболические», можно рассматривать как прямое следствие тромбоза вел, флебита или тромбофлебита, клапанной болезни сердца, деторождения или любой операции. Однако должен быть ясен путь от места, где сформировался тромб, до места эмболии. Так. тромбоз вен или тромбофлебит могут быть причиной легочной эмболии. Тромбы, которые формируются в левой половине сердца (например, в области митрального или аортального клапанов), или вызываются фибрилляциями предсердий, могут быть причиной эмболии артерий, обеспечивающих кровообращение тела. Таким же образом тромбы, которые формируются в области клапанов правой половины сердца (грехстворчатый и легочной клапаны) могут дать начало эмболии в легочных артериях. Кроме того, тромбы, которые формируются в левой половине сердца, могут переходить в правую половину, если имеется дефект сердечной перегородки.</w:t>
      </w:r>
    </w:p>
    <w:p>
      <w:pPr>
        <w:pStyle w:val="Style14"/>
        <w:framePr w:wrap="none" w:vAnchor="page" w:hAnchor="page" w:x="4201" w:y="1083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10" w:h="1601" w:hRule="exact" w:wrap="none" w:vAnchor="page" w:hAnchor="page" w:x="858" w:y="816"/>
        <w:widowControl w:val="0"/>
        <w:keepNext w:val="0"/>
        <w:keepLines w:val="0"/>
        <w:shd w:val="clear" w:color="auto" w:fill="auto"/>
        <w:bidi w:val="0"/>
        <w:jc w:val="both"/>
        <w:spacing w:before="0" w:after="209" w:line="216" w:lineRule="exact"/>
        <w:ind w:left="0" w:right="300" w:firstLine="600"/>
      </w:pPr>
      <w:r>
        <w:rPr>
          <w:lang w:val="ru-RU" w:eastAsia="ru-RU" w:bidi="ru-RU"/>
          <w:w w:val="100"/>
          <w:spacing w:val="0"/>
          <w:color w:val="000000"/>
          <w:position w:val="0"/>
        </w:rPr>
        <w:t>Эмболия артерий в большом круге кровообращения должна рассматриваться как очевидное следствие фибрилляции предсердий. Если легочная эмболия записана как следствие фибрилляции предсердий, то такая последовательность должна быть принята. Тем не менее, легочная эмболия не должна рассматриваться как очевидное следствие фибрилляции предсердий.</w:t>
      </w:r>
    </w:p>
    <w:p>
      <w:pPr>
        <w:pStyle w:val="Style9"/>
        <w:framePr w:w="6710" w:h="1601" w:hRule="exact" w:wrap="none" w:vAnchor="page" w:hAnchor="page" w:x="858" w:y="816"/>
        <w:widowControl w:val="0"/>
        <w:keepNext w:val="0"/>
        <w:keepLines w:val="0"/>
        <w:shd w:val="clear" w:color="auto" w:fill="auto"/>
        <w:bidi w:val="0"/>
        <w:jc w:val="both"/>
        <w:spacing w:before="0" w:after="0" w:line="180" w:lineRule="exact"/>
        <w:ind w:left="0" w:right="0" w:firstLine="600"/>
      </w:pPr>
      <w:r>
        <w:rPr>
          <w:rStyle w:val="CharStyle50"/>
          <w:b/>
          <w:bCs/>
        </w:rPr>
        <w:t>Приме» 14.</w:t>
      </w:r>
    </w:p>
    <w:tbl>
      <w:tblPr>
        <w:tblOverlap w:val="never"/>
        <w:tblLayout w:type="fixed"/>
        <w:jc w:val="left"/>
      </w:tblPr>
      <w:tblGrid>
        <w:gridCol w:w="4805"/>
        <w:gridCol w:w="955"/>
        <w:gridCol w:w="192"/>
        <w:gridCol w:w="197"/>
        <w:gridCol w:w="192"/>
        <w:gridCol w:w="178"/>
        <w:gridCol w:w="192"/>
      </w:tblGrid>
      <w:tr>
        <w:trPr>
          <w:trHeight w:val="638" w:hRule="exact"/>
        </w:trPr>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lang w:val="en-US" w:eastAsia="en-US" w:bidi="en-US"/>
              </w:rPr>
              <w:t xml:space="preserve">I9. </w:t>
            </w:r>
            <w:r>
              <w:rPr>
                <w:rStyle w:val="CharStyle58"/>
              </w:rPr>
              <w:t>Причины смерти</w:t>
            </w:r>
          </w:p>
        </w:tc>
        <w:tc>
          <w:tcPr>
            <w:shd w:val="clear" w:color="auto" w:fill="FFFFFF"/>
            <w:tcBorders>
              <w:left w:val="single" w:sz="4"/>
              <w:top w:val="single" w:sz="4"/>
            </w:tcBorders>
            <w:vAlign w:val="bottom"/>
          </w:tcPr>
          <w:p>
            <w:pPr>
              <w:pStyle w:val="Style7"/>
              <w:framePr w:w="6710" w:h="3816" w:wrap="none" w:vAnchor="page" w:hAnchor="page" w:x="858" w:y="2563"/>
              <w:widowControl w:val="0"/>
              <w:keepNext w:val="0"/>
              <w:keepLines w:val="0"/>
              <w:shd w:val="clear" w:color="auto" w:fill="auto"/>
              <w:bidi w:val="0"/>
              <w:spacing w:before="0" w:after="0" w:line="120" w:lineRule="exact"/>
              <w:ind w:left="0" w:right="0" w:firstLine="0"/>
            </w:pPr>
            <w:r>
              <w:rPr>
                <w:rStyle w:val="CharStyle59"/>
              </w:rPr>
              <w:t>Приблизительный период времени между началом патол процесса и смертью</w:t>
            </w:r>
          </w:p>
        </w:tc>
        <w:tc>
          <w:tcPr>
            <w:shd w:val="clear" w:color="auto" w:fill="FFFFFF"/>
            <w:gridSpan w:val="5"/>
            <w:tcBorders>
              <w:left w:val="single" w:sz="4"/>
              <w:right w:val="single" w:sz="4"/>
              <w:top w:val="single" w:sz="4"/>
            </w:tcBorders>
            <w:vAlign w:val="top"/>
          </w:tcPr>
          <w:p>
            <w:pPr>
              <w:pStyle w:val="Style7"/>
              <w:framePr w:w="6710" w:h="3816" w:wrap="none" w:vAnchor="page" w:hAnchor="page" w:x="858" w:y="2563"/>
              <w:widowControl w:val="0"/>
              <w:keepNext w:val="0"/>
              <w:keepLines w:val="0"/>
              <w:shd w:val="clear" w:color="auto" w:fill="auto"/>
              <w:bidi w:val="0"/>
              <w:spacing w:before="0" w:after="0" w:line="120" w:lineRule="exact"/>
              <w:ind w:left="0" w:right="0" w:firstLine="0"/>
            </w:pPr>
            <w:r>
              <w:rPr>
                <w:rStyle w:val="CharStyle59"/>
              </w:rPr>
              <w:t>Код МКБ-10 первоначальной и внешней причины смерти</w:t>
            </w:r>
          </w:p>
        </w:tc>
      </w:tr>
      <w:tr>
        <w:trPr>
          <w:trHeight w:val="211" w:hRule="exact"/>
        </w:trPr>
        <w:tc>
          <w:tcPr>
            <w:shd w:val="clear" w:color="auto" w:fill="FFFFFF"/>
            <w:tcBorders>
              <w:left w:val="single" w:sz="4"/>
              <w:top w:val="single" w:sz="4"/>
            </w:tcBorders>
            <w:vAlign w:val="bottom"/>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58"/>
              </w:rPr>
              <w:t xml:space="preserve">1 </w:t>
            </w:r>
            <w:r>
              <w:rPr>
                <w:rStyle w:val="CharStyle18"/>
              </w:rPr>
              <w:t>а) Тромбоэмболия легочной артерии</w:t>
            </w:r>
          </w:p>
        </w:tc>
        <w:tc>
          <w:tcPr>
            <w:shd w:val="clear" w:color="auto" w:fill="FFFFFF"/>
            <w:vMerge w:val="restart"/>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220" w:right="0" w:firstLine="0"/>
            </w:pPr>
            <w:r>
              <w:rPr>
                <w:rStyle w:val="CharStyle18"/>
              </w:rPr>
              <w:t>3 мин.</w:t>
            </w:r>
          </w:p>
        </w:tc>
        <w:tc>
          <w:tcPr>
            <w:shd w:val="clear" w:color="auto" w:fill="FFFFFF"/>
            <w:vMerge w:val="restart"/>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rPr>
              <w:t>I</w:t>
            </w:r>
          </w:p>
        </w:tc>
        <w:tc>
          <w:tcPr>
            <w:shd w:val="clear" w:color="auto" w:fill="FFFFFF"/>
            <w:vMerge w:val="restart"/>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vMerge w:val="restart"/>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6</w:t>
            </w:r>
          </w:p>
        </w:tc>
        <w:tc>
          <w:tcPr>
            <w:shd w:val="clear" w:color="auto" w:fill="FFFFFF"/>
            <w:vMerge w:val="restart"/>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80" w:lineRule="exact"/>
              <w:ind w:left="0" w:right="0" w:firstLine="0"/>
            </w:pPr>
            <w:r>
              <w:rPr>
                <w:rStyle w:val="CharStyle98"/>
              </w:rPr>
              <w:t>•</w:t>
            </w:r>
          </w:p>
        </w:tc>
        <w:tc>
          <w:tcPr>
            <w:shd w:val="clear" w:color="auto" w:fill="FFFFFF"/>
            <w:vMerge w:val="restart"/>
            <w:tcBorders>
              <w:left w:val="single" w:sz="4"/>
              <w:righ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9</w:t>
            </w:r>
          </w:p>
        </w:tc>
      </w:tr>
      <w:tr>
        <w:trPr>
          <w:trHeight w:val="226" w:hRule="exact"/>
        </w:trPr>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center"/>
          </w:tcPr>
          <w:p>
            <w:pPr>
              <w:framePr w:w="6710" w:h="3816" w:wrap="none" w:vAnchor="page" w:hAnchor="page" w:x="858" w:y="2563"/>
            </w:pPr>
          </w:p>
        </w:tc>
        <w:tc>
          <w:tcPr>
            <w:shd w:val="clear" w:color="auto" w:fill="FFFFFF"/>
            <w:vMerge/>
            <w:tcBorders>
              <w:left w:val="single" w:sz="4"/>
            </w:tcBorders>
            <w:vAlign w:val="center"/>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right w:val="single" w:sz="4"/>
            </w:tcBorders>
            <w:vAlign w:val="top"/>
          </w:tcPr>
          <w:p>
            <w:pPr>
              <w:framePr w:w="6710" w:h="3816" w:wrap="none" w:vAnchor="page" w:hAnchor="page" w:x="858" w:y="2563"/>
            </w:pPr>
          </w:p>
        </w:tc>
      </w:tr>
      <w:tr>
        <w:trPr>
          <w:trHeight w:val="456" w:hRule="exact"/>
        </w:trPr>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400" w:right="0" w:hanging="240"/>
            </w:pPr>
            <w:r>
              <w:rPr>
                <w:rStyle w:val="CharStyle18"/>
              </w:rPr>
              <w:t>б) Фибрилляция предсердии</w:t>
            </w:r>
          </w:p>
          <w:p>
            <w:pPr>
              <w:pStyle w:val="Style7"/>
              <w:framePr w:w="6710" w:h="3816" w:wrap="none" w:vAnchor="page" w:hAnchor="page" w:x="858" w:y="2563"/>
              <w:widowControl w:val="0"/>
              <w:keepNext w:val="0"/>
              <w:keepLines w:val="0"/>
              <w:shd w:val="clear" w:color="auto" w:fill="auto"/>
              <w:bidi w:val="0"/>
              <w:jc w:val="left"/>
              <w:spacing w:before="0" w:after="0" w:line="100" w:lineRule="exact"/>
              <w:ind w:left="46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spacing w:before="0" w:after="0" w:line="180" w:lineRule="exact"/>
              <w:ind w:left="0" w:right="0" w:firstLine="0"/>
            </w:pPr>
            <w:r>
              <w:rPr>
                <w:rStyle w:val="CharStyle18"/>
              </w:rPr>
              <w:t>1 год</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rPr>
              <w:t>1</w:t>
            </w:r>
          </w:p>
        </w:tc>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8</w:t>
            </w:r>
          </w:p>
        </w:tc>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rPr>
              <w:t>X</w:t>
            </w:r>
          </w:p>
        </w:tc>
      </w:tr>
      <w:tr>
        <w:trPr>
          <w:trHeight w:val="542" w:hRule="exact"/>
        </w:trPr>
        <w:tc>
          <w:tcPr>
            <w:shd w:val="clear" w:color="auto" w:fill="FFFFFF"/>
            <w:tcBorders>
              <w:left w:val="single" w:sz="4"/>
              <w:top w:val="single" w:sz="4"/>
            </w:tcBorders>
            <w:vAlign w:val="bottom"/>
          </w:tcPr>
          <w:p>
            <w:pPr>
              <w:pStyle w:val="Style7"/>
              <w:framePr w:w="6710" w:h="3816" w:wrap="none" w:vAnchor="page" w:hAnchor="page" w:x="858" w:y="2563"/>
              <w:widowControl w:val="0"/>
              <w:keepNext w:val="0"/>
              <w:keepLines w:val="0"/>
              <w:shd w:val="clear" w:color="auto" w:fill="auto"/>
              <w:bidi w:val="0"/>
              <w:jc w:val="left"/>
              <w:spacing w:before="0" w:after="0" w:line="211" w:lineRule="exact"/>
              <w:ind w:left="400" w:right="0" w:hanging="240"/>
            </w:pPr>
            <w:r>
              <w:rPr>
                <w:rStyle w:val="CharStyle18"/>
              </w:rPr>
              <w:t>в) Ревматический эндокардит митрального и болезнь трикуспидального клапана</w:t>
            </w:r>
          </w:p>
          <w:p>
            <w:pPr>
              <w:pStyle w:val="Style7"/>
              <w:framePr w:w="6710" w:h="3816" w:wrap="none" w:vAnchor="page" w:hAnchor="page" w:x="858" w:y="2563"/>
              <w:widowControl w:val="0"/>
              <w:keepNext w:val="0"/>
              <w:keepLines w:val="0"/>
              <w:shd w:val="clear" w:color="auto" w:fill="auto"/>
              <w:bidi w:val="0"/>
              <w:jc w:val="left"/>
              <w:spacing w:before="0" w:after="0" w:line="100" w:lineRule="exact"/>
              <w:ind w:left="940" w:right="0" w:firstLine="0"/>
            </w:pPr>
            <w:r>
              <w:rPr>
                <w:rStyle w:val="CharStyle59"/>
              </w:rPr>
              <w:t>первоначальная причина смерти указывается последней</w:t>
            </w:r>
          </w:p>
        </w:tc>
        <w:tc>
          <w:tcPr>
            <w:shd w:val="clear" w:color="auto" w:fill="FFFFFF"/>
            <w:tcBorders>
              <w:left w:val="single" w:sz="4"/>
              <w:top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220" w:right="0" w:firstLine="0"/>
            </w:pPr>
            <w:r>
              <w:rPr>
                <w:rStyle w:val="CharStyle18"/>
              </w:rPr>
              <w:t>2 года</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rPr>
              <w:t>1</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60" w:lineRule="exact"/>
              <w:ind w:left="0" w:right="0" w:firstLine="0"/>
            </w:pPr>
            <w:r>
              <w:rPr>
                <w:rStyle w:val="CharStyle58"/>
              </w:rPr>
              <w:t>0</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70" w:lineRule="exact"/>
              <w:ind w:left="0" w:right="0" w:firstLine="0"/>
            </w:pPr>
            <w:r>
              <w:rPr>
                <w:rStyle w:val="CharStyle99"/>
              </w:rPr>
              <w:t>1</w:t>
            </w:r>
          </w:p>
        </w:tc>
        <w:tc>
          <w:tcPr>
            <w:shd w:val="clear" w:color="auto" w:fill="FFFFFF"/>
            <w:tcBorders>
              <w:lef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0" w:right="0" w:firstLine="0"/>
            </w:pPr>
            <w:r>
              <w:rPr>
                <w:rStyle w:val="CharStyle18"/>
              </w:rPr>
              <w:t>8</w:t>
            </w:r>
          </w:p>
        </w:tc>
      </w:tr>
      <w:tr>
        <w:trPr>
          <w:trHeight w:val="211" w:hRule="exact"/>
        </w:trPr>
        <w:tc>
          <w:tcPr>
            <w:shd w:val="clear" w:color="auto" w:fill="FFFFFF"/>
            <w:tcBorders>
              <w:left w:val="single" w:sz="4"/>
              <w:top w:val="single" w:sz="4"/>
            </w:tcBorders>
            <w:vAlign w:val="bottom"/>
          </w:tcPr>
          <w:p>
            <w:pPr>
              <w:pStyle w:val="Style7"/>
              <w:framePr w:w="6710" w:h="3816" w:wrap="none" w:vAnchor="page" w:hAnchor="page" w:x="858" w:y="2563"/>
              <w:widowControl w:val="0"/>
              <w:keepNext w:val="0"/>
              <w:keepLines w:val="0"/>
              <w:shd w:val="clear" w:color="auto" w:fill="auto"/>
              <w:bidi w:val="0"/>
              <w:jc w:val="left"/>
              <w:spacing w:before="0" w:after="0" w:line="180" w:lineRule="exact"/>
              <w:ind w:left="400" w:right="0" w:hanging="240"/>
            </w:pPr>
            <w:r>
              <w:rPr>
                <w:rStyle w:val="CharStyle18"/>
              </w:rPr>
              <w:t>г)</w:t>
            </w:r>
          </w:p>
        </w:tc>
        <w:tc>
          <w:tcPr>
            <w:shd w:val="clear" w:color="auto" w:fill="FFFFFF"/>
            <w:vMerge w:val="restart"/>
            <w:tcBorders>
              <w:left w:val="single" w:sz="4"/>
              <w:top w:val="single" w:sz="4"/>
            </w:tcBorders>
            <w:vAlign w:val="top"/>
          </w:tcPr>
          <w:p>
            <w:pPr>
              <w:framePr w:w="6710" w:h="3816" w:wrap="none" w:vAnchor="page" w:hAnchor="page" w:x="858" w:y="2563"/>
              <w:widowControl w:val="0"/>
              <w:rPr>
                <w:sz w:val="10"/>
                <w:szCs w:val="10"/>
              </w:rPr>
            </w:pPr>
          </w:p>
        </w:tc>
        <w:tc>
          <w:tcPr>
            <w:shd w:val="clear" w:color="auto" w:fill="FFFFFF"/>
            <w:vMerge w:val="restart"/>
            <w:tcBorders>
              <w:left w:val="single" w:sz="4"/>
              <w:top w:val="single" w:sz="4"/>
            </w:tcBorders>
            <w:vAlign w:val="top"/>
          </w:tcPr>
          <w:p>
            <w:pPr>
              <w:framePr w:w="6710" w:h="3816" w:wrap="none" w:vAnchor="page" w:hAnchor="page" w:x="858" w:y="2563"/>
              <w:widowControl w:val="0"/>
              <w:rPr>
                <w:sz w:val="10"/>
                <w:szCs w:val="10"/>
              </w:rPr>
            </w:pPr>
          </w:p>
        </w:tc>
        <w:tc>
          <w:tcPr>
            <w:shd w:val="clear" w:color="auto" w:fill="FFFFFF"/>
            <w:vMerge w:val="restart"/>
            <w:tcBorders>
              <w:left w:val="single" w:sz="4"/>
              <w:top w:val="single" w:sz="4"/>
            </w:tcBorders>
            <w:vAlign w:val="top"/>
          </w:tcPr>
          <w:p>
            <w:pPr>
              <w:framePr w:w="6710" w:h="3816" w:wrap="none" w:vAnchor="page" w:hAnchor="page" w:x="858" w:y="2563"/>
              <w:widowControl w:val="0"/>
              <w:rPr>
                <w:sz w:val="10"/>
                <w:szCs w:val="10"/>
              </w:rPr>
            </w:pPr>
          </w:p>
        </w:tc>
        <w:tc>
          <w:tcPr>
            <w:shd w:val="clear" w:color="auto" w:fill="FFFFFF"/>
            <w:vMerge w:val="restart"/>
            <w:tcBorders>
              <w:left w:val="single" w:sz="4"/>
              <w:top w:val="single" w:sz="4"/>
            </w:tcBorders>
            <w:vAlign w:val="top"/>
          </w:tcPr>
          <w:p>
            <w:pPr>
              <w:framePr w:w="6710" w:h="3816" w:wrap="none" w:vAnchor="page" w:hAnchor="page" w:x="858" w:y="2563"/>
              <w:widowControl w:val="0"/>
              <w:rPr>
                <w:sz w:val="10"/>
                <w:szCs w:val="10"/>
              </w:rPr>
            </w:pPr>
          </w:p>
        </w:tc>
        <w:tc>
          <w:tcPr>
            <w:shd w:val="clear" w:color="auto" w:fill="FFFFFF"/>
            <w:vMerge w:val="restart"/>
            <w:tcBorders>
              <w:left w:val="single" w:sz="4"/>
              <w:top w:val="single" w:sz="4"/>
            </w:tcBorders>
            <w:vAlign w:val="top"/>
          </w:tcPr>
          <w:p>
            <w:pPr>
              <w:framePr w:w="6710" w:h="3816" w:wrap="none" w:vAnchor="page" w:hAnchor="page" w:x="858" w:y="2563"/>
              <w:widowControl w:val="0"/>
              <w:rPr>
                <w:sz w:val="10"/>
                <w:szCs w:val="10"/>
              </w:rPr>
            </w:pPr>
          </w:p>
        </w:tc>
        <w:tc>
          <w:tcPr>
            <w:shd w:val="clear" w:color="auto" w:fill="FFFFFF"/>
            <w:vMerge w:val="restart"/>
            <w:tcBorders>
              <w:left w:val="single" w:sz="4"/>
              <w:right w:val="single" w:sz="4"/>
              <w:top w:val="single" w:sz="4"/>
            </w:tcBorders>
            <w:vAlign w:val="top"/>
          </w:tcPr>
          <w:p>
            <w:pPr>
              <w:framePr w:w="6710" w:h="3816" w:wrap="none" w:vAnchor="page" w:hAnchor="page" w:x="858" w:y="2563"/>
              <w:widowControl w:val="0"/>
              <w:rPr>
                <w:sz w:val="10"/>
                <w:szCs w:val="10"/>
              </w:rPr>
            </w:pPr>
          </w:p>
        </w:tc>
      </w:tr>
      <w:tr>
        <w:trPr>
          <w:trHeight w:val="168" w:hRule="exact"/>
        </w:trPr>
        <w:tc>
          <w:tcPr>
            <w:shd w:val="clear" w:color="auto" w:fill="FFFFFF"/>
            <w:tcBorders>
              <w:left w:val="single" w:sz="4"/>
              <w:top w:val="single" w:sz="4"/>
            </w:tcBorders>
            <w:vAlign w:val="bottom"/>
          </w:tcPr>
          <w:p>
            <w:pPr>
              <w:pStyle w:val="Style7"/>
              <w:framePr w:w="6710" w:h="3816" w:wrap="none" w:vAnchor="page" w:hAnchor="page" w:x="858" w:y="2563"/>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tcBorders>
            <w:vAlign w:val="top"/>
          </w:tcPr>
          <w:p>
            <w:pPr>
              <w:framePr w:w="6710" w:h="3816" w:wrap="none" w:vAnchor="page" w:hAnchor="page" w:x="858" w:y="2563"/>
            </w:pPr>
          </w:p>
        </w:tc>
        <w:tc>
          <w:tcPr>
            <w:shd w:val="clear" w:color="auto" w:fill="FFFFFF"/>
            <w:vMerge/>
            <w:tcBorders>
              <w:left w:val="single" w:sz="4"/>
              <w:right w:val="single" w:sz="4"/>
            </w:tcBorders>
            <w:vAlign w:val="top"/>
          </w:tcPr>
          <w:p>
            <w:pPr>
              <w:framePr w:w="6710" w:h="3816" w:wrap="none" w:vAnchor="page" w:hAnchor="page" w:x="858" w:y="2563"/>
            </w:pPr>
          </w:p>
        </w:tc>
      </w:tr>
      <w:tr>
        <w:trPr>
          <w:trHeight w:val="1363" w:hRule="exact"/>
        </w:trPr>
        <w:tc>
          <w:tcPr>
            <w:shd w:val="clear" w:color="auto" w:fill="FFFFFF"/>
            <w:tcBorders>
              <w:left w:val="single" w:sz="4"/>
              <w:top w:val="single" w:sz="4"/>
              <w:bottom w:val="single" w:sz="4"/>
            </w:tcBorders>
            <w:vAlign w:val="top"/>
          </w:tcPr>
          <w:p>
            <w:pPr>
              <w:pStyle w:val="Style7"/>
              <w:framePr w:w="6710" w:h="3816" w:wrap="none" w:vAnchor="page" w:hAnchor="page" w:x="858" w:y="2563"/>
              <w:widowControl w:val="0"/>
              <w:keepNext w:val="0"/>
              <w:keepLines w:val="0"/>
              <w:shd w:val="clear" w:color="auto" w:fill="auto"/>
              <w:bidi w:val="0"/>
              <w:jc w:val="left"/>
              <w:spacing w:before="0" w:after="0" w:line="192" w:lineRule="exact"/>
              <w:ind w:left="0" w:right="0" w:firstLine="0"/>
            </w:pPr>
            <w:r>
              <w:rPr>
                <w:rStyle w:val="CharStyle58"/>
              </w:rPr>
              <w:t>II 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10" w:h="3816" w:wrap="none" w:vAnchor="page" w:hAnchor="page" w:x="858" w:y="2563"/>
              <w:widowControl w:val="0"/>
              <w:keepNext w:val="0"/>
              <w:keepLines w:val="0"/>
              <w:shd w:val="clear" w:color="auto" w:fill="auto"/>
              <w:bidi w:val="0"/>
              <w:jc w:val="left"/>
              <w:spacing w:before="0" w:after="0" w:line="192" w:lineRule="exact"/>
              <w:ind w:left="0" w:right="0" w:firstLine="0"/>
            </w:pPr>
            <w:r>
              <w:rPr>
                <w:rStyle w:val="CharStyle18"/>
              </w:rPr>
              <w:t>Артериальная гипертензия Постннфарктный кардиосклероз</w:t>
            </w:r>
          </w:p>
        </w:tc>
        <w:tc>
          <w:tcPr>
            <w:shd w:val="clear" w:color="auto" w:fill="FFFFFF"/>
            <w:tcBorders>
              <w:left w:val="single" w:sz="4"/>
              <w:top w:val="single" w:sz="4"/>
              <w:bottom w:val="single" w:sz="4"/>
            </w:tcBorders>
            <w:vAlign w:val="bottom"/>
          </w:tcPr>
          <w:p>
            <w:pPr>
              <w:pStyle w:val="Style7"/>
              <w:framePr w:w="6710" w:h="3816" w:wrap="none" w:vAnchor="page" w:hAnchor="page" w:x="858" w:y="2563"/>
              <w:widowControl w:val="0"/>
              <w:keepNext w:val="0"/>
              <w:keepLines w:val="0"/>
              <w:shd w:val="clear" w:color="auto" w:fill="auto"/>
              <w:bidi w:val="0"/>
              <w:jc w:val="left"/>
              <w:spacing w:before="0" w:after="0" w:line="197" w:lineRule="exact"/>
              <w:ind w:left="220" w:right="0" w:firstLine="0"/>
            </w:pPr>
            <w:r>
              <w:rPr>
                <w:rStyle w:val="CharStyle18"/>
              </w:rPr>
              <w:t>8 лет 5 лет</w:t>
            </w:r>
          </w:p>
        </w:tc>
        <w:tc>
          <w:tcPr>
            <w:shd w:val="clear" w:color="auto" w:fill="FFFFFF"/>
            <w:gridSpan w:val="5"/>
            <w:tcBorders>
              <w:left w:val="single" w:sz="4"/>
              <w:right w:val="single" w:sz="4"/>
              <w:top w:val="single" w:sz="4"/>
              <w:bottom w:val="single" w:sz="4"/>
            </w:tcBorders>
            <w:vAlign w:val="bottom"/>
          </w:tcPr>
          <w:p>
            <w:pPr>
              <w:pStyle w:val="Style7"/>
              <w:framePr w:w="6710" w:h="3816" w:wrap="none" w:vAnchor="page" w:hAnchor="page" w:x="858" w:y="2563"/>
              <w:widowControl w:val="0"/>
              <w:keepNext w:val="0"/>
              <w:keepLines w:val="0"/>
              <w:shd w:val="clear" w:color="auto" w:fill="auto"/>
              <w:bidi w:val="0"/>
              <w:spacing w:before="0" w:after="0" w:line="160" w:lineRule="exact"/>
              <w:ind w:left="0" w:right="0" w:firstLine="0"/>
            </w:pPr>
            <w:r>
              <w:rPr>
                <w:rStyle w:val="CharStyle58"/>
              </w:rPr>
              <w:t>110.Х</w:t>
            </w:r>
          </w:p>
          <w:p>
            <w:pPr>
              <w:pStyle w:val="Style7"/>
              <w:framePr w:w="6710" w:h="3816" w:wrap="none" w:vAnchor="page" w:hAnchor="page" w:x="858" w:y="2563"/>
              <w:widowControl w:val="0"/>
              <w:keepNext w:val="0"/>
              <w:keepLines w:val="0"/>
              <w:shd w:val="clear" w:color="auto" w:fill="auto"/>
              <w:bidi w:val="0"/>
              <w:spacing w:before="0" w:after="0" w:line="180" w:lineRule="exact"/>
              <w:ind w:left="0" w:right="0" w:firstLine="0"/>
            </w:pPr>
            <w:r>
              <w:rPr>
                <w:rStyle w:val="CharStyle18"/>
              </w:rPr>
              <w:t>125.8</w:t>
            </w:r>
          </w:p>
        </w:tc>
      </w:tr>
    </w:tbl>
    <w:p>
      <w:pPr>
        <w:pStyle w:val="Style7"/>
        <w:framePr w:w="6710" w:h="3509" w:hRule="exact" w:wrap="none" w:vAnchor="page" w:hAnchor="page" w:x="858" w:y="6763"/>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 xml:space="preserve">Неуточненная деменция </w:t>
      </w:r>
      <w:r>
        <w:rPr>
          <w:lang w:val="en-US" w:eastAsia="en-US" w:bidi="en-US"/>
          <w:w w:val="100"/>
          <w:spacing w:val="0"/>
          <w:color w:val="000000"/>
          <w:position w:val="0"/>
        </w:rPr>
        <w:t xml:space="preserve">(F03) </w:t>
      </w:r>
      <w:r>
        <w:rPr>
          <w:lang w:val="ru-RU" w:eastAsia="ru-RU" w:bidi="ru-RU"/>
          <w:w w:val="100"/>
          <w:spacing w:val="0"/>
          <w:color w:val="000000"/>
          <w:position w:val="0"/>
        </w:rPr>
        <w:t xml:space="preserve">и болезнь Альцгеймера </w:t>
      </w:r>
      <w:r>
        <w:rPr>
          <w:lang w:val="en-US" w:eastAsia="en-US" w:bidi="en-US"/>
          <w:w w:val="100"/>
          <w:spacing w:val="0"/>
          <w:color w:val="000000"/>
          <w:position w:val="0"/>
        </w:rPr>
        <w:t xml:space="preserve">(G30.-) </w:t>
      </w:r>
      <w:r>
        <w:rPr>
          <w:lang w:val="ru-RU" w:eastAsia="ru-RU" w:bidi="ru-RU"/>
          <w:w w:val="100"/>
          <w:spacing w:val="0"/>
          <w:color w:val="000000"/>
          <w:position w:val="0"/>
        </w:rPr>
        <w:t xml:space="preserve">должны рассматриваться как очевидное следствие синдрома Дауна </w:t>
      </w:r>
      <w:r>
        <w:rPr>
          <w:lang w:val="en-US" w:eastAsia="en-US" w:bidi="en-US"/>
          <w:w w:val="100"/>
          <w:spacing w:val="0"/>
          <w:color w:val="000000"/>
          <w:position w:val="0"/>
        </w:rPr>
        <w:t>(Q90.-).</w:t>
      </w:r>
    </w:p>
    <w:p>
      <w:pPr>
        <w:pStyle w:val="Style7"/>
        <w:framePr w:w="6710" w:h="3509" w:hRule="exact" w:wrap="none" w:vAnchor="page" w:hAnchor="page" w:x="858" w:y="6763"/>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Деменция без упоминания об уточненной причине должна рассматриваться как следствие состояний, которые обычно включают необратимое поражение мозга. Однако когда указывается уточненная причина, только состояние, которое может привести к необратимому поражению мозга, должно быть принято как причина деменции, даже если необратимое поражение мозга не является характерным признаком этого состояния.</w:t>
      </w:r>
    </w:p>
    <w:p>
      <w:pPr>
        <w:pStyle w:val="Style7"/>
        <w:framePr w:w="6710" w:h="3509" w:hRule="exact" w:wrap="none" w:vAnchor="page" w:hAnchor="page" w:x="858" w:y="6763"/>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Любое заболевание, описанное как вторичное, должно рассматриваться как прямое следствие наиболее вероятной первичной причины, указанной в Свидетельстве.</w:t>
      </w:r>
    </w:p>
    <w:p>
      <w:pPr>
        <w:pStyle w:val="Style7"/>
        <w:framePr w:w="6710" w:h="3509" w:hRule="exact" w:wrap="none" w:vAnchor="page" w:hAnchor="page" w:x="858" w:y="6763"/>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Вторичную или неуточненную анемию, недостаточность питания, маразм или кахексию можно рассматривать как следствие любого злокачественного новообразования, паралитической болезни или болезни, которая ограничивается неспособностью к самообслуживанию и включает деменцию и дегенеративные заболевания нервной системы.</w:t>
      </w:r>
    </w:p>
    <w:p>
      <w:pPr>
        <w:pStyle w:val="Style100"/>
        <w:framePr w:wrap="none" w:vAnchor="page" w:hAnchor="page" w:x="3897" w:y="1061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6" w:h="2037" w:hRule="exact" w:wrap="none" w:vAnchor="page" w:hAnchor="page" w:x="861" w:y="802"/>
        <w:widowControl w:val="0"/>
        <w:keepNext w:val="0"/>
        <w:keepLines w:val="0"/>
        <w:shd w:val="clear" w:color="auto" w:fill="auto"/>
        <w:bidi w:val="0"/>
        <w:jc w:val="both"/>
        <w:spacing w:before="0" w:after="0" w:line="216" w:lineRule="exact"/>
        <w:ind w:left="0" w:right="300" w:firstLine="600"/>
      </w:pPr>
      <w:r>
        <w:rPr>
          <w:lang w:val="ru-RU" w:eastAsia="ru-RU" w:bidi="ru-RU"/>
          <w:w w:val="100"/>
          <w:spacing w:val="0"/>
          <w:color w:val="000000"/>
          <w:position w:val="0"/>
        </w:rPr>
        <w:t xml:space="preserve">Любой пиелонефрит можно рассматривать как следствие задержки мочи при таких состояниях, как гиперплазия предстательной железы или стеноз уретры (см. </w:t>
      </w:r>
      <w:r>
        <w:rPr>
          <w:rStyle w:val="CharStyle102"/>
        </w:rPr>
        <w:t>Пример 9</w:t>
      </w:r>
      <w:r>
        <w:rPr>
          <w:rStyle w:val="CharStyle18"/>
        </w:rPr>
        <w:t>).</w:t>
      </w:r>
    </w:p>
    <w:p>
      <w:pPr>
        <w:pStyle w:val="Style7"/>
        <w:framePr w:w="6706" w:h="2037" w:hRule="exact" w:wrap="none" w:vAnchor="page" w:hAnchor="page" w:x="861" w:y="802"/>
        <w:widowControl w:val="0"/>
        <w:keepNext w:val="0"/>
        <w:keepLines w:val="0"/>
        <w:shd w:val="clear" w:color="auto" w:fill="auto"/>
        <w:bidi w:val="0"/>
        <w:jc w:val="both"/>
        <w:spacing w:before="0" w:after="209" w:line="216" w:lineRule="exact"/>
        <w:ind w:left="0" w:right="300" w:firstLine="600"/>
      </w:pPr>
      <w:r>
        <w:rPr>
          <w:lang w:val="ru-RU" w:eastAsia="ru-RU" w:bidi="ru-RU"/>
          <w:w w:val="100"/>
          <w:spacing w:val="0"/>
          <w:color w:val="000000"/>
          <w:position w:val="0"/>
        </w:rPr>
        <w:t xml:space="preserve">Операция на конкретном органе должна рассматриваться как прямое следствие хирургического заболевания этого органа (такого как злокачественное новообразование или травма), указанного в любом месте </w:t>
      </w:r>
      <w:r>
        <w:rPr>
          <w:rStyle w:val="CharStyle53"/>
        </w:rPr>
        <w:t>Свидетельства.</w:t>
      </w:r>
    </w:p>
    <w:p>
      <w:pPr>
        <w:pStyle w:val="Style9"/>
        <w:framePr w:w="6706" w:h="2037" w:hRule="exact" w:wrap="none" w:vAnchor="page" w:hAnchor="page" w:x="861" w:y="802"/>
        <w:widowControl w:val="0"/>
        <w:keepNext w:val="0"/>
        <w:keepLines w:val="0"/>
        <w:shd w:val="clear" w:color="auto" w:fill="auto"/>
        <w:bidi w:val="0"/>
        <w:jc w:val="both"/>
        <w:spacing w:before="0" w:after="0" w:line="180" w:lineRule="exact"/>
        <w:ind w:left="0" w:right="0" w:firstLine="600"/>
      </w:pPr>
      <w:r>
        <w:rPr>
          <w:rStyle w:val="CharStyle50"/>
          <w:b/>
          <w:bCs/>
        </w:rPr>
        <w:t>Пример 15.</w:t>
      </w:r>
    </w:p>
    <w:tbl>
      <w:tblPr>
        <w:tblOverlap w:val="never"/>
        <w:tblLayout w:type="fixed"/>
        <w:jc w:val="left"/>
      </w:tblPr>
      <w:tblGrid>
        <w:gridCol w:w="4805"/>
        <w:gridCol w:w="955"/>
        <w:gridCol w:w="192"/>
        <w:gridCol w:w="192"/>
        <w:gridCol w:w="192"/>
        <w:gridCol w:w="178"/>
        <w:gridCol w:w="192"/>
      </w:tblGrid>
      <w:tr>
        <w:trPr>
          <w:trHeight w:val="634" w:hRule="exact"/>
        </w:trPr>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58"/>
              </w:rPr>
              <w:t>19. Причины смерти</w:t>
            </w:r>
          </w:p>
        </w:tc>
        <w:tc>
          <w:tcPr>
            <w:shd w:val="clear" w:color="auto" w:fill="FFFFFF"/>
            <w:tcBorders>
              <w:left w:val="single" w:sz="4"/>
              <w:top w:val="single" w:sz="4"/>
            </w:tcBorders>
            <w:vAlign w:val="bottom"/>
          </w:tcPr>
          <w:p>
            <w:pPr>
              <w:pStyle w:val="Style7"/>
              <w:framePr w:w="6706" w:h="3797" w:wrap="none" w:vAnchor="page" w:hAnchor="page" w:x="861" w:y="2986"/>
              <w:widowControl w:val="0"/>
              <w:keepNext w:val="0"/>
              <w:keepLines w:val="0"/>
              <w:shd w:val="clear" w:color="auto" w:fill="auto"/>
              <w:bidi w:val="0"/>
              <w:spacing w:before="0" w:after="0" w:line="120" w:lineRule="exact"/>
              <w:ind w:left="0" w:right="0" w:firstLine="0"/>
            </w:pPr>
            <w:r>
              <w:rPr>
                <w:rStyle w:val="CharStyle59"/>
              </w:rPr>
              <w:t>Приблизительный пер тол времени мо:сду началом пагод процесса и смертью</w:t>
            </w:r>
          </w:p>
        </w:tc>
        <w:tc>
          <w:tcPr>
            <w:shd w:val="clear" w:color="auto" w:fill="FFFFFF"/>
            <w:gridSpan w:val="5"/>
            <w:tcBorders>
              <w:left w:val="single" w:sz="4"/>
              <w:right w:val="single" w:sz="4"/>
              <w:top w:val="single" w:sz="4"/>
            </w:tcBorders>
            <w:vAlign w:val="top"/>
          </w:tcPr>
          <w:p>
            <w:pPr>
              <w:pStyle w:val="Style7"/>
              <w:framePr w:w="6706" w:h="3797" w:wrap="none" w:vAnchor="page" w:hAnchor="page" w:x="861" w:y="2986"/>
              <w:widowControl w:val="0"/>
              <w:keepNext w:val="0"/>
              <w:keepLines w:val="0"/>
              <w:shd w:val="clear" w:color="auto" w:fill="auto"/>
              <w:bidi w:val="0"/>
              <w:spacing w:before="0" w:after="0" w:line="120" w:lineRule="exact"/>
              <w:ind w:left="0" w:right="0" w:firstLine="0"/>
            </w:pPr>
            <w:r>
              <w:rPr>
                <w:rStyle w:val="CharStyle59"/>
              </w:rPr>
              <w:t>Код МКБ-10 первоначальной и внешней причины смерти</w:t>
            </w:r>
          </w:p>
        </w:tc>
      </w:tr>
      <w:tr>
        <w:trPr>
          <w:trHeight w:val="422" w:hRule="exact"/>
        </w:trPr>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rStyle w:val="CharStyle18"/>
              </w:rPr>
              <w:t>1 а) Метастазы в легкие</w:t>
            </w:r>
          </w:p>
          <w:p>
            <w:pPr>
              <w:pStyle w:val="Style7"/>
              <w:framePr w:w="6706" w:h="3797" w:wrap="none" w:vAnchor="page" w:hAnchor="page" w:x="861" w:y="2986"/>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spacing w:before="0" w:after="0" w:line="180" w:lineRule="exact"/>
              <w:ind w:left="0" w:right="0" w:firstLine="0"/>
            </w:pPr>
            <w:r>
              <w:rPr>
                <w:rStyle w:val="CharStyle59"/>
              </w:rPr>
              <w:t xml:space="preserve">11 </w:t>
            </w:r>
            <w:r>
              <w:rPr>
                <w:rStyle w:val="CharStyle18"/>
              </w:rPr>
              <w:t>мес.</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С</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7</w:t>
            </w:r>
          </w:p>
        </w:tc>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8</w:t>
            </w:r>
          </w:p>
        </w:tc>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58"/>
              </w:rPr>
              <w:t>0</w:t>
            </w:r>
          </w:p>
        </w:tc>
      </w:tr>
      <w:tr>
        <w:trPr>
          <w:trHeight w:val="461" w:hRule="exact"/>
        </w:trPr>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400" w:right="0" w:hanging="240"/>
            </w:pPr>
            <w:r>
              <w:rPr>
                <w:rStyle w:val="CharStyle18"/>
              </w:rPr>
              <w:t>б) Метастазы в кости</w:t>
            </w:r>
          </w:p>
          <w:p>
            <w:pPr>
              <w:pStyle w:val="Style7"/>
              <w:framePr w:w="6706" w:h="3797" w:wrap="none" w:vAnchor="page" w:hAnchor="page" w:x="861" w:y="2986"/>
              <w:widowControl w:val="0"/>
              <w:keepNext w:val="0"/>
              <w:keepLines w:val="0"/>
              <w:shd w:val="clear" w:color="auto" w:fill="auto"/>
              <w:bidi w:val="0"/>
              <w:spacing w:before="0" w:after="0" w:line="100" w:lineRule="exact"/>
              <w:ind w:left="0" w:right="0" w:firstLine="0"/>
            </w:pPr>
            <w:r>
              <w:rPr>
                <w:rStyle w:val="CharStyle59"/>
              </w:rPr>
              <w:t>патологическое состояние, которое привело к возникновению вышс&gt; казанной причины</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260" w:right="0" w:firstLine="0"/>
            </w:pPr>
            <w:r>
              <w:rPr>
                <w:rStyle w:val="CharStyle18"/>
              </w:rPr>
              <w:t>2 мес.</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с</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7</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rStyle w:val="CharStyle18"/>
              </w:rPr>
              <w:t>9</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00" w:lineRule="exact"/>
              <w:ind w:left="0" w:right="0" w:firstLine="0"/>
            </w:pPr>
            <w:r>
              <w:rPr>
                <w:rStyle w:val="CharStyle59"/>
              </w:rPr>
              <w:t>5</w:t>
            </w:r>
          </w:p>
        </w:tc>
      </w:tr>
      <w:tr>
        <w:trPr>
          <w:trHeight w:val="557" w:hRule="exact"/>
        </w:trPr>
        <w:tc>
          <w:tcPr>
            <w:shd w:val="clear" w:color="auto" w:fill="FFFFFF"/>
            <w:tcBorders>
              <w:left w:val="single" w:sz="4"/>
              <w:top w:val="single" w:sz="4"/>
            </w:tcBorders>
            <w:vAlign w:val="bottom"/>
          </w:tcPr>
          <w:p>
            <w:pPr>
              <w:pStyle w:val="Style7"/>
              <w:framePr w:w="6706" w:h="3797" w:wrap="none" w:vAnchor="page" w:hAnchor="page" w:x="861" w:y="2986"/>
              <w:widowControl w:val="0"/>
              <w:keepNext w:val="0"/>
              <w:keepLines w:val="0"/>
              <w:shd w:val="clear" w:color="auto" w:fill="auto"/>
              <w:bidi w:val="0"/>
              <w:jc w:val="left"/>
              <w:spacing w:before="0" w:after="0" w:line="211" w:lineRule="exact"/>
              <w:ind w:left="400" w:right="0" w:hanging="240"/>
            </w:pPr>
            <w:r>
              <w:rPr>
                <w:rStyle w:val="CharStyle18"/>
              </w:rPr>
              <w:t>в) Рак левой молочной железы, выходящий за пределы одной локализации</w:t>
            </w:r>
          </w:p>
          <w:p>
            <w:pPr>
              <w:pStyle w:val="Style7"/>
              <w:framePr w:w="6706" w:h="3797" w:wrap="none" w:vAnchor="page" w:hAnchor="page" w:x="861" w:y="2986"/>
              <w:widowControl w:val="0"/>
              <w:keepNext w:val="0"/>
              <w:keepLines w:val="0"/>
              <w:shd w:val="clear" w:color="auto" w:fill="auto"/>
              <w:bidi w:val="0"/>
              <w:jc w:val="left"/>
              <w:spacing w:before="0" w:after="0" w:line="100" w:lineRule="exact"/>
              <w:ind w:left="940" w:right="0" w:firstLine="0"/>
            </w:pPr>
            <w:r>
              <w:rPr>
                <w:rStyle w:val="CharStyle59"/>
              </w:rPr>
              <w:t>первоначальная причина(мерта сказывается последней</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160" w:right="0" w:firstLine="0"/>
            </w:pPr>
            <w:r>
              <w:rPr>
                <w:rStyle w:val="CharStyle18"/>
              </w:rPr>
              <w:t>1,5 года</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103"/>
              </w:rPr>
              <w:t>с</w:t>
            </w:r>
          </w:p>
        </w:tc>
        <w:tc>
          <w:tcPr>
            <w:shd w:val="clear" w:color="auto" w:fill="FFFFFF"/>
            <w:tcBorders>
              <w:left w:val="single" w:sz="4"/>
              <w:top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0</w:t>
            </w:r>
          </w:p>
        </w:tc>
        <w:tc>
          <w:tcPr>
            <w:shd w:val="clear" w:color="auto" w:fill="FFFFFF"/>
            <w:tcBorders>
              <w:lef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200" w:lineRule="exact"/>
              <w:ind w:left="0" w:right="0" w:firstLine="0"/>
            </w:pPr>
            <w:r>
              <w:rPr>
                <w:rStyle w:val="CharStyle97"/>
                <w:vertAlign w:val="superscript"/>
              </w:rPr>
              <w:t>1</w:t>
            </w:r>
          </w:p>
        </w:tc>
        <w:tc>
          <w:tcPr>
            <w:shd w:val="clear" w:color="auto" w:fill="FFFFFF"/>
            <w:tcBorders>
              <w:left w:val="single" w:sz="4"/>
              <w:right w:val="single" w:sz="4"/>
              <w:top w:val="single" w:sz="4"/>
            </w:tcBorders>
            <w:vAlign w:val="center"/>
          </w:tcPr>
          <w:p>
            <w:pPr>
              <w:pStyle w:val="Style7"/>
              <w:framePr w:w="6706" w:h="3797" w:wrap="none" w:vAnchor="page" w:hAnchor="page" w:x="861" w:y="2986"/>
              <w:widowControl w:val="0"/>
              <w:keepNext w:val="0"/>
              <w:keepLines w:val="0"/>
              <w:shd w:val="clear" w:color="auto" w:fill="auto"/>
              <w:bidi w:val="0"/>
              <w:jc w:val="left"/>
              <w:spacing w:before="0" w:after="0" w:line="160" w:lineRule="exact"/>
              <w:ind w:left="0" w:right="0" w:firstLine="0"/>
            </w:pPr>
            <w:r>
              <w:rPr>
                <w:rStyle w:val="CharStyle58"/>
              </w:rPr>
              <w:t>8</w:t>
            </w:r>
          </w:p>
        </w:tc>
      </w:tr>
      <w:tr>
        <w:trPr>
          <w:trHeight w:val="374" w:hRule="exact"/>
        </w:trPr>
        <w:tc>
          <w:tcPr>
            <w:shd w:val="clear" w:color="auto" w:fill="FFFFFF"/>
            <w:tcBorders>
              <w:left w:val="single" w:sz="4"/>
              <w:top w:val="single" w:sz="4"/>
            </w:tcBorders>
            <w:vAlign w:val="bottom"/>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400" w:right="0" w:hanging="240"/>
            </w:pPr>
            <w:r>
              <w:rPr>
                <w:lang w:val="ru-RU" w:eastAsia="ru-RU" w:bidi="ru-RU"/>
                <w:w w:val="100"/>
                <w:spacing w:val="0"/>
                <w:color w:val="000000"/>
                <w:position w:val="0"/>
              </w:rPr>
              <w:t>Г)</w:t>
            </w:r>
          </w:p>
          <w:p>
            <w:pPr>
              <w:pStyle w:val="Style7"/>
              <w:framePr w:w="6706" w:h="3797" w:wrap="none" w:vAnchor="page" w:hAnchor="page" w:x="861" w:y="2986"/>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06" w:h="3797" w:wrap="none" w:vAnchor="page" w:hAnchor="page" w:x="861" w:y="2986"/>
              <w:widowControl w:val="0"/>
              <w:rPr>
                <w:sz w:val="10"/>
                <w:szCs w:val="10"/>
              </w:rPr>
            </w:pPr>
          </w:p>
        </w:tc>
        <w:tc>
          <w:tcPr>
            <w:shd w:val="clear" w:color="auto" w:fill="FFFFFF"/>
            <w:tcBorders>
              <w:left w:val="single" w:sz="4"/>
              <w:top w:val="single" w:sz="4"/>
            </w:tcBorders>
            <w:vAlign w:val="top"/>
          </w:tcPr>
          <w:p>
            <w:pPr>
              <w:framePr w:w="6706" w:h="3797" w:wrap="none" w:vAnchor="page" w:hAnchor="page" w:x="861" w:y="2986"/>
              <w:widowControl w:val="0"/>
              <w:rPr>
                <w:sz w:val="10"/>
                <w:szCs w:val="10"/>
              </w:rPr>
            </w:pPr>
          </w:p>
        </w:tc>
        <w:tc>
          <w:tcPr>
            <w:shd w:val="clear" w:color="auto" w:fill="FFFFFF"/>
            <w:tcBorders>
              <w:left w:val="single" w:sz="4"/>
              <w:top w:val="single" w:sz="4"/>
            </w:tcBorders>
            <w:vAlign w:val="top"/>
          </w:tcPr>
          <w:p>
            <w:pPr>
              <w:framePr w:w="6706" w:h="3797" w:wrap="none" w:vAnchor="page" w:hAnchor="page" w:x="861" w:y="2986"/>
              <w:widowControl w:val="0"/>
              <w:rPr>
                <w:sz w:val="10"/>
                <w:szCs w:val="10"/>
              </w:rPr>
            </w:pPr>
          </w:p>
        </w:tc>
        <w:tc>
          <w:tcPr>
            <w:shd w:val="clear" w:color="auto" w:fill="FFFFFF"/>
            <w:tcBorders>
              <w:left w:val="single" w:sz="4"/>
              <w:top w:val="single" w:sz="4"/>
            </w:tcBorders>
            <w:vAlign w:val="top"/>
          </w:tcPr>
          <w:p>
            <w:pPr>
              <w:framePr w:w="6706" w:h="3797" w:wrap="none" w:vAnchor="page" w:hAnchor="page" w:x="861" w:y="2986"/>
              <w:widowControl w:val="0"/>
              <w:rPr>
                <w:sz w:val="10"/>
                <w:szCs w:val="10"/>
              </w:rPr>
            </w:pPr>
          </w:p>
        </w:tc>
        <w:tc>
          <w:tcPr>
            <w:shd w:val="clear" w:color="auto" w:fill="FFFFFF"/>
            <w:tcBorders>
              <w:left w:val="single" w:sz="4"/>
              <w:top w:val="single" w:sz="4"/>
            </w:tcBorders>
            <w:vAlign w:val="top"/>
          </w:tcPr>
          <w:p>
            <w:pPr>
              <w:framePr w:w="6706" w:h="3797" w:wrap="none" w:vAnchor="page" w:hAnchor="page" w:x="861" w:y="2986"/>
              <w:widowControl w:val="0"/>
              <w:rPr>
                <w:sz w:val="10"/>
                <w:szCs w:val="10"/>
              </w:rPr>
            </w:pPr>
          </w:p>
        </w:tc>
        <w:tc>
          <w:tcPr>
            <w:shd w:val="clear" w:color="auto" w:fill="FFFFFF"/>
            <w:tcBorders>
              <w:left w:val="single" w:sz="4"/>
              <w:right w:val="single" w:sz="4"/>
            </w:tcBorders>
            <w:vAlign w:val="top"/>
          </w:tcPr>
          <w:p>
            <w:pPr>
              <w:framePr w:w="6706" w:h="3797" w:wrap="none" w:vAnchor="page" w:hAnchor="page" w:x="861" w:y="2986"/>
              <w:widowControl w:val="0"/>
              <w:rPr>
                <w:sz w:val="10"/>
                <w:szCs w:val="10"/>
              </w:rPr>
            </w:pPr>
          </w:p>
        </w:tc>
      </w:tr>
      <w:tr>
        <w:trPr>
          <w:trHeight w:val="1349" w:hRule="exact"/>
        </w:trPr>
        <w:tc>
          <w:tcPr>
            <w:shd w:val="clear" w:color="auto" w:fill="FFFFFF"/>
            <w:tcBorders>
              <w:left w:val="single" w:sz="4"/>
              <w:top w:val="single" w:sz="4"/>
              <w:bottom w:val="single" w:sz="4"/>
            </w:tcBorders>
            <w:vAlign w:val="top"/>
          </w:tcPr>
          <w:p>
            <w:pPr>
              <w:pStyle w:val="Style7"/>
              <w:framePr w:w="6706" w:h="3797" w:wrap="none" w:vAnchor="page" w:hAnchor="page" w:x="861" w:y="2986"/>
              <w:widowControl w:val="0"/>
              <w:keepNext w:val="0"/>
              <w:keepLines w:val="0"/>
              <w:shd w:val="clear" w:color="auto" w:fill="auto"/>
              <w:bidi w:val="0"/>
              <w:jc w:val="left"/>
              <w:spacing w:before="0" w:after="0" w:line="178" w:lineRule="exact"/>
              <w:ind w:left="0" w:right="0" w:firstLine="0"/>
            </w:pPr>
            <w:r>
              <w:rPr>
                <w:rStyle w:val="CharStyle58"/>
              </w:rPr>
              <w:t>II. Прочие важные состояния, способствовавшие смерит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06" w:h="3797" w:wrap="none" w:vAnchor="page" w:hAnchor="page" w:x="861" w:y="2986"/>
              <w:widowControl w:val="0"/>
              <w:keepNext w:val="0"/>
              <w:keepLines w:val="0"/>
              <w:shd w:val="clear" w:color="auto" w:fill="auto"/>
              <w:bidi w:val="0"/>
              <w:jc w:val="left"/>
              <w:spacing w:before="0" w:after="0"/>
              <w:ind w:left="0" w:right="0" w:firstLine="0"/>
            </w:pPr>
            <w:r>
              <w:rPr>
                <w:rStyle w:val="CharStyle18"/>
              </w:rPr>
              <w:t>Операция: мастэктомия 2 недели назад (дата) Артериальная гипертензия</w:t>
            </w:r>
          </w:p>
        </w:tc>
        <w:tc>
          <w:tcPr>
            <w:shd w:val="clear" w:color="auto" w:fill="FFFFFF"/>
            <w:tcBorders>
              <w:left w:val="single" w:sz="4"/>
              <w:top w:val="single" w:sz="4"/>
              <w:bottom w:val="single" w:sz="4"/>
            </w:tcBorders>
            <w:vAlign w:val="bottom"/>
          </w:tcPr>
          <w:p>
            <w:pPr>
              <w:pStyle w:val="Style7"/>
              <w:framePr w:w="6706" w:h="3797" w:wrap="none" w:vAnchor="page" w:hAnchor="page" w:x="861" w:y="2986"/>
              <w:widowControl w:val="0"/>
              <w:keepNext w:val="0"/>
              <w:keepLines w:val="0"/>
              <w:shd w:val="clear" w:color="auto" w:fill="auto"/>
              <w:bidi w:val="0"/>
              <w:spacing w:before="0" w:after="0" w:line="180" w:lineRule="exact"/>
              <w:ind w:left="0" w:right="0" w:firstLine="0"/>
            </w:pPr>
            <w:r>
              <w:rPr>
                <w:rStyle w:val="CharStyle18"/>
              </w:rPr>
              <w:t>5 лет</w:t>
            </w:r>
          </w:p>
        </w:tc>
        <w:tc>
          <w:tcPr>
            <w:shd w:val="clear" w:color="auto" w:fill="FFFFFF"/>
            <w:tcBorders>
              <w:left w:val="single" w:sz="4"/>
              <w:top w:val="single" w:sz="4"/>
              <w:bottom w:val="single" w:sz="4"/>
            </w:tcBorders>
            <w:vAlign w:val="top"/>
          </w:tcPr>
          <w:p>
            <w:pPr>
              <w:framePr w:w="6706" w:h="3797" w:wrap="none" w:vAnchor="page" w:hAnchor="page" w:x="861" w:y="2986"/>
              <w:widowControl w:val="0"/>
              <w:rPr>
                <w:sz w:val="10"/>
                <w:szCs w:val="10"/>
              </w:rPr>
            </w:pPr>
          </w:p>
        </w:tc>
        <w:tc>
          <w:tcPr>
            <w:shd w:val="clear" w:color="auto" w:fill="FFFFFF"/>
            <w:gridSpan w:val="3"/>
            <w:tcBorders>
              <w:top w:val="single" w:sz="4"/>
              <w:bottom w:val="single" w:sz="4"/>
            </w:tcBorders>
            <w:vAlign w:val="bottom"/>
          </w:tcPr>
          <w:p>
            <w:pPr>
              <w:pStyle w:val="Style7"/>
              <w:framePr w:w="6706" w:h="3797" w:wrap="none" w:vAnchor="page" w:hAnchor="page" w:x="861" w:y="2986"/>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I10.X</w:t>
            </w:r>
          </w:p>
        </w:tc>
        <w:tc>
          <w:tcPr>
            <w:shd w:val="clear" w:color="auto" w:fill="FFFFFF"/>
            <w:tcBorders>
              <w:right w:val="single" w:sz="4"/>
              <w:bottom w:val="single" w:sz="4"/>
            </w:tcBorders>
            <w:vAlign w:val="top"/>
          </w:tcPr>
          <w:p>
            <w:pPr>
              <w:framePr w:w="6706" w:h="3797" w:wrap="none" w:vAnchor="page" w:hAnchor="page" w:x="861" w:y="2986"/>
              <w:widowControl w:val="0"/>
              <w:rPr>
                <w:sz w:val="10"/>
                <w:szCs w:val="10"/>
              </w:rPr>
            </w:pPr>
          </w:p>
        </w:tc>
      </w:tr>
    </w:tbl>
    <w:p>
      <w:pPr>
        <w:pStyle w:val="Style7"/>
        <w:framePr w:w="6706" w:h="3479" w:hRule="exact" w:wrap="none" w:vAnchor="page" w:hAnchor="page" w:x="861" w:y="6969"/>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Нефритический синдром можно рассматривать как следствие любой стрептококковой инфекции (скарлатина, стрептококковая ангина и т.д,).</w:t>
      </w:r>
    </w:p>
    <w:p>
      <w:pPr>
        <w:pStyle w:val="Style7"/>
        <w:framePr w:w="6706" w:h="3479" w:hRule="exact" w:wrap="none" w:vAnchor="page" w:hAnchor="page" w:x="861" w:y="6969"/>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Острая почечная недостаточность должна рассматриваться как очевидное следствие инфекции мочевых путей, при условии, что нет указаний на то, что почечная недостаточность была до возникновения инфекции мочевых путей.</w:t>
      </w:r>
    </w:p>
    <w:p>
      <w:pPr>
        <w:pStyle w:val="Style7"/>
        <w:framePr w:w="6706" w:h="3479" w:hRule="exact" w:wrap="none" w:vAnchor="page" w:hAnchor="page" w:x="861" w:y="6969"/>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Обезвоживание должно рассматриваться как следствие любого кишечного инфекционного заболевания.</w:t>
      </w:r>
    </w:p>
    <w:p>
      <w:pPr>
        <w:pStyle w:val="Style7"/>
        <w:framePr w:w="6706" w:h="3479" w:hRule="exact" w:wrap="none" w:vAnchor="page" w:hAnchor="page" w:x="861" w:y="6969"/>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 xml:space="preserve">Первичный ателектаз новорожденного (Р28.0) должен рассматриваться как очевидное следствие врожденных заболеваний почки </w:t>
      </w:r>
      <w:r>
        <w:rPr>
          <w:lang w:val="en-US" w:eastAsia="en-US" w:bidi="en-US"/>
          <w:w w:val="100"/>
          <w:spacing w:val="0"/>
          <w:color w:val="000000"/>
          <w:position w:val="0"/>
        </w:rPr>
        <w:t xml:space="preserve">(Q60, Q61.0-Q61.1, Q61.3-Q61.9, Q62.1, Q62.3, Q62.4), </w:t>
      </w:r>
      <w:r>
        <w:rPr>
          <w:lang w:val="ru-RU" w:eastAsia="ru-RU" w:bidi="ru-RU"/>
          <w:w w:val="100"/>
          <w:spacing w:val="0"/>
          <w:color w:val="000000"/>
          <w:position w:val="0"/>
        </w:rPr>
        <w:t>преждевременного разрыва плодных оболочек (Р01.1) и маловодия (Р01.2).</w:t>
      </w:r>
    </w:p>
    <w:p>
      <w:pPr>
        <w:pStyle w:val="Style7"/>
        <w:framePr w:w="6706" w:h="3479" w:hRule="exact" w:wrap="none" w:vAnchor="page" w:hAnchor="page" w:x="861" w:y="6969"/>
        <w:widowControl w:val="0"/>
        <w:keepNext w:val="0"/>
        <w:keepLines w:val="0"/>
        <w:shd w:val="clear" w:color="auto" w:fill="auto"/>
        <w:bidi w:val="0"/>
        <w:jc w:val="both"/>
        <w:spacing w:before="0" w:after="0" w:line="211" w:lineRule="exact"/>
        <w:ind w:left="0" w:right="300" w:firstLine="600"/>
      </w:pPr>
      <w:r>
        <w:rPr>
          <w:lang w:val="ru-RU" w:eastAsia="ru-RU" w:bidi="ru-RU"/>
          <w:w w:val="100"/>
          <w:spacing w:val="0"/>
          <w:color w:val="000000"/>
          <w:position w:val="0"/>
        </w:rPr>
        <w:t xml:space="preserve">Поражения плода и новорожденного преждевременным разрывом плодных оболочек или маловодием (Р01.1-Р01.2), должны рассматриваться как прямое следствие врожденных заболеваний почки </w:t>
      </w:r>
      <w:r>
        <w:rPr>
          <w:lang w:val="en-US" w:eastAsia="en-US" w:bidi="en-US"/>
          <w:w w:val="100"/>
          <w:spacing w:val="0"/>
          <w:color w:val="000000"/>
          <w:position w:val="0"/>
        </w:rPr>
        <w:t xml:space="preserve">(Q60, Q61.0-Q61.1. Q61.3- Q61.9 </w:t>
      </w:r>
      <w:r>
        <w:rPr>
          <w:lang w:val="ru-RU" w:eastAsia="ru-RU" w:bidi="ru-RU"/>
          <w:w w:val="100"/>
          <w:spacing w:val="0"/>
          <w:color w:val="000000"/>
          <w:position w:val="0"/>
        </w:rPr>
        <w:t xml:space="preserve">, </w:t>
      </w:r>
      <w:r>
        <w:rPr>
          <w:lang w:val="en-US" w:eastAsia="en-US" w:bidi="en-US"/>
          <w:w w:val="100"/>
          <w:spacing w:val="0"/>
          <w:color w:val="000000"/>
          <w:position w:val="0"/>
        </w:rPr>
        <w:t>Q62.1, Q62.3, Q62.4).</w:t>
      </w:r>
    </w:p>
    <w:p>
      <w:pPr>
        <w:pStyle w:val="Style14"/>
        <w:framePr w:wrap="none" w:vAnchor="page" w:hAnchor="page" w:x="4106" w:y="1055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6" w:h="9505" w:hRule="exact" w:wrap="none" w:vAnchor="page" w:hAnchor="page" w:x="861" w:y="815"/>
        <w:widowControl w:val="0"/>
        <w:keepNext w:val="0"/>
        <w:keepLines w:val="0"/>
        <w:shd w:val="clear" w:color="auto" w:fill="auto"/>
        <w:bidi w:val="0"/>
        <w:jc w:val="both"/>
        <w:spacing w:before="0" w:after="0" w:line="211" w:lineRule="exact"/>
        <w:ind w:left="380" w:right="0" w:firstLine="460"/>
      </w:pPr>
      <w:r>
        <w:rPr>
          <w:lang w:val="ru-RU" w:eastAsia="ru-RU" w:bidi="ru-RU"/>
          <w:w w:val="100"/>
          <w:spacing w:val="0"/>
          <w:color w:val="000000"/>
          <w:position w:val="0"/>
        </w:rPr>
        <w:t>Кровотечение должно рассматриваться как очевидное следствие отравления антикоагулянтами иди передозировки. Однако кровотечение нс должно рассматриваться как очевидное следствие антикоагулянтной терапии без упоминания об отравлении или передозировке. Желудочное кровотечение должно рассматриваться как очевидное следствие действия стероида, аспирина и нестероидных противовоспалительных средств (НПВС).</w:t>
      </w:r>
    </w:p>
    <w:p>
      <w:pPr>
        <w:pStyle w:val="Style7"/>
        <w:framePr w:w="6706" w:h="9505" w:hRule="exact" w:wrap="none" w:vAnchor="page" w:hAnchor="page" w:x="861" w:y="815"/>
        <w:widowControl w:val="0"/>
        <w:keepNext w:val="0"/>
        <w:keepLines w:val="0"/>
        <w:shd w:val="clear" w:color="auto" w:fill="auto"/>
        <w:bidi w:val="0"/>
        <w:jc w:val="both"/>
        <w:spacing w:before="0" w:after="205" w:line="211" w:lineRule="exact"/>
        <w:ind w:left="380" w:right="0" w:firstLine="460"/>
      </w:pPr>
      <w:r>
        <w:rPr>
          <w:lang w:val="ru-RU" w:eastAsia="ru-RU" w:bidi="ru-RU"/>
          <w:w w:val="100"/>
          <w:spacing w:val="0"/>
          <w:color w:val="000000"/>
          <w:position w:val="0"/>
        </w:rPr>
        <w:t xml:space="preserve">Умственная отсталость должна рассматриваться как очевидное следствие перинатальных состояний в рубриках Р00-Р04 (Поражения плода и новорожденного, обусловленные состояниями матери и осложнениями беременности, родов и родоразрешения), Р05 (Замедленный рост и недостаточность питания плода), Р07 (Расстройства, связанные с укорочением срока беременности и малой массой тела при рождении, не классифицированные в других рубриках). Р10 (Разрыв внутричерепных тканей и кровоизлияние вследствие родовой травмы). Р11.0 (Отек мозга вследствие родовой травмы). Р11.1 (Другие уточненные повреждения головного мозга вследствие родовой травмы). </w:t>
      </w:r>
      <w:r>
        <w:rPr>
          <w:lang w:val="en-US" w:eastAsia="en-US" w:bidi="en-US"/>
          <w:w w:val="100"/>
          <w:spacing w:val="0"/>
          <w:color w:val="000000"/>
          <w:position w:val="0"/>
        </w:rPr>
        <w:t xml:space="preserve">P1I.2 </w:t>
      </w:r>
      <w:r>
        <w:rPr>
          <w:lang w:val="ru-RU" w:eastAsia="ru-RU" w:bidi="ru-RU"/>
          <w:w w:val="100"/>
          <w:spacing w:val="0"/>
          <w:color w:val="000000"/>
          <w:position w:val="0"/>
        </w:rPr>
        <w:t xml:space="preserve">(Неуточненное повреждение головного мозга вследствие родовой травмы), Р11.9 (Родовая травма центральной нервной системы, неуточненная), Р15.9 (Родовая травма неуточненная). Р20 (Внутриутробная гипоксия). </w:t>
      </w:r>
      <w:r>
        <w:rPr>
          <w:lang w:val="en-US" w:eastAsia="en-US" w:bidi="en-US"/>
          <w:w w:val="100"/>
          <w:spacing w:val="0"/>
          <w:color w:val="000000"/>
          <w:position w:val="0"/>
        </w:rPr>
        <w:t xml:space="preserve">P2I </w:t>
      </w:r>
      <w:r>
        <w:rPr>
          <w:lang w:val="ru-RU" w:eastAsia="ru-RU" w:bidi="ru-RU"/>
          <w:w w:val="100"/>
          <w:spacing w:val="0"/>
          <w:color w:val="000000"/>
          <w:position w:val="0"/>
        </w:rPr>
        <w:t>(Асфиксия при рождении), Р35 (Врожденные вирусные заболевания), Р37 (Другие врожденные инфекционные и паразитарные болезни), Р52 (Внутричерепное нетравматическое кровоизлияние у плода и новорожденного), Р57 (Ядерная желтуха), Р90 (Судороги новорожденного) и Р91 (Другие нарушения церебрального статуса новорожденного).</w:t>
      </w:r>
    </w:p>
    <w:p>
      <w:pPr>
        <w:pStyle w:val="Style9"/>
        <w:numPr>
          <w:ilvl w:val="0"/>
          <w:numId w:val="91"/>
        </w:numPr>
        <w:framePr w:w="6706" w:h="9505" w:hRule="exact" w:wrap="none" w:vAnchor="page" w:hAnchor="page" w:x="861" w:y="815"/>
        <w:tabs>
          <w:tab w:leader="none" w:pos="1330" w:val="left"/>
        </w:tabs>
        <w:widowControl w:val="0"/>
        <w:keepNext w:val="0"/>
        <w:keepLines w:val="0"/>
        <w:shd w:val="clear" w:color="auto" w:fill="auto"/>
        <w:bidi w:val="0"/>
        <w:jc w:val="both"/>
        <w:spacing w:before="0" w:after="165" w:line="180" w:lineRule="exact"/>
        <w:ind w:left="380" w:right="0" w:firstLine="460"/>
      </w:pPr>
      <w:r>
        <w:rPr>
          <w:lang w:val="ru-RU" w:eastAsia="ru-RU" w:bidi="ru-RU"/>
          <w:w w:val="100"/>
          <w:spacing w:val="0"/>
          <w:color w:val="000000"/>
          <w:position w:val="0"/>
        </w:rPr>
        <w:t>Правила модификации выбранной причины</w:t>
      </w:r>
    </w:p>
    <w:p>
      <w:pPr>
        <w:pStyle w:val="Style7"/>
        <w:framePr w:w="6706" w:h="9505" w:hRule="exact" w:wrap="none" w:vAnchor="page" w:hAnchor="page" w:x="861" w:y="815"/>
        <w:widowControl w:val="0"/>
        <w:keepNext w:val="0"/>
        <w:keepLines w:val="0"/>
        <w:shd w:val="clear" w:color="auto" w:fill="auto"/>
        <w:bidi w:val="0"/>
        <w:jc w:val="both"/>
        <w:spacing w:before="0" w:after="0" w:line="211" w:lineRule="exact"/>
        <w:ind w:left="380" w:right="0" w:firstLine="460"/>
      </w:pPr>
      <w:r>
        <w:rPr>
          <w:lang w:val="ru-RU" w:eastAsia="ru-RU" w:bidi="ru-RU"/>
          <w:w w:val="100"/>
          <w:spacing w:val="0"/>
          <w:color w:val="000000"/>
          <w:position w:val="0"/>
        </w:rPr>
        <w:t>Для улучшения информативности и повышения точности данных о смертности используются также 4 правила модификации выбранной причины.</w:t>
      </w:r>
    </w:p>
    <w:p>
      <w:pPr>
        <w:pStyle w:val="Style7"/>
        <w:framePr w:w="6706" w:h="9505" w:hRule="exact" w:wrap="none" w:vAnchor="page" w:hAnchor="page" w:x="861" w:y="815"/>
        <w:widowControl w:val="0"/>
        <w:keepNext w:val="0"/>
        <w:keepLines w:val="0"/>
        <w:shd w:val="clear" w:color="auto" w:fill="auto"/>
        <w:bidi w:val="0"/>
        <w:jc w:val="both"/>
        <w:spacing w:before="0" w:after="180" w:line="216" w:lineRule="exact"/>
        <w:ind w:left="380" w:right="0" w:firstLine="460"/>
      </w:pPr>
      <w:r>
        <w:rPr>
          <w:lang w:val="ru-RU" w:eastAsia="ru-RU" w:bidi="ru-RU"/>
          <w:w w:val="100"/>
          <w:spacing w:val="0"/>
          <w:color w:val="000000"/>
          <w:position w:val="0"/>
        </w:rPr>
        <w:t>После применения правил модификации. Правило 3 должно быть применено повторно. Тем не менее. Правило 3 не следует применять, если исходная причина выбрана путем применения правил модификации как следствие другого состояния, кроме случаев, когда это другое состояние является неточно обозначенным или банатьным.</w:t>
      </w:r>
    </w:p>
    <w:p>
      <w:pPr>
        <w:pStyle w:val="Style9"/>
        <w:numPr>
          <w:ilvl w:val="0"/>
          <w:numId w:val="93"/>
        </w:numPr>
        <w:framePr w:w="6706" w:h="9505" w:hRule="exact" w:wrap="none" w:vAnchor="page" w:hAnchor="page" w:x="861" w:y="815"/>
        <w:tabs>
          <w:tab w:leader="none" w:pos="1484" w:val="left"/>
        </w:tabs>
        <w:widowControl w:val="0"/>
        <w:keepNext w:val="0"/>
        <w:keepLines w:val="0"/>
        <w:shd w:val="clear" w:color="auto" w:fill="auto"/>
        <w:bidi w:val="0"/>
        <w:jc w:val="left"/>
        <w:spacing w:before="0" w:after="184" w:line="216" w:lineRule="exact"/>
        <w:ind w:left="2440" w:right="0" w:hanging="1600"/>
      </w:pPr>
      <w:r>
        <w:rPr>
          <w:lang w:val="ru-RU" w:eastAsia="ru-RU" w:bidi="ru-RU"/>
          <w:w w:val="100"/>
          <w:spacing w:val="0"/>
          <w:color w:val="000000"/>
          <w:position w:val="0"/>
        </w:rPr>
        <w:t>Правило А. Старость и другие неточно обозначенные состояния</w:t>
      </w:r>
    </w:p>
    <w:p>
      <w:pPr>
        <w:pStyle w:val="Style7"/>
        <w:framePr w:w="6706" w:h="9505" w:hRule="exact" w:wrap="none" w:vAnchor="page" w:hAnchor="page" w:x="861" w:y="815"/>
        <w:widowControl w:val="0"/>
        <w:keepNext w:val="0"/>
        <w:keepLines w:val="0"/>
        <w:shd w:val="clear" w:color="auto" w:fill="auto"/>
        <w:bidi w:val="0"/>
        <w:jc w:val="both"/>
        <w:spacing w:before="0" w:after="0" w:line="211" w:lineRule="exact"/>
        <w:ind w:left="380" w:right="0" w:firstLine="460"/>
      </w:pPr>
      <w:r>
        <w:rPr>
          <w:lang w:val="ru-RU" w:eastAsia="ru-RU" w:bidi="ru-RU"/>
          <w:w w:val="100"/>
          <w:spacing w:val="0"/>
          <w:color w:val="000000"/>
          <w:position w:val="0"/>
        </w:rPr>
        <w:t xml:space="preserve">Если выбранной причиной является неточно обозначенное состояние и в свидетельстве записано состояние, классифицированное в других рубриках, необходимо произвести повторный выбор причины смерти, как если бы </w:t>
      </w:r>
      <w:r>
        <w:rPr>
          <w:rStyle w:val="CharStyle53"/>
        </w:rPr>
        <w:t xml:space="preserve">неточно обозначенное состояние нс было записано, за исключением случаев, </w:t>
      </w:r>
      <w:r>
        <w:rPr>
          <w:lang w:val="ru-RU" w:eastAsia="ru-RU" w:bidi="ru-RU"/>
          <w:w w:val="100"/>
          <w:spacing w:val="0"/>
          <w:color w:val="000000"/>
          <w:position w:val="0"/>
        </w:rPr>
        <w:t>когда оно изменяет кодирование.</w:t>
      </w:r>
    </w:p>
    <w:p>
      <w:pPr>
        <w:pStyle w:val="Style14"/>
        <w:framePr w:wrap="none" w:vAnchor="page" w:hAnchor="page" w:x="4158" w:y="1057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Следующие нижеперечисленные состояния относятся к неточно обозначенным:</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146.1 (Внезапная сердечная смерть, так описанная);</w:t>
      </w:r>
    </w:p>
    <w:p>
      <w:pPr>
        <w:pStyle w:val="Style7"/>
        <w:numPr>
          <w:ilvl w:val="0"/>
          <w:numId w:val="95"/>
        </w:numPr>
        <w:framePr w:w="6706" w:h="3097" w:hRule="exact" w:wrap="none" w:vAnchor="page" w:hAnchor="page" w:x="861" w:y="811"/>
        <w:tabs>
          <w:tab w:leader="none" w:pos="1319" w:val="left"/>
        </w:tabs>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(Остановка сердца, неуточненная);</w:t>
      </w:r>
    </w:p>
    <w:p>
      <w:pPr>
        <w:pStyle w:val="Style7"/>
        <w:numPr>
          <w:ilvl w:val="0"/>
          <w:numId w:val="97"/>
        </w:numPr>
        <w:framePr w:w="6706" w:h="3097" w:hRule="exact" w:wrap="none" w:vAnchor="page" w:hAnchor="page" w:x="861" w:y="811"/>
        <w:tabs>
          <w:tab w:leader="none" w:pos="1319" w:val="left"/>
        </w:tabs>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(Гипотензия, неуточненная);</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199 (Другие и неуточненные нарушения системы кровообращения);</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en-US" w:eastAsia="en-US" w:bidi="en-US"/>
          <w:w w:val="100"/>
          <w:spacing w:val="0"/>
          <w:color w:val="000000"/>
          <w:position w:val="0"/>
        </w:rPr>
        <w:t xml:space="preserve">J96.0 </w:t>
      </w:r>
      <w:r>
        <w:rPr>
          <w:lang w:val="ru-RU" w:eastAsia="ru-RU" w:bidi="ru-RU"/>
          <w:w w:val="100"/>
          <w:spacing w:val="0"/>
          <w:color w:val="000000"/>
          <w:position w:val="0"/>
        </w:rPr>
        <w:t>(Острая дыхательная недостаточность);</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en-US" w:eastAsia="en-US" w:bidi="en-US"/>
          <w:w w:val="100"/>
          <w:spacing w:val="0"/>
          <w:color w:val="000000"/>
          <w:position w:val="0"/>
        </w:rPr>
        <w:t xml:space="preserve">J96.9 </w:t>
      </w:r>
      <w:r>
        <w:rPr>
          <w:lang w:val="ru-RU" w:eastAsia="ru-RU" w:bidi="ru-RU"/>
          <w:w w:val="100"/>
          <w:spacing w:val="0"/>
          <w:color w:val="000000"/>
          <w:position w:val="0"/>
        </w:rPr>
        <w:t>(Дыхательная недостаточность, неуточненная);</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Р28.5 (Дыхательная недостаточность у новорожденной:');</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en-US" w:eastAsia="en-US" w:bidi="en-US"/>
          <w:w w:val="100"/>
          <w:spacing w:val="0"/>
          <w:color w:val="000000"/>
          <w:position w:val="0"/>
        </w:rPr>
        <w:t xml:space="preserve">R00-R94 </w:t>
      </w:r>
      <w:r>
        <w:rPr>
          <w:lang w:val="ru-RU" w:eastAsia="ru-RU" w:bidi="ru-RU"/>
          <w:w w:val="100"/>
          <w:spacing w:val="0"/>
          <w:color w:val="000000"/>
          <w:position w:val="0"/>
        </w:rPr>
        <w:t xml:space="preserve">и </w:t>
      </w:r>
      <w:r>
        <w:rPr>
          <w:lang w:val="en-US" w:eastAsia="en-US" w:bidi="en-US"/>
          <w:w w:val="100"/>
          <w:spacing w:val="0"/>
          <w:color w:val="000000"/>
          <w:position w:val="0"/>
        </w:rPr>
        <w:t xml:space="preserve">R96-R99 </w:t>
      </w:r>
      <w:r>
        <w:rPr>
          <w:lang w:val="ru-RU" w:eastAsia="ru-RU" w:bidi="ru-RU"/>
          <w:w w:val="100"/>
          <w:spacing w:val="0"/>
          <w:color w:val="000000"/>
          <w:position w:val="0"/>
        </w:rPr>
        <w:t>(Симптомы, признаки и отклонения от нормы, выявленные при клинических и лабораторных исследованиях, не классифицированные в других рубриках).</w:t>
      </w:r>
    </w:p>
    <w:p>
      <w:pPr>
        <w:pStyle w:val="Style7"/>
        <w:framePr w:w="6706" w:h="3097" w:hRule="exact" w:wrap="none" w:vAnchor="page" w:hAnchor="page" w:x="861" w:y="811"/>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 xml:space="preserve">Необходимо обратить внимание, что код </w:t>
      </w:r>
      <w:r>
        <w:rPr>
          <w:lang w:val="en-US" w:eastAsia="en-US" w:bidi="en-US"/>
          <w:w w:val="100"/>
          <w:spacing w:val="0"/>
          <w:color w:val="000000"/>
          <w:position w:val="0"/>
        </w:rPr>
        <w:t xml:space="preserve">R95 </w:t>
      </w:r>
      <w:r>
        <w:rPr>
          <w:lang w:val="ru-RU" w:eastAsia="ru-RU" w:bidi="ru-RU"/>
          <w:w w:val="100"/>
          <w:spacing w:val="0"/>
          <w:color w:val="000000"/>
          <w:position w:val="0"/>
        </w:rPr>
        <w:t>(Синдром внезапной смерти грудного ребенка) не является неточно обозначенным.</w:t>
      </w:r>
    </w:p>
    <w:p>
      <w:pPr>
        <w:pStyle w:val="Style104"/>
        <w:framePr w:wrap="none" w:vAnchor="page" w:hAnchor="page" w:x="1643" w:y="4090"/>
        <w:widowControl w:val="0"/>
        <w:keepNext w:val="0"/>
        <w:keepLines w:val="0"/>
        <w:shd w:val="clear" w:color="auto" w:fill="auto"/>
        <w:bidi w:val="0"/>
        <w:jc w:val="left"/>
        <w:spacing w:before="0" w:after="0" w:line="180" w:lineRule="exact"/>
        <w:ind w:left="0" w:right="0" w:firstLine="0"/>
      </w:pPr>
      <w:r>
        <w:rPr>
          <w:rStyle w:val="CharStyle106"/>
          <w:b/>
          <w:bCs/>
        </w:rPr>
        <w:t>Пример 16.</w:t>
      </w:r>
    </w:p>
    <w:tbl>
      <w:tblPr>
        <w:tblOverlap w:val="never"/>
        <w:tblLayout w:type="fixed"/>
        <w:jc w:val="left"/>
      </w:tblPr>
      <w:tblGrid>
        <w:gridCol w:w="3106"/>
        <w:gridCol w:w="3355"/>
      </w:tblGrid>
      <w:tr>
        <w:trPr>
          <w:trHeight w:val="226" w:hRule="exact"/>
        </w:trPr>
        <w:tc>
          <w:tcPr>
            <w:shd w:val="clear" w:color="auto" w:fill="FFFFFF"/>
            <w:tcBorders>
              <w:left w:val="single" w:sz="4"/>
              <w:top w:val="single" w:sz="4"/>
            </w:tcBorders>
            <w:vAlign w:val="bottom"/>
          </w:tcPr>
          <w:p>
            <w:pPr>
              <w:pStyle w:val="Style7"/>
              <w:framePr w:w="6461" w:h="1742" w:wrap="none" w:vAnchor="page" w:hAnchor="page" w:x="1106" w:y="4397"/>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1" w:h="1742" w:wrap="none" w:vAnchor="page" w:hAnchor="page" w:x="1106" w:y="4397"/>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517" w:hRule="exact"/>
        </w:trPr>
        <w:tc>
          <w:tcPr>
            <w:shd w:val="clear" w:color="auto" w:fill="FFFFFF"/>
            <w:tcBorders>
              <w:left w:val="single" w:sz="4"/>
              <w:top w:val="single" w:sz="4"/>
              <w:bottom w:val="single" w:sz="4"/>
            </w:tcBorders>
            <w:vAlign w:val="top"/>
          </w:tcPr>
          <w:p>
            <w:pPr>
              <w:pStyle w:val="Style7"/>
              <w:numPr>
                <w:ilvl w:val="0"/>
                <w:numId w:val="99"/>
              </w:numPr>
              <w:framePr w:w="6461" w:h="1742" w:wrap="none" w:vAnchor="page" w:hAnchor="page" w:x="1106" w:y="4397"/>
              <w:tabs>
                <w:tab w:leader="none" w:pos="110" w:val="left"/>
              </w:tabs>
              <w:widowControl w:val="0"/>
              <w:keepNext w:val="0"/>
              <w:keepLines w:val="0"/>
              <w:shd w:val="clear" w:color="auto" w:fill="auto"/>
              <w:bidi w:val="0"/>
              <w:jc w:val="both"/>
              <w:spacing w:before="0" w:after="0" w:line="211" w:lineRule="exact"/>
              <w:ind w:left="0" w:right="0" w:firstLine="0"/>
            </w:pPr>
            <w:r>
              <w:rPr>
                <w:rStyle w:val="CharStyle18"/>
              </w:rPr>
              <w:t xml:space="preserve">а! Старость </w:t>
            </w:r>
            <w:r>
              <w:rPr>
                <w:rStyle w:val="CharStyle18"/>
                <w:lang w:val="en-US" w:eastAsia="en-US" w:bidi="en-US"/>
              </w:rPr>
              <w:t>R54.X</w:t>
            </w:r>
          </w:p>
          <w:p>
            <w:pPr>
              <w:pStyle w:val="Style7"/>
              <w:framePr w:w="6461" w:h="1742" w:wrap="none" w:vAnchor="page" w:hAnchor="page" w:x="1106" w:y="4397"/>
              <w:tabs>
                <w:tab w:leader="none" w:pos="216" w:val="left"/>
              </w:tabs>
              <w:widowControl w:val="0"/>
              <w:keepNext w:val="0"/>
              <w:keepLines w:val="0"/>
              <w:shd w:val="clear" w:color="auto" w:fill="auto"/>
              <w:bidi w:val="0"/>
              <w:jc w:val="both"/>
              <w:spacing w:before="0" w:after="0" w:line="211" w:lineRule="exact"/>
              <w:ind w:left="0" w:right="0" w:firstLine="0"/>
            </w:pPr>
            <w:r>
              <w:rPr>
                <w:rStyle w:val="CharStyle18"/>
              </w:rPr>
              <w:t>б)</w:t>
              <w:tab/>
              <w:t>Гипостатическая пневмония</w:t>
            </w:r>
          </w:p>
          <w:p>
            <w:pPr>
              <w:pStyle w:val="Style7"/>
              <w:framePr w:w="6461" w:h="1742" w:wrap="none" w:vAnchor="page" w:hAnchor="page" w:x="1106" w:y="4397"/>
              <w:widowControl w:val="0"/>
              <w:keepNext w:val="0"/>
              <w:keepLines w:val="0"/>
              <w:shd w:val="clear" w:color="auto" w:fill="auto"/>
              <w:bidi w:val="0"/>
              <w:jc w:val="right"/>
              <w:spacing w:before="0" w:after="0" w:line="211" w:lineRule="exact"/>
              <w:ind w:left="0" w:right="260" w:firstLine="0"/>
            </w:pPr>
            <w:r>
              <w:rPr>
                <w:rStyle w:val="CharStyle18"/>
              </w:rPr>
              <w:t>Л 8.2</w:t>
            </w:r>
          </w:p>
          <w:p>
            <w:pPr>
              <w:pStyle w:val="Style7"/>
              <w:framePr w:w="6461" w:h="1742" w:wrap="none" w:vAnchor="page" w:hAnchor="page" w:x="1106" w:y="4397"/>
              <w:tabs>
                <w:tab w:leader="none" w:pos="226" w:val="left"/>
              </w:tabs>
              <w:widowControl w:val="0"/>
              <w:keepNext w:val="0"/>
              <w:keepLines w:val="0"/>
              <w:shd w:val="clear" w:color="auto" w:fill="auto"/>
              <w:bidi w:val="0"/>
              <w:jc w:val="both"/>
              <w:spacing w:before="0" w:after="0" w:line="211" w:lineRule="exact"/>
              <w:ind w:left="0" w:right="0" w:firstLine="0"/>
            </w:pPr>
            <w:r>
              <w:rPr>
                <w:rStyle w:val="CharStyle18"/>
              </w:rPr>
              <w:t>в)</w:t>
              <w:tab/>
              <w:t>Ревматоидный артрит М06.9</w:t>
            </w:r>
          </w:p>
          <w:p>
            <w:pPr>
              <w:pStyle w:val="Style7"/>
              <w:numPr>
                <w:ilvl w:val="0"/>
                <w:numId w:val="99"/>
              </w:numPr>
              <w:framePr w:w="6461" w:h="1742" w:wrap="none" w:vAnchor="page" w:hAnchor="page" w:x="1106" w:y="4397"/>
              <w:tabs>
                <w:tab w:leader="none" w:pos="235" w:val="left"/>
              </w:tabs>
              <w:widowControl w:val="0"/>
              <w:keepNext w:val="0"/>
              <w:keepLines w:val="0"/>
              <w:shd w:val="clear" w:color="auto" w:fill="auto"/>
              <w:bidi w:val="0"/>
              <w:jc w:val="left"/>
              <w:spacing w:before="0" w:after="0" w:line="211" w:lineRule="exact"/>
              <w:ind w:left="320" w:right="0" w:hanging="320"/>
            </w:pPr>
            <w:r>
              <w:rPr>
                <w:rStyle w:val="CharStyle18"/>
              </w:rPr>
              <w:t>Атеросклеротический кардиосклероз 125.1</w:t>
            </w:r>
          </w:p>
        </w:tc>
        <w:tc>
          <w:tcPr>
            <w:shd w:val="clear" w:color="auto" w:fill="FFFFFF"/>
            <w:tcBorders>
              <w:left w:val="single" w:sz="4"/>
              <w:right w:val="single" w:sz="4"/>
              <w:top w:val="single" w:sz="4"/>
              <w:bottom w:val="single" w:sz="4"/>
            </w:tcBorders>
            <w:vAlign w:val="bottom"/>
          </w:tcPr>
          <w:p>
            <w:pPr>
              <w:pStyle w:val="Style7"/>
              <w:numPr>
                <w:ilvl w:val="0"/>
                <w:numId w:val="101"/>
              </w:numPr>
              <w:framePr w:w="6461" w:h="1742" w:wrap="none" w:vAnchor="page" w:hAnchor="page" w:x="1106" w:y="4397"/>
              <w:tabs>
                <w:tab w:leader="none" w:pos="115" w:val="left"/>
              </w:tabs>
              <w:widowControl w:val="0"/>
              <w:keepNext w:val="0"/>
              <w:keepLines w:val="0"/>
              <w:shd w:val="clear" w:color="auto" w:fill="auto"/>
              <w:bidi w:val="0"/>
              <w:jc w:val="both"/>
              <w:spacing w:before="0" w:after="0" w:line="211" w:lineRule="exact"/>
              <w:ind w:left="0" w:right="0" w:firstLine="0"/>
            </w:pPr>
            <w:r>
              <w:rPr>
                <w:rStyle w:val="CharStyle18"/>
              </w:rPr>
              <w:t>а) Гипостатическая пневмония</w:t>
            </w:r>
          </w:p>
          <w:p>
            <w:pPr>
              <w:pStyle w:val="Style7"/>
              <w:framePr w:w="6461" w:h="1742" w:wrap="none" w:vAnchor="page" w:hAnchor="page" w:x="1106" w:y="4397"/>
              <w:widowControl w:val="0"/>
              <w:keepNext w:val="0"/>
              <w:keepLines w:val="0"/>
              <w:shd w:val="clear" w:color="auto" w:fill="auto"/>
              <w:bidi w:val="0"/>
              <w:jc w:val="right"/>
              <w:spacing w:before="0" w:after="0" w:line="211" w:lineRule="exact"/>
              <w:ind w:left="0" w:right="520" w:firstLine="0"/>
            </w:pPr>
            <w:r>
              <w:rPr>
                <w:rStyle w:val="CharStyle18"/>
              </w:rPr>
              <w:t>Л 8.2</w:t>
            </w:r>
          </w:p>
          <w:p>
            <w:pPr>
              <w:pStyle w:val="Style7"/>
              <w:framePr w:w="6461" w:h="1742" w:wrap="none" w:vAnchor="page" w:hAnchor="page" w:x="1106" w:y="4397"/>
              <w:tabs>
                <w:tab w:leader="none" w:pos="202" w:val="left"/>
              </w:tabs>
              <w:widowControl w:val="0"/>
              <w:keepNext w:val="0"/>
              <w:keepLines w:val="0"/>
              <w:shd w:val="clear" w:color="auto" w:fill="auto"/>
              <w:bidi w:val="0"/>
              <w:jc w:val="both"/>
              <w:spacing w:before="0" w:after="0" w:line="211" w:lineRule="exact"/>
              <w:ind w:left="0" w:right="0" w:firstLine="0"/>
            </w:pPr>
            <w:r>
              <w:rPr>
                <w:rStyle w:val="CharStyle18"/>
              </w:rPr>
              <w:t>б)</w:t>
              <w:tab/>
              <w:t>Серонегативный ревматоидный</w:t>
            </w:r>
          </w:p>
          <w:p>
            <w:pPr>
              <w:pStyle w:val="Style7"/>
              <w:framePr w:w="6461" w:h="1742" w:wrap="none" w:vAnchor="page" w:hAnchor="page" w:x="1106" w:y="4397"/>
              <w:widowControl w:val="0"/>
              <w:keepNext w:val="0"/>
              <w:keepLines w:val="0"/>
              <w:shd w:val="clear" w:color="auto" w:fill="auto"/>
              <w:bidi w:val="0"/>
              <w:jc w:val="right"/>
              <w:spacing w:before="0" w:after="0" w:line="211" w:lineRule="exact"/>
              <w:ind w:left="0" w:right="520" w:firstLine="0"/>
            </w:pPr>
            <w:r>
              <w:rPr>
                <w:rStyle w:val="CharStyle18"/>
                <w:lang w:val="en-US" w:eastAsia="en-US" w:bidi="en-US"/>
              </w:rPr>
              <w:t xml:space="preserve">aDTDHT </w:t>
            </w:r>
            <w:r>
              <w:rPr>
                <w:rStyle w:val="CharStyle18"/>
              </w:rPr>
              <w:t>М06.9</w:t>
            </w:r>
          </w:p>
          <w:p>
            <w:pPr>
              <w:pStyle w:val="Style7"/>
              <w:framePr w:w="6461" w:h="1742" w:wrap="none" w:vAnchor="page" w:hAnchor="page" w:x="1106" w:y="4397"/>
              <w:widowControl w:val="0"/>
              <w:keepNext w:val="0"/>
              <w:keepLines w:val="0"/>
              <w:shd w:val="clear" w:color="auto" w:fill="auto"/>
              <w:bidi w:val="0"/>
              <w:jc w:val="both"/>
              <w:spacing w:before="0" w:after="0" w:line="211" w:lineRule="exact"/>
              <w:ind w:left="0" w:right="0" w:firstLine="0"/>
            </w:pPr>
            <w:r>
              <w:rPr>
                <w:rStyle w:val="CharStyle18"/>
              </w:rPr>
              <w:t>в)</w:t>
            </w:r>
          </w:p>
          <w:p>
            <w:pPr>
              <w:pStyle w:val="Style7"/>
              <w:numPr>
                <w:ilvl w:val="0"/>
                <w:numId w:val="101"/>
              </w:numPr>
              <w:framePr w:w="6461" w:h="1742" w:wrap="none" w:vAnchor="page" w:hAnchor="page" w:x="1106" w:y="4397"/>
              <w:tabs>
                <w:tab w:leader="none" w:pos="187" w:val="left"/>
              </w:tabs>
              <w:widowControl w:val="0"/>
              <w:keepNext w:val="0"/>
              <w:keepLines w:val="0"/>
              <w:shd w:val="clear" w:color="auto" w:fill="auto"/>
              <w:bidi w:val="0"/>
              <w:jc w:val="left"/>
              <w:spacing w:before="0" w:after="0" w:line="226" w:lineRule="exact"/>
              <w:ind w:left="320" w:right="0" w:hanging="320"/>
            </w:pPr>
            <w:r>
              <w:rPr>
                <w:rStyle w:val="CharStyle18"/>
              </w:rPr>
              <w:t>Атеросклеротический кардиосклероз 125.1</w:t>
            </w:r>
          </w:p>
        </w:tc>
      </w:tr>
    </w:tbl>
    <w:p>
      <w:pPr>
        <w:pStyle w:val="Style7"/>
        <w:framePr w:w="6706" w:h="2222" w:hRule="exact" w:wrap="none" w:vAnchor="page" w:hAnchor="page" w:x="861" w:y="6524"/>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В примере 16 «Старость» выбрана в качестве первоначальной причины смерти. Однако в Свидетельстве указаны еще и состояния, классифицированные в других рубриках. В данном случае производят повторный выбор первоначальной причины смерти в соответствии с «Общим принципом», как если бь: «Старость» указана не была. Диагнозы состояний, записанных в качестве причины смерти должны быть, но возможности уточнены.</w:t>
      </w:r>
    </w:p>
    <w:p>
      <w:pPr>
        <w:pStyle w:val="Style7"/>
        <w:framePr w:w="6706" w:h="2222" w:hRule="exact" w:wrap="none" w:vAnchor="page" w:hAnchor="page" w:x="861" w:y="6524"/>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Если все другие состояния, записанные в свидетельстве, являются неточно обозначенными или банальными, причина смерти не должна повторно выбираться. То есть, Правило А в данном случае не применяется.</w:t>
      </w:r>
    </w:p>
    <w:p>
      <w:pPr>
        <w:pStyle w:val="Style7"/>
        <w:framePr w:w="6706" w:h="922" w:hRule="exact" w:wrap="none" w:vAnchor="page" w:hAnchor="page" w:x="861" w:y="9096"/>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 xml:space="preserve">Рубрика </w:t>
      </w:r>
      <w:r>
        <w:rPr>
          <w:lang w:val="en-US" w:eastAsia="en-US" w:bidi="en-US"/>
          <w:w w:val="100"/>
          <w:spacing w:val="0"/>
          <w:color w:val="000000"/>
          <w:position w:val="0"/>
        </w:rPr>
        <w:t xml:space="preserve">R54 </w:t>
      </w:r>
      <w:r>
        <w:rPr>
          <w:lang w:val="ru-RU" w:eastAsia="ru-RU" w:bidi="ru-RU"/>
          <w:w w:val="100"/>
          <w:spacing w:val="0"/>
          <w:color w:val="000000"/>
          <w:position w:val="0"/>
        </w:rPr>
        <w:t>«Старость» используется только в тех случаях, когда пациент при жизни не страдал никакими хроническими заболеваниями, у него не было травм, пациенту не проводились операции и его возраст превысил 80 лет.</w:t>
      </w:r>
    </w:p>
    <w:p>
      <w:pPr>
        <w:pStyle w:val="Style14"/>
        <w:framePr w:wrap="none" w:vAnchor="page" w:hAnchor="page" w:x="4317" w:y="1056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07"/>
        <w:framePr w:wrap="none" w:vAnchor="page" w:hAnchor="page" w:x="1502" w:y="789"/>
        <w:widowControl w:val="0"/>
        <w:keepNext w:val="0"/>
        <w:keepLines w:val="0"/>
        <w:shd w:val="clear" w:color="auto" w:fill="auto"/>
        <w:bidi w:val="0"/>
        <w:jc w:val="left"/>
        <w:spacing w:before="0" w:after="0" w:line="160" w:lineRule="exact"/>
        <w:ind w:left="0" w:right="0" w:firstLine="0"/>
      </w:pPr>
      <w:r>
        <w:rPr>
          <w:rStyle w:val="CharStyle109"/>
        </w:rPr>
        <w:t>Пример 17.</w:t>
      </w:r>
    </w:p>
    <w:tbl>
      <w:tblPr>
        <w:tblOverlap w:val="never"/>
        <w:tblLayout w:type="fixed"/>
        <w:jc w:val="left"/>
      </w:tblPr>
      <w:tblGrid>
        <w:gridCol w:w="4819"/>
        <w:gridCol w:w="850"/>
        <w:gridCol w:w="283"/>
        <w:gridCol w:w="192"/>
        <w:gridCol w:w="192"/>
        <w:gridCol w:w="178"/>
        <w:gridCol w:w="197"/>
      </w:tblGrid>
      <w:tr>
        <w:trPr>
          <w:trHeight w:val="773" w:hRule="exact"/>
        </w:trPr>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60" w:lineRule="exact"/>
              <w:ind w:left="0" w:right="0" w:firstLine="0"/>
            </w:pPr>
            <w:r>
              <w:rPr>
                <w:rStyle w:val="CharStyle13"/>
              </w:rPr>
              <w:t>19. Причины смерти</w:t>
            </w:r>
          </w:p>
        </w:tc>
        <w:tc>
          <w:tcPr>
            <w:shd w:val="clear" w:color="auto" w:fill="FFFFFF"/>
            <w:tcBorders>
              <w:left w:val="single" w:sz="4"/>
              <w:top w:val="single" w:sz="4"/>
            </w:tcBorders>
            <w:vAlign w:val="bottom"/>
          </w:tcPr>
          <w:p>
            <w:pPr>
              <w:pStyle w:val="Style7"/>
              <w:framePr w:w="6710" w:h="3494" w:wrap="none" w:vAnchor="page" w:hAnchor="page" w:x="917" w:y="1191"/>
              <w:widowControl w:val="0"/>
              <w:keepNext w:val="0"/>
              <w:keepLines w:val="0"/>
              <w:shd w:val="clear" w:color="auto" w:fill="auto"/>
              <w:bidi w:val="0"/>
              <w:spacing w:before="0" w:after="0" w:line="125" w:lineRule="exact"/>
              <w:ind w:left="0" w:right="0" w:firstLine="0"/>
            </w:pPr>
            <w:r>
              <w:rPr>
                <w:rStyle w:val="CharStyle59"/>
              </w:rPr>
              <w:t>Приблизитель</w:t>
              <w:softHyphen/>
              <w:t>ный период времени между началом паю л процесса к смертью</w:t>
            </w:r>
          </w:p>
        </w:tc>
        <w:tc>
          <w:tcPr>
            <w:shd w:val="clear" w:color="auto" w:fill="FFFFFF"/>
            <w:gridSpan w:val="5"/>
            <w:tcBorders>
              <w:left w:val="single" w:sz="4"/>
              <w:right w:val="single" w:sz="4"/>
              <w:top w:val="single" w:sz="4"/>
            </w:tcBorders>
            <w:vAlign w:val="top"/>
          </w:tcPr>
          <w:p>
            <w:pPr>
              <w:pStyle w:val="Style7"/>
              <w:framePr w:w="6710" w:h="3494" w:wrap="none" w:vAnchor="page" w:hAnchor="page" w:x="917" w:y="1191"/>
              <w:widowControl w:val="0"/>
              <w:keepNext w:val="0"/>
              <w:keepLines w:val="0"/>
              <w:shd w:val="clear" w:color="auto" w:fill="auto"/>
              <w:bidi w:val="0"/>
              <w:spacing w:before="0" w:after="0" w:line="125" w:lineRule="exact"/>
              <w:ind w:left="0" w:right="0" w:firstLine="0"/>
            </w:pPr>
            <w:r>
              <w:rPr>
                <w:rStyle w:val="CharStyle59"/>
              </w:rPr>
              <w:t>Код МКБ-10 первоначальной и внешней причины смерти</w:t>
            </w:r>
          </w:p>
        </w:tc>
      </w:tr>
      <w:tr>
        <w:trPr>
          <w:trHeight w:val="422" w:hRule="exact"/>
        </w:trPr>
        <w:tc>
          <w:tcPr>
            <w:shd w:val="clear" w:color="auto" w:fill="FFFFFF"/>
            <w:tcBorders>
              <w:left w:val="single" w:sz="4"/>
              <w:top w:val="single" w:sz="4"/>
            </w:tcBorders>
            <w:vAlign w:val="center"/>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0" w:right="0" w:firstLine="0"/>
            </w:pPr>
            <w:r>
              <w:rPr>
                <w:rStyle w:val="CharStyle18"/>
              </w:rPr>
              <w:t>1 а) Старость</w:t>
            </w:r>
          </w:p>
          <w:p>
            <w:pPr>
              <w:pStyle w:val="Style7"/>
              <w:framePr w:w="6710" w:h="3494" w:wrap="none" w:vAnchor="page" w:hAnchor="page" w:x="917" w:y="1191"/>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spacing w:before="0" w:after="0" w:line="100" w:lineRule="exact"/>
              <w:ind w:left="0" w:right="0" w:firstLine="0"/>
            </w:pPr>
            <w:r>
              <w:rPr>
                <w:rStyle w:val="CharStyle59"/>
              </w:rPr>
              <w:t>-</w:t>
            </w:r>
          </w:p>
        </w:tc>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R</w:t>
            </w:r>
          </w:p>
        </w:tc>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center"/>
          </w:tcPr>
          <w:p>
            <w:pPr>
              <w:pStyle w:val="Style7"/>
              <w:framePr w:w="6710" w:h="3494" w:wrap="none" w:vAnchor="page" w:hAnchor="page" w:x="917" w:y="1191"/>
              <w:widowControl w:val="0"/>
              <w:keepNext w:val="0"/>
              <w:keepLines w:val="0"/>
              <w:shd w:val="clear" w:color="auto" w:fill="auto"/>
              <w:bidi w:val="0"/>
              <w:jc w:val="left"/>
              <w:spacing w:before="0" w:after="0" w:line="200" w:lineRule="exact"/>
              <w:ind w:left="0" w:right="0" w:firstLine="0"/>
            </w:pPr>
            <w:r>
              <w:rPr>
                <w:rStyle w:val="CharStyle110"/>
                <w:vertAlign w:val="superscript"/>
              </w:rPr>
              <w:t>1</w:t>
            </w:r>
          </w:p>
        </w:tc>
        <w:tc>
          <w:tcPr>
            <w:shd w:val="clear" w:color="auto" w:fill="FFFFFF"/>
            <w:tcBorders>
              <w:left w:val="single" w:sz="4"/>
              <w:righ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0" w:right="0" w:firstLine="0"/>
            </w:pPr>
            <w:r>
              <w:rPr>
                <w:rStyle w:val="CharStyle18"/>
              </w:rPr>
              <w:t>X</w:t>
            </w:r>
          </w:p>
        </w:tc>
      </w:tr>
      <w:tr>
        <w:trPr>
          <w:trHeight w:val="451" w:hRule="exact"/>
        </w:trPr>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160" w:right="0" w:firstLine="0"/>
            </w:pPr>
            <w:r>
              <w:rPr>
                <w:rStyle w:val="CharStyle18"/>
              </w:rPr>
              <w:t>б)</w:t>
            </w:r>
          </w:p>
          <w:p>
            <w:pPr>
              <w:pStyle w:val="Style7"/>
              <w:framePr w:w="6710" w:h="3494" w:wrap="none" w:vAnchor="page" w:hAnchor="page" w:x="917" w:y="1191"/>
              <w:widowControl w:val="0"/>
              <w:keepNext w:val="0"/>
              <w:keepLines w:val="0"/>
              <w:shd w:val="clear" w:color="auto" w:fill="auto"/>
              <w:bidi w:val="0"/>
              <w:jc w:val="left"/>
              <w:spacing w:before="0" w:after="0" w:line="100" w:lineRule="exact"/>
              <w:ind w:left="460" w:right="0" w:firstLine="0"/>
            </w:pPr>
            <w:r>
              <w:rPr>
                <w:rStyle w:val="CharStyle59"/>
              </w:rPr>
              <w:t>патологическое состояние, которое привело к возникновению кышез казанной причины</w:t>
            </w: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right w:val="single" w:sz="4"/>
              <w:top w:val="single" w:sz="4"/>
            </w:tcBorders>
            <w:vAlign w:val="top"/>
          </w:tcPr>
          <w:p>
            <w:pPr>
              <w:framePr w:w="6710" w:h="3494" w:wrap="none" w:vAnchor="page" w:hAnchor="page" w:x="917" w:y="1191"/>
              <w:widowControl w:val="0"/>
              <w:rPr>
                <w:sz w:val="10"/>
                <w:szCs w:val="10"/>
              </w:rPr>
            </w:pPr>
          </w:p>
        </w:tc>
      </w:tr>
      <w:tr>
        <w:trPr>
          <w:trHeight w:val="475" w:hRule="exact"/>
        </w:trPr>
        <w:tc>
          <w:tcPr>
            <w:shd w:val="clear" w:color="auto" w:fill="FFFFFF"/>
            <w:tcBorders>
              <w:left w:val="single" w:sz="4"/>
              <w:top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60" w:lineRule="exact"/>
              <w:ind w:left="160" w:right="0" w:firstLine="0"/>
            </w:pPr>
            <w:r>
              <w:rPr>
                <w:rStyle w:val="CharStyle13"/>
              </w:rPr>
              <w:t>В)</w:t>
            </w:r>
          </w:p>
          <w:p>
            <w:pPr>
              <w:pStyle w:val="Style7"/>
              <w:framePr w:w="6710" w:h="3494" w:wrap="none" w:vAnchor="page" w:hAnchor="page" w:x="917" w:y="1191"/>
              <w:widowControl w:val="0"/>
              <w:keepNext w:val="0"/>
              <w:keepLines w:val="0"/>
              <w:shd w:val="clear" w:color="auto" w:fill="auto"/>
              <w:bidi w:val="0"/>
              <w:jc w:val="left"/>
              <w:spacing w:before="0" w:after="0" w:line="100" w:lineRule="exact"/>
              <w:ind w:left="940" w:right="0" w:firstLine="0"/>
            </w:pPr>
            <w:r>
              <w:rPr>
                <w:rStyle w:val="CharStyle59"/>
              </w:rPr>
              <w:t>первоначальна* причина смерти указывается последней</w:t>
            </w: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right w:val="single" w:sz="4"/>
              <w:top w:val="single" w:sz="4"/>
            </w:tcBorders>
            <w:vAlign w:val="top"/>
          </w:tcPr>
          <w:p>
            <w:pPr>
              <w:framePr w:w="6710" w:h="3494" w:wrap="none" w:vAnchor="page" w:hAnchor="page" w:x="917" w:y="1191"/>
              <w:widowControl w:val="0"/>
              <w:rPr>
                <w:sz w:val="10"/>
                <w:szCs w:val="10"/>
              </w:rPr>
            </w:pPr>
          </w:p>
        </w:tc>
      </w:tr>
      <w:tr>
        <w:trPr>
          <w:trHeight w:val="384" w:hRule="exact"/>
        </w:trPr>
        <w:tc>
          <w:tcPr>
            <w:shd w:val="clear" w:color="auto" w:fill="FFFFFF"/>
            <w:tcBorders>
              <w:left w:val="single" w:sz="4"/>
              <w:top w:val="single" w:sz="4"/>
            </w:tcBorders>
            <w:vAlign w:val="bottom"/>
          </w:tcPr>
          <w:p>
            <w:pPr>
              <w:pStyle w:val="Style7"/>
              <w:framePr w:w="6710" w:h="3494" w:wrap="none" w:vAnchor="page" w:hAnchor="page" w:x="917" w:y="1191"/>
              <w:widowControl w:val="0"/>
              <w:keepNext w:val="0"/>
              <w:keepLines w:val="0"/>
              <w:shd w:val="clear" w:color="auto" w:fill="auto"/>
              <w:bidi w:val="0"/>
              <w:jc w:val="left"/>
              <w:spacing w:before="0" w:after="0" w:line="180" w:lineRule="exact"/>
              <w:ind w:left="160" w:right="0" w:firstLine="0"/>
            </w:pPr>
            <w:r>
              <w:rPr>
                <w:rStyle w:val="CharStyle18"/>
              </w:rPr>
              <w:t>г)</w:t>
            </w:r>
          </w:p>
          <w:p>
            <w:pPr>
              <w:pStyle w:val="Style7"/>
              <w:framePr w:w="6710" w:h="3494" w:wrap="none" w:vAnchor="page" w:hAnchor="page" w:x="917" w:y="1191"/>
              <w:widowControl w:val="0"/>
              <w:keepNext w:val="0"/>
              <w:keepLines w:val="0"/>
              <w:shd w:val="clear" w:color="auto" w:fill="auto"/>
              <w:bidi w:val="0"/>
              <w:jc w:val="left"/>
              <w:spacing w:before="0" w:after="0" w:line="100" w:lineRule="exact"/>
              <w:ind w:left="1480" w:right="0" w:firstLine="0"/>
            </w:pPr>
            <w:r>
              <w:rPr>
                <w:rStyle w:val="CharStyle59"/>
              </w:rPr>
              <w:t>внешня* причина при травмах и отравлениях</w:t>
            </w: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top w:val="single" w:sz="4"/>
            </w:tcBorders>
            <w:vAlign w:val="top"/>
          </w:tcPr>
          <w:p>
            <w:pPr>
              <w:framePr w:w="6710" w:h="3494" w:wrap="none" w:vAnchor="page" w:hAnchor="page" w:x="917" w:y="1191"/>
              <w:widowControl w:val="0"/>
              <w:rPr>
                <w:sz w:val="10"/>
                <w:szCs w:val="10"/>
              </w:rPr>
            </w:pPr>
          </w:p>
        </w:tc>
        <w:tc>
          <w:tcPr>
            <w:shd w:val="clear" w:color="auto" w:fill="FFFFFF"/>
            <w:tcBorders>
              <w:left w:val="single" w:sz="4"/>
              <w:right w:val="single" w:sz="4"/>
              <w:top w:val="single" w:sz="4"/>
            </w:tcBorders>
            <w:vAlign w:val="top"/>
          </w:tcPr>
          <w:p>
            <w:pPr>
              <w:framePr w:w="6710" w:h="3494" w:wrap="none" w:vAnchor="page" w:hAnchor="page" w:x="917" w:y="1191"/>
              <w:widowControl w:val="0"/>
              <w:rPr>
                <w:sz w:val="10"/>
                <w:szCs w:val="10"/>
              </w:rPr>
            </w:pPr>
          </w:p>
        </w:tc>
      </w:tr>
      <w:tr>
        <w:trPr>
          <w:trHeight w:val="989" w:hRule="exact"/>
        </w:trPr>
        <w:tc>
          <w:tcPr>
            <w:shd w:val="clear" w:color="auto" w:fill="FFFFFF"/>
            <w:tcBorders>
              <w:left w:val="single" w:sz="4"/>
              <w:top w:val="single" w:sz="4"/>
              <w:bottom w:val="single" w:sz="4"/>
            </w:tcBorders>
            <w:vAlign w:val="top"/>
          </w:tcPr>
          <w:p>
            <w:pPr>
              <w:pStyle w:val="Style7"/>
              <w:framePr w:w="6710" w:h="3494" w:wrap="none" w:vAnchor="page" w:hAnchor="page" w:x="917" w:y="1191"/>
              <w:widowControl w:val="0"/>
              <w:keepNext w:val="0"/>
              <w:keepLines w:val="0"/>
              <w:shd w:val="clear" w:color="auto" w:fill="auto"/>
              <w:bidi w:val="0"/>
              <w:jc w:val="left"/>
              <w:spacing w:before="0" w:after="0" w:line="187" w:lineRule="exact"/>
              <w:ind w:left="0" w:right="0" w:firstLine="0"/>
            </w:pPr>
            <w:r>
              <w:rPr>
                <w:rStyle w:val="CharStyle13"/>
              </w:rPr>
              <w:t>II. 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н других токсических веществ, содержание их в крови, а также операции (название, дата)</w:t>
            </w:r>
          </w:p>
        </w:tc>
        <w:tc>
          <w:tcPr>
            <w:shd w:val="clear" w:color="auto" w:fill="FFFFFF"/>
            <w:tcBorders>
              <w:left w:val="single" w:sz="4"/>
              <w:top w:val="single" w:sz="4"/>
              <w:bottom w:val="single" w:sz="4"/>
            </w:tcBorders>
            <w:vAlign w:val="top"/>
          </w:tcPr>
          <w:p>
            <w:pPr>
              <w:framePr w:w="6710" w:h="3494" w:wrap="none" w:vAnchor="page" w:hAnchor="page" w:x="917" w:y="1191"/>
              <w:widowControl w:val="0"/>
              <w:rPr>
                <w:sz w:val="10"/>
                <w:szCs w:val="10"/>
              </w:rPr>
            </w:pPr>
          </w:p>
        </w:tc>
        <w:tc>
          <w:tcPr>
            <w:shd w:val="clear" w:color="auto" w:fill="FFFFFF"/>
            <w:gridSpan w:val="5"/>
            <w:tcBorders>
              <w:left w:val="single" w:sz="4"/>
              <w:right w:val="single" w:sz="4"/>
              <w:top w:val="single" w:sz="4"/>
              <w:bottom w:val="single" w:sz="4"/>
            </w:tcBorders>
            <w:vAlign w:val="top"/>
          </w:tcPr>
          <w:p>
            <w:pPr>
              <w:framePr w:w="6710" w:h="3494" w:wrap="none" w:vAnchor="page" w:hAnchor="page" w:x="917" w:y="1191"/>
              <w:widowControl w:val="0"/>
              <w:rPr>
                <w:sz w:val="10"/>
                <w:szCs w:val="10"/>
              </w:rPr>
            </w:pPr>
          </w:p>
        </w:tc>
      </w:tr>
    </w:tbl>
    <w:p>
      <w:pPr>
        <w:pStyle w:val="Style9"/>
        <w:numPr>
          <w:ilvl w:val="0"/>
          <w:numId w:val="103"/>
        </w:numPr>
        <w:framePr w:w="6710" w:h="1521" w:hRule="exact" w:wrap="none" w:vAnchor="page" w:hAnchor="page" w:x="917" w:y="5089"/>
        <w:tabs>
          <w:tab w:leader="none" w:pos="1219" w:val="left"/>
        </w:tabs>
        <w:widowControl w:val="0"/>
        <w:keepNext w:val="0"/>
        <w:keepLines w:val="0"/>
        <w:shd w:val="clear" w:color="auto" w:fill="auto"/>
        <w:bidi w:val="0"/>
        <w:jc w:val="both"/>
        <w:spacing w:before="0" w:after="165" w:line="180" w:lineRule="exact"/>
        <w:ind w:left="0" w:right="0" w:firstLine="580"/>
      </w:pPr>
      <w:r>
        <w:rPr>
          <w:lang w:val="ru-RU" w:eastAsia="ru-RU" w:bidi="ru-RU"/>
          <w:w w:val="100"/>
          <w:spacing w:val="0"/>
          <w:color w:val="000000"/>
          <w:position w:val="0"/>
        </w:rPr>
        <w:t>Правило Б. Банальные состояния</w:t>
      </w:r>
    </w:p>
    <w:p>
      <w:pPr>
        <w:pStyle w:val="Style7"/>
        <w:numPr>
          <w:ilvl w:val="0"/>
          <w:numId w:val="105"/>
        </w:numPr>
        <w:framePr w:w="6710" w:h="1521" w:hRule="exact" w:wrap="none" w:vAnchor="page" w:hAnchor="page" w:x="917" w:y="5089"/>
        <w:tabs>
          <w:tab w:leader="none" w:pos="1273" w:val="left"/>
        </w:tabs>
        <w:widowControl w:val="0"/>
        <w:keepNext w:val="0"/>
        <w:keepLines w:val="0"/>
        <w:shd w:val="clear" w:color="auto" w:fill="auto"/>
        <w:bidi w:val="0"/>
        <w:jc w:val="both"/>
        <w:spacing w:before="0" w:after="0" w:line="211" w:lineRule="exact"/>
        <w:ind w:left="0" w:right="320" w:firstLine="580"/>
      </w:pPr>
      <w:r>
        <w:rPr>
          <w:lang w:val="ru-RU" w:eastAsia="ru-RU" w:bidi="ru-RU"/>
          <w:w w:val="100"/>
          <w:spacing w:val="0"/>
          <w:color w:val="000000"/>
          <w:position w:val="0"/>
        </w:rPr>
        <w:t xml:space="preserve">Если выбранная причина является банальным состоянием, которое вряд ли могло привести к смерти </w:t>
      </w:r>
      <w:r>
        <w:rPr>
          <w:rStyle w:val="CharStyle18"/>
        </w:rPr>
        <w:t xml:space="preserve">(Приложение 5) </w:t>
      </w:r>
      <w:r>
        <w:rPr>
          <w:lang w:val="ru-RU" w:eastAsia="ru-RU" w:bidi="ru-RU"/>
          <w:w w:val="100"/>
          <w:spacing w:val="0"/>
          <w:color w:val="000000"/>
          <w:position w:val="0"/>
        </w:rPr>
        <w:t>и записано более серьезное состояние (любое состояние, кроме неточно обозначенного или другого банального состояния), проводят повторный выбор первоначальной причины смерти, как если это банальное состояние не было упомянуто.</w:t>
      </w:r>
    </w:p>
    <w:p>
      <w:pPr>
        <w:pStyle w:val="Style104"/>
        <w:framePr w:wrap="none" w:vAnchor="page" w:hAnchor="page" w:x="1483" w:y="6792"/>
        <w:widowControl w:val="0"/>
        <w:keepNext w:val="0"/>
        <w:keepLines w:val="0"/>
        <w:shd w:val="clear" w:color="auto" w:fill="auto"/>
        <w:bidi w:val="0"/>
        <w:jc w:val="left"/>
        <w:spacing w:before="0" w:after="0" w:line="180" w:lineRule="exact"/>
        <w:ind w:left="0" w:right="0" w:firstLine="0"/>
      </w:pPr>
      <w:r>
        <w:rPr>
          <w:rStyle w:val="CharStyle106"/>
          <w:b/>
          <w:bCs/>
        </w:rPr>
        <w:t>Пример 18.</w:t>
      </w:r>
    </w:p>
    <w:tbl>
      <w:tblPr>
        <w:tblOverlap w:val="never"/>
        <w:tblLayout w:type="fixed"/>
        <w:jc w:val="left"/>
      </w:tblPr>
      <w:tblGrid>
        <w:gridCol w:w="3110"/>
        <w:gridCol w:w="3355"/>
      </w:tblGrid>
      <w:tr>
        <w:trPr>
          <w:trHeight w:val="235" w:hRule="exact"/>
        </w:trPr>
        <w:tc>
          <w:tcPr>
            <w:shd w:val="clear" w:color="auto" w:fill="FFFFFF"/>
            <w:tcBorders>
              <w:left w:val="single" w:sz="4"/>
              <w:top w:val="single" w:sz="4"/>
            </w:tcBorders>
            <w:vAlign w:val="bottom"/>
          </w:tcPr>
          <w:p>
            <w:pPr>
              <w:pStyle w:val="Style7"/>
              <w:framePr w:w="6466" w:h="1411" w:wrap="none" w:vAnchor="page" w:hAnchor="page" w:x="936" w:y="7104"/>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411" w:wrap="none" w:vAnchor="page" w:hAnchor="page" w:x="936" w:y="7104"/>
              <w:widowControl w:val="0"/>
              <w:keepNext w:val="0"/>
              <w:keepLines w:val="0"/>
              <w:shd w:val="clear" w:color="auto" w:fill="auto"/>
              <w:bidi w:val="0"/>
              <w:jc w:val="left"/>
              <w:spacing w:before="0" w:after="0" w:line="180" w:lineRule="exact"/>
              <w:ind w:left="1220" w:right="0" w:firstLine="0"/>
            </w:pPr>
            <w:r>
              <w:rPr>
                <w:rStyle w:val="CharStyle18"/>
              </w:rPr>
              <w:t>правильно</w:t>
            </w:r>
          </w:p>
        </w:tc>
      </w:tr>
      <w:tr>
        <w:trPr>
          <w:trHeight w:val="1176" w:hRule="exact"/>
        </w:trPr>
        <w:tc>
          <w:tcPr>
            <w:shd w:val="clear" w:color="auto" w:fill="FFFFFF"/>
            <w:tcBorders>
              <w:left w:val="single" w:sz="4"/>
              <w:top w:val="single" w:sz="4"/>
              <w:bottom w:val="single" w:sz="4"/>
            </w:tcBorders>
            <w:vAlign w:val="top"/>
          </w:tcPr>
          <w:p>
            <w:pPr>
              <w:pStyle w:val="Style7"/>
              <w:numPr>
                <w:ilvl w:val="0"/>
                <w:numId w:val="107"/>
              </w:numPr>
              <w:framePr w:w="6466" w:h="1411" w:wrap="none" w:vAnchor="page" w:hAnchor="page" w:x="936" w:y="7104"/>
              <w:tabs>
                <w:tab w:leader="none" w:pos="106" w:val="left"/>
              </w:tabs>
              <w:widowControl w:val="0"/>
              <w:keepNext w:val="0"/>
              <w:keepLines w:val="0"/>
              <w:shd w:val="clear" w:color="auto" w:fill="auto"/>
              <w:bidi w:val="0"/>
              <w:jc w:val="both"/>
              <w:spacing w:before="0" w:after="60" w:line="180" w:lineRule="exact"/>
              <w:ind w:left="0" w:right="0" w:firstLine="0"/>
            </w:pPr>
            <w:r>
              <w:rPr>
                <w:rStyle w:val="CharStyle18"/>
              </w:rPr>
              <w:t xml:space="preserve">а) Острый лимфаденит </w:t>
            </w:r>
            <w:r>
              <w:rPr>
                <w:rStyle w:val="CharStyle18"/>
                <w:lang w:val="en-US" w:eastAsia="en-US" w:bidi="en-US"/>
              </w:rPr>
              <w:t>L05.9</w:t>
            </w:r>
          </w:p>
          <w:p>
            <w:pPr>
              <w:pStyle w:val="Style7"/>
              <w:framePr w:w="6466" w:h="1411" w:wrap="none" w:vAnchor="page" w:hAnchor="page" w:x="936" w:y="7104"/>
              <w:widowControl w:val="0"/>
              <w:keepNext w:val="0"/>
              <w:keepLines w:val="0"/>
              <w:shd w:val="clear" w:color="auto" w:fill="auto"/>
              <w:bidi w:val="0"/>
              <w:jc w:val="left"/>
              <w:spacing w:before="60" w:after="60" w:line="180" w:lineRule="exact"/>
              <w:ind w:left="320" w:right="0" w:hanging="140"/>
            </w:pPr>
            <w:r>
              <w:rPr>
                <w:rStyle w:val="CharStyle18"/>
              </w:rPr>
              <w:t>б)</w:t>
            </w:r>
          </w:p>
          <w:p>
            <w:pPr>
              <w:pStyle w:val="Style7"/>
              <w:framePr w:w="6466" w:h="1411" w:wrap="none" w:vAnchor="page" w:hAnchor="page" w:x="936" w:y="7104"/>
              <w:tabs>
                <w:tab w:leader="none" w:pos="391" w:val="left"/>
              </w:tabs>
              <w:widowControl w:val="0"/>
              <w:keepNext w:val="0"/>
              <w:keepLines w:val="0"/>
              <w:shd w:val="clear" w:color="auto" w:fill="auto"/>
              <w:bidi w:val="0"/>
              <w:jc w:val="left"/>
              <w:spacing w:before="60" w:after="0" w:line="216" w:lineRule="exact"/>
              <w:ind w:left="320" w:right="0" w:hanging="140"/>
            </w:pPr>
            <w:r>
              <w:rPr>
                <w:rStyle w:val="CharStyle18"/>
              </w:rPr>
              <w:t>в)</w:t>
              <w:tab/>
              <w:t>Атеросклеротический кардиосклероз 125.1</w:t>
            </w:r>
          </w:p>
          <w:p>
            <w:pPr>
              <w:pStyle w:val="Style7"/>
              <w:framePr w:w="6466" w:h="1411" w:wrap="none" w:vAnchor="page" w:hAnchor="page" w:x="936" w:y="7104"/>
              <w:widowControl w:val="0"/>
              <w:keepNext w:val="0"/>
              <w:keepLines w:val="0"/>
              <w:shd w:val="clear" w:color="auto" w:fill="auto"/>
              <w:bidi w:val="0"/>
              <w:jc w:val="both"/>
              <w:spacing w:before="0" w:after="0" w:line="216" w:lineRule="exact"/>
              <w:ind w:left="0" w:right="0" w:firstLine="0"/>
            </w:pPr>
            <w:r>
              <w:rPr>
                <w:rStyle w:val="CharStyle18"/>
              </w:rPr>
              <w:t>II</w:t>
            </w:r>
          </w:p>
        </w:tc>
        <w:tc>
          <w:tcPr>
            <w:shd w:val="clear" w:color="auto" w:fill="FFFFFF"/>
            <w:tcBorders>
              <w:left w:val="single" w:sz="4"/>
              <w:right w:val="single" w:sz="4"/>
              <w:top w:val="single" w:sz="4"/>
              <w:bottom w:val="single" w:sz="4"/>
            </w:tcBorders>
            <w:vAlign w:val="top"/>
          </w:tcPr>
          <w:p>
            <w:pPr>
              <w:pStyle w:val="Style7"/>
              <w:numPr>
                <w:ilvl w:val="0"/>
                <w:numId w:val="109"/>
              </w:numPr>
              <w:framePr w:w="6466" w:h="1411" w:wrap="none" w:vAnchor="page" w:hAnchor="page" w:x="936" w:y="7104"/>
              <w:tabs>
                <w:tab w:leader="none" w:pos="115" w:val="left"/>
              </w:tabs>
              <w:widowControl w:val="0"/>
              <w:keepNext w:val="0"/>
              <w:keepLines w:val="0"/>
              <w:shd w:val="clear" w:color="auto" w:fill="auto"/>
              <w:bidi w:val="0"/>
              <w:jc w:val="both"/>
              <w:spacing w:before="0" w:after="0" w:line="180" w:lineRule="exact"/>
              <w:ind w:left="0" w:right="0" w:firstLine="0"/>
            </w:pPr>
            <w:r>
              <w:rPr>
                <w:rStyle w:val="CharStyle18"/>
              </w:rPr>
              <w:t>а) Атеросклеротический</w:t>
            </w:r>
          </w:p>
          <w:p>
            <w:pPr>
              <w:pStyle w:val="Style7"/>
              <w:framePr w:w="6466" w:h="1411" w:wrap="none" w:vAnchor="page" w:hAnchor="page" w:x="936" w:y="7104"/>
              <w:widowControl w:val="0"/>
              <w:keepNext w:val="0"/>
              <w:keepLines w:val="0"/>
              <w:shd w:val="clear" w:color="auto" w:fill="auto"/>
              <w:bidi w:val="0"/>
              <w:jc w:val="left"/>
              <w:spacing w:before="0" w:after="0"/>
              <w:ind w:left="1220" w:right="0" w:firstLine="0"/>
            </w:pPr>
            <w:r>
              <w:rPr>
                <w:rStyle w:val="CharStyle18"/>
              </w:rPr>
              <w:t>кардиосклероз 125.1</w:t>
            </w:r>
          </w:p>
          <w:p>
            <w:pPr>
              <w:pStyle w:val="Style7"/>
              <w:framePr w:w="6466" w:h="1411" w:wrap="none" w:vAnchor="page" w:hAnchor="page" w:x="936" w:y="7104"/>
              <w:widowControl w:val="0"/>
              <w:keepNext w:val="0"/>
              <w:keepLines w:val="0"/>
              <w:shd w:val="clear" w:color="auto" w:fill="auto"/>
              <w:bidi w:val="0"/>
              <w:jc w:val="left"/>
              <w:spacing w:before="0" w:after="0"/>
              <w:ind w:left="180" w:right="0" w:firstLine="0"/>
            </w:pPr>
            <w:r>
              <w:rPr>
                <w:rStyle w:val="CharStyle18"/>
              </w:rPr>
              <w:t>б)</w:t>
            </w:r>
          </w:p>
          <w:p>
            <w:pPr>
              <w:pStyle w:val="Style7"/>
              <w:framePr w:w="6466" w:h="1411" w:wrap="none" w:vAnchor="page" w:hAnchor="page" w:x="936" w:y="7104"/>
              <w:widowControl w:val="0"/>
              <w:keepNext w:val="0"/>
              <w:keepLines w:val="0"/>
              <w:shd w:val="clear" w:color="auto" w:fill="auto"/>
              <w:bidi w:val="0"/>
              <w:jc w:val="left"/>
              <w:spacing w:before="0" w:after="0"/>
              <w:ind w:left="180" w:right="0" w:firstLine="0"/>
            </w:pPr>
            <w:r>
              <w:rPr>
                <w:rStyle w:val="CharStyle18"/>
              </w:rPr>
              <w:t>в)</w:t>
            </w:r>
          </w:p>
          <w:p>
            <w:pPr>
              <w:pStyle w:val="Style7"/>
              <w:framePr w:w="6466" w:h="1411" w:wrap="none" w:vAnchor="page" w:hAnchor="page" w:x="936" w:y="7104"/>
              <w:widowControl w:val="0"/>
              <w:keepNext w:val="0"/>
              <w:keepLines w:val="0"/>
              <w:shd w:val="clear" w:color="auto" w:fill="auto"/>
              <w:bidi w:val="0"/>
              <w:jc w:val="both"/>
              <w:spacing w:before="0" w:after="0" w:line="180" w:lineRule="exact"/>
              <w:ind w:left="0" w:right="0" w:firstLine="0"/>
            </w:pPr>
            <w:r>
              <w:rPr>
                <w:rStyle w:val="CharStyle18"/>
              </w:rPr>
              <w:t>II</w:t>
            </w:r>
          </w:p>
        </w:tc>
      </w:tr>
    </w:tbl>
    <w:p>
      <w:pPr>
        <w:pStyle w:val="Style7"/>
        <w:numPr>
          <w:ilvl w:val="0"/>
          <w:numId w:val="105"/>
        </w:numPr>
        <w:framePr w:w="6710" w:h="687" w:hRule="exact" w:wrap="none" w:vAnchor="page" w:hAnchor="page" w:x="917" w:y="8821"/>
        <w:tabs>
          <w:tab w:leader="none" w:pos="1263" w:val="left"/>
        </w:tabs>
        <w:widowControl w:val="0"/>
        <w:keepNext w:val="0"/>
        <w:keepLines w:val="0"/>
        <w:shd w:val="clear" w:color="auto" w:fill="auto"/>
        <w:bidi w:val="0"/>
        <w:jc w:val="both"/>
        <w:spacing w:before="0" w:after="0" w:line="206" w:lineRule="exact"/>
        <w:ind w:left="0" w:right="320" w:firstLine="580"/>
      </w:pPr>
      <w:r>
        <w:rPr>
          <w:lang w:val="ru-RU" w:eastAsia="ru-RU" w:bidi="ru-RU"/>
          <w:w w:val="100"/>
          <w:spacing w:val="0"/>
          <w:color w:val="000000"/>
          <w:position w:val="0"/>
        </w:rPr>
        <w:t>Если смерть явилась результатом неблагоприятной реакции на лечение этого банального состояния, то в качестве причины смерти выбирают эту неблагоприятную реакцию.</w:t>
      </w:r>
    </w:p>
    <w:p>
      <w:pPr>
        <w:pStyle w:val="Style100"/>
        <w:framePr w:wrap="none" w:vAnchor="page" w:hAnchor="page" w:x="3945" w:y="1056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11"/>
        <w:framePr w:wrap="none" w:vAnchor="page" w:hAnchor="page" w:x="1473" w:y="770"/>
        <w:widowControl w:val="0"/>
        <w:keepNext w:val="0"/>
        <w:keepLines w:val="0"/>
        <w:shd w:val="clear" w:color="auto" w:fill="auto"/>
        <w:bidi w:val="0"/>
        <w:jc w:val="left"/>
        <w:spacing w:before="0" w:after="0" w:line="190" w:lineRule="exact"/>
        <w:ind w:left="0" w:right="0" w:firstLine="0"/>
      </w:pPr>
      <w:r>
        <w:rPr>
          <w:rStyle w:val="CharStyle113"/>
        </w:rPr>
        <w:t>Пример 19.</w:t>
      </w:r>
    </w:p>
    <w:tbl>
      <w:tblPr>
        <w:tblOverlap w:val="never"/>
        <w:tblLayout w:type="fixed"/>
        <w:jc w:val="left"/>
      </w:tblPr>
      <w:tblGrid>
        <w:gridCol w:w="4824"/>
        <w:gridCol w:w="850"/>
        <w:gridCol w:w="283"/>
        <w:gridCol w:w="192"/>
        <w:gridCol w:w="187"/>
        <w:gridCol w:w="182"/>
        <w:gridCol w:w="202"/>
      </w:tblGrid>
      <w:tr>
        <w:trPr>
          <w:trHeight w:val="758" w:hRule="exact"/>
        </w:trPr>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 xml:space="preserve">19. </w:t>
            </w:r>
            <w:r>
              <w:rPr>
                <w:rStyle w:val="CharStyle13"/>
              </w:rPr>
              <w:t>Причины смерти</w:t>
            </w:r>
          </w:p>
        </w:tc>
        <w:tc>
          <w:tcPr>
            <w:shd w:val="clear" w:color="auto" w:fill="FFFFFF"/>
            <w:tcBorders>
              <w:left w:val="single" w:sz="4"/>
              <w:top w:val="single" w:sz="4"/>
            </w:tcBorders>
            <w:vAlign w:val="bottom"/>
          </w:tcPr>
          <w:p>
            <w:pPr>
              <w:pStyle w:val="Style7"/>
              <w:framePr w:w="6720" w:h="4046" w:wrap="none" w:vAnchor="page" w:hAnchor="page" w:x="912" w:y="1080"/>
              <w:widowControl w:val="0"/>
              <w:keepNext w:val="0"/>
              <w:keepLines w:val="0"/>
              <w:shd w:val="clear" w:color="auto" w:fill="auto"/>
              <w:bidi w:val="0"/>
              <w:spacing w:before="0" w:after="0" w:line="120" w:lineRule="exact"/>
              <w:ind w:left="0" w:right="0" w:firstLine="0"/>
            </w:pPr>
            <w:r>
              <w:rPr>
                <w:rStyle w:val="CharStyle59"/>
              </w:rPr>
              <w:t>Приблизитель</w:t>
              <w:softHyphen/>
              <w:t>ный период времени мсжл&gt; началом патол</w:t>
            </w:r>
          </w:p>
          <w:p>
            <w:pPr>
              <w:pStyle w:val="Style7"/>
              <w:framePr w:w="6720" w:h="4046" w:wrap="none" w:vAnchor="page" w:hAnchor="page" w:x="912" w:y="1080"/>
              <w:widowControl w:val="0"/>
              <w:keepNext w:val="0"/>
              <w:keepLines w:val="0"/>
              <w:shd w:val="clear" w:color="auto" w:fill="auto"/>
              <w:bidi w:val="0"/>
              <w:spacing w:before="0" w:after="0" w:line="115" w:lineRule="exact"/>
              <w:ind w:left="0" w:right="0" w:firstLine="0"/>
            </w:pPr>
            <w:r>
              <w:rPr>
                <w:rStyle w:val="CharStyle59"/>
              </w:rPr>
              <w:t>процесса и смертью</w:t>
            </w:r>
          </w:p>
        </w:tc>
        <w:tc>
          <w:tcPr>
            <w:shd w:val="clear" w:color="auto" w:fill="FFFFFF"/>
            <w:gridSpan w:val="5"/>
            <w:tcBorders>
              <w:left w:val="single" w:sz="4"/>
              <w:right w:val="single" w:sz="4"/>
              <w:top w:val="single" w:sz="4"/>
            </w:tcBorders>
            <w:vAlign w:val="top"/>
          </w:tcPr>
          <w:p>
            <w:pPr>
              <w:pStyle w:val="Style7"/>
              <w:framePr w:w="6720" w:h="4046" w:wrap="none" w:vAnchor="page" w:hAnchor="page" w:x="912" w:y="1080"/>
              <w:widowControl w:val="0"/>
              <w:keepNext w:val="0"/>
              <w:keepLines w:val="0"/>
              <w:shd w:val="clear" w:color="auto" w:fill="auto"/>
              <w:bidi w:val="0"/>
              <w:spacing w:before="0" w:after="0" w:line="120" w:lineRule="exact"/>
              <w:ind w:left="0" w:right="0" w:firstLine="0"/>
            </w:pPr>
            <w:r>
              <w:rPr>
                <w:rStyle w:val="CharStyle59"/>
              </w:rPr>
              <w:t>Код МКБ-10 первоначальной и внешней причины смерти</w:t>
            </w:r>
          </w:p>
        </w:tc>
      </w:tr>
      <w:tr>
        <w:trPr>
          <w:trHeight w:val="408" w:hRule="exact"/>
        </w:trPr>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I а! Гиповолемическнй шок</w:t>
            </w:r>
          </w:p>
          <w:p>
            <w:pPr>
              <w:pStyle w:val="Style7"/>
              <w:framePr w:w="6720" w:h="4046" w:wrap="none" w:vAnchor="page" w:hAnchor="page" w:x="912" w:y="1080"/>
              <w:widowControl w:val="0"/>
              <w:keepNext w:val="0"/>
              <w:keepLines w:val="0"/>
              <w:shd w:val="clear" w:color="auto" w:fill="auto"/>
              <w:bidi w:val="0"/>
              <w:jc w:val="left"/>
              <w:spacing w:before="0" w:after="0" w:line="100" w:lineRule="exact"/>
              <w:ind w:left="94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15 мин.</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R</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7</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0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1</w:t>
            </w:r>
          </w:p>
        </w:tc>
      </w:tr>
      <w:tr>
        <w:trPr>
          <w:trHeight w:val="466" w:hRule="exact"/>
        </w:trPr>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400" w:right="0" w:hanging="240"/>
            </w:pPr>
            <w:r>
              <w:rPr>
                <w:rStyle w:val="CharStyle18"/>
              </w:rPr>
              <w:t>61 Кровотечение, осложнившее операцию</w:t>
            </w:r>
          </w:p>
          <w:p>
            <w:pPr>
              <w:pStyle w:val="Style7"/>
              <w:framePr w:w="6720" w:h="4046" w:wrap="none" w:vAnchor="page" w:hAnchor="page" w:x="912" w:y="1080"/>
              <w:widowControl w:val="0"/>
              <w:keepNext w:val="0"/>
              <w:keepLines w:val="0"/>
              <w:shd w:val="clear" w:color="auto" w:fill="auto"/>
              <w:bidi w:val="0"/>
              <w:spacing w:before="0" w:after="0" w:line="100" w:lineRule="exact"/>
              <w:ind w:left="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25 мин.</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I</w:t>
            </w:r>
          </w:p>
        </w:tc>
        <w:tc>
          <w:tcPr>
            <w:shd w:val="clear" w:color="auto" w:fill="FFFFFF"/>
            <w:tcBorders>
              <w:left w:val="single" w:sz="4"/>
              <w:top w:val="single" w:sz="4"/>
            </w:tcBorders>
            <w:vAlign w:val="center"/>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8</w:t>
            </w:r>
          </w:p>
        </w:tc>
        <w:tc>
          <w:tcPr>
            <w:shd w:val="clear" w:color="auto" w:fill="FFFFFF"/>
            <w:tcBorders>
              <w:left w:val="single" w:sz="4"/>
              <w:top w:val="single" w:sz="4"/>
            </w:tcBorders>
            <w:vAlign w:val="center"/>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right w:val="single" w:sz="4"/>
              <w:top w:val="single" w:sz="4"/>
            </w:tcBorders>
            <w:vAlign w:val="center"/>
          </w:tcPr>
          <w:p>
            <w:pPr>
              <w:pStyle w:val="Style7"/>
              <w:framePr w:w="6720" w:h="4046" w:wrap="none" w:vAnchor="page" w:hAnchor="page" w:x="912" w:y="1080"/>
              <w:widowControl w:val="0"/>
              <w:keepNext w:val="0"/>
              <w:keepLines w:val="0"/>
              <w:shd w:val="clear" w:color="auto" w:fill="auto"/>
              <w:bidi w:val="0"/>
              <w:jc w:val="left"/>
              <w:spacing w:before="0" w:after="0" w:line="160" w:lineRule="exact"/>
              <w:ind w:left="0" w:right="0" w:firstLine="0"/>
            </w:pPr>
            <w:r>
              <w:rPr>
                <w:rStyle w:val="CharStyle13"/>
              </w:rPr>
              <w:t>0</w:t>
            </w:r>
          </w:p>
        </w:tc>
      </w:tr>
      <w:tr>
        <w:trPr>
          <w:trHeight w:val="490" w:hRule="exact"/>
        </w:trPr>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400" w:right="0" w:hanging="240"/>
            </w:pPr>
            <w:r>
              <w:rPr>
                <w:rStyle w:val="CharStyle18"/>
              </w:rPr>
              <w:t>в)</w:t>
            </w:r>
          </w:p>
          <w:p>
            <w:pPr>
              <w:pStyle w:val="Style7"/>
              <w:framePr w:w="6720" w:h="4046" w:wrap="none" w:vAnchor="page" w:hAnchor="page" w:x="912" w:y="1080"/>
              <w:widowControl w:val="0"/>
              <w:keepNext w:val="0"/>
              <w:keepLines w:val="0"/>
              <w:shd w:val="clear" w:color="auto" w:fill="auto"/>
              <w:bidi w:val="0"/>
              <w:jc w:val="left"/>
              <w:spacing w:before="0" w:after="0" w:line="100" w:lineRule="exact"/>
              <w:ind w:left="940" w:right="0" w:firstLine="0"/>
            </w:pPr>
            <w:r>
              <w:rPr>
                <w:rStyle w:val="CharStyle59"/>
              </w:rPr>
              <w:t>первоначальная причина &lt; мерти указывается последней</w:t>
            </w: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top w:val="single" w:sz="4"/>
            </w:tcBorders>
            <w:vAlign w:val="top"/>
          </w:tcPr>
          <w:p>
            <w:pPr>
              <w:framePr w:w="6720" w:h="4046" w:wrap="none" w:vAnchor="page" w:hAnchor="page" w:x="912" w:y="1080"/>
              <w:widowControl w:val="0"/>
              <w:rPr>
                <w:sz w:val="10"/>
                <w:szCs w:val="10"/>
              </w:rPr>
            </w:pPr>
          </w:p>
        </w:tc>
        <w:tc>
          <w:tcPr>
            <w:shd w:val="clear" w:color="auto" w:fill="FFFFFF"/>
            <w:tcBorders>
              <w:left w:val="single" w:sz="4"/>
              <w:right w:val="single" w:sz="4"/>
              <w:top w:val="single" w:sz="4"/>
            </w:tcBorders>
            <w:vAlign w:val="top"/>
          </w:tcPr>
          <w:p>
            <w:pPr>
              <w:framePr w:w="6720" w:h="4046" w:wrap="none" w:vAnchor="page" w:hAnchor="page" w:x="912" w:y="1080"/>
              <w:widowControl w:val="0"/>
              <w:rPr>
                <w:sz w:val="10"/>
                <w:szCs w:val="10"/>
              </w:rPr>
            </w:pPr>
          </w:p>
        </w:tc>
      </w:tr>
      <w:tr>
        <w:trPr>
          <w:trHeight w:val="566" w:hRule="exact"/>
        </w:trPr>
        <w:tc>
          <w:tcPr>
            <w:shd w:val="clear" w:color="auto" w:fill="FFFFFF"/>
            <w:tcBorders>
              <w:left w:val="single" w:sz="4"/>
              <w:top w:val="single" w:sz="4"/>
            </w:tcBorders>
            <w:vAlign w:val="bottom"/>
          </w:tcPr>
          <w:p>
            <w:pPr>
              <w:pStyle w:val="Style7"/>
              <w:framePr w:w="6720" w:h="4046" w:wrap="none" w:vAnchor="page" w:hAnchor="page" w:x="912" w:y="1080"/>
              <w:widowControl w:val="0"/>
              <w:keepNext w:val="0"/>
              <w:keepLines w:val="0"/>
              <w:shd w:val="clear" w:color="auto" w:fill="auto"/>
              <w:bidi w:val="0"/>
              <w:jc w:val="left"/>
              <w:spacing w:before="0" w:after="0" w:line="226" w:lineRule="exact"/>
              <w:ind w:left="400" w:right="0" w:hanging="240"/>
            </w:pPr>
            <w:r>
              <w:rPr>
                <w:rStyle w:val="CharStyle18"/>
              </w:rPr>
              <w:t>г) Кровотечение при проведении хирургической операции</w:t>
            </w:r>
          </w:p>
          <w:p>
            <w:pPr>
              <w:pStyle w:val="Style7"/>
              <w:framePr w:w="6720" w:h="4046" w:wrap="none" w:vAnchor="page" w:hAnchor="page" w:x="912" w:y="1080"/>
              <w:widowControl w:val="0"/>
              <w:keepNext w:val="0"/>
              <w:keepLines w:val="0"/>
              <w:shd w:val="clear" w:color="auto" w:fill="auto"/>
              <w:bidi w:val="0"/>
              <w:jc w:val="left"/>
              <w:spacing w:before="0" w:after="0" w:line="100" w:lineRule="exact"/>
              <w:ind w:left="15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25 мин.</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V</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6</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0" w:right="0" w:firstLine="0"/>
            </w:pPr>
            <w:r>
              <w:rPr>
                <w:rStyle w:val="CharStyle18"/>
              </w:rPr>
              <w:t>0</w:t>
            </w:r>
          </w:p>
        </w:tc>
        <w:tc>
          <w:tcPr>
            <w:shd w:val="clear" w:color="auto" w:fill="FFFFFF"/>
            <w:tcBorders>
              <w:lef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200" w:lineRule="exact"/>
              <w:ind w:left="0" w:right="0" w:firstLine="0"/>
            </w:pPr>
            <w:r>
              <w:rPr>
                <w:rStyle w:val="CharStyle110"/>
                <w:vertAlign w:val="superscript"/>
              </w:rPr>
              <w:t>1</w:t>
            </w:r>
          </w:p>
        </w:tc>
        <w:tc>
          <w:tcPr>
            <w:shd w:val="clear" w:color="auto" w:fill="FFFFFF"/>
            <w:tcBorders>
              <w:left w:val="single" w:sz="4"/>
              <w:right w:val="single" w:sz="4"/>
              <w:top w:val="single" w:sz="4"/>
            </w:tcBorders>
            <w:vAlign w:val="top"/>
          </w:tcPr>
          <w:p>
            <w:pPr>
              <w:pStyle w:val="Style7"/>
              <w:framePr w:w="6720" w:h="4046" w:wrap="none" w:vAnchor="page" w:hAnchor="page" w:x="912" w:y="1080"/>
              <w:widowControl w:val="0"/>
              <w:keepNext w:val="0"/>
              <w:keepLines w:val="0"/>
              <w:shd w:val="clear" w:color="auto" w:fill="auto"/>
              <w:bidi w:val="0"/>
              <w:jc w:val="left"/>
              <w:spacing w:before="0" w:after="0" w:line="160" w:lineRule="exact"/>
              <w:ind w:left="0" w:right="0" w:firstLine="0"/>
            </w:pPr>
            <w:r>
              <w:rPr>
                <w:rStyle w:val="CharStyle13"/>
              </w:rPr>
              <w:t>0</w:t>
            </w:r>
          </w:p>
        </w:tc>
      </w:tr>
      <w:tr>
        <w:trPr>
          <w:trHeight w:val="1358" w:hRule="exact"/>
        </w:trPr>
        <w:tc>
          <w:tcPr>
            <w:shd w:val="clear" w:color="auto" w:fill="FFFFFF"/>
            <w:tcBorders>
              <w:left w:val="single" w:sz="4"/>
              <w:top w:val="single" w:sz="4"/>
              <w:bottom w:val="single" w:sz="4"/>
            </w:tcBorders>
            <w:vAlign w:val="bottom"/>
          </w:tcPr>
          <w:p>
            <w:pPr>
              <w:pStyle w:val="Style7"/>
              <w:framePr w:w="6720" w:h="4046" w:wrap="none" w:vAnchor="page" w:hAnchor="page" w:x="912" w:y="1080"/>
              <w:widowControl w:val="0"/>
              <w:keepNext w:val="0"/>
              <w:keepLines w:val="0"/>
              <w:shd w:val="clear" w:color="auto" w:fill="auto"/>
              <w:bidi w:val="0"/>
              <w:jc w:val="left"/>
              <w:spacing w:before="0" w:after="0" w:line="178" w:lineRule="exact"/>
              <w:ind w:left="0" w:right="0" w:firstLine="0"/>
            </w:pPr>
            <w:r>
              <w:rPr>
                <w:rStyle w:val="CharStyle18"/>
              </w:rPr>
              <w:t xml:space="preserve">II. </w:t>
            </w:r>
            <w:r>
              <w:rPr>
                <w:rStyle w:val="CharStyle13"/>
              </w:rPr>
              <w:t>Прочие важные состояния, способствовавшие смерти, но не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дата)</w:t>
            </w:r>
          </w:p>
          <w:p>
            <w:pPr>
              <w:pStyle w:val="Style7"/>
              <w:framePr w:w="6720" w:h="4046" w:wrap="none" w:vAnchor="page" w:hAnchor="page" w:x="912" w:y="1080"/>
              <w:widowControl w:val="0"/>
              <w:keepNext w:val="0"/>
              <w:keepLines w:val="0"/>
              <w:shd w:val="clear" w:color="auto" w:fill="auto"/>
              <w:bidi w:val="0"/>
              <w:jc w:val="left"/>
              <w:spacing w:before="0" w:after="0" w:line="211" w:lineRule="exact"/>
              <w:ind w:left="0" w:right="0" w:firstLine="0"/>
            </w:pPr>
            <w:r>
              <w:rPr>
                <w:rStyle w:val="CharStyle18"/>
              </w:rPr>
              <w:t>Гипертрофия миндалин Операция: Тонзилэктомия (дата)</w:t>
            </w:r>
          </w:p>
        </w:tc>
        <w:tc>
          <w:tcPr>
            <w:shd w:val="clear" w:color="auto" w:fill="FFFFFF"/>
            <w:tcBorders>
              <w:left w:val="single" w:sz="4"/>
              <w:top w:val="single" w:sz="4"/>
              <w:bottom w:val="single" w:sz="4"/>
            </w:tcBorders>
            <w:vAlign w:val="bottom"/>
          </w:tcPr>
          <w:p>
            <w:pPr>
              <w:pStyle w:val="Style7"/>
              <w:framePr w:w="6720" w:h="4046" w:wrap="none" w:vAnchor="page" w:hAnchor="page" w:x="912" w:y="1080"/>
              <w:widowControl w:val="0"/>
              <w:keepNext w:val="0"/>
              <w:keepLines w:val="0"/>
              <w:shd w:val="clear" w:color="auto" w:fill="auto"/>
              <w:bidi w:val="0"/>
              <w:jc w:val="left"/>
              <w:spacing w:before="0" w:after="0" w:line="180" w:lineRule="exact"/>
              <w:ind w:left="200" w:right="0" w:firstLine="0"/>
            </w:pPr>
            <w:r>
              <w:rPr>
                <w:rStyle w:val="CharStyle18"/>
              </w:rPr>
              <w:t>6 мес.</w:t>
            </w:r>
          </w:p>
        </w:tc>
        <w:tc>
          <w:tcPr>
            <w:shd w:val="clear" w:color="auto" w:fill="FFFFFF"/>
            <w:gridSpan w:val="5"/>
            <w:tcBorders>
              <w:left w:val="single" w:sz="4"/>
              <w:right w:val="single" w:sz="4"/>
              <w:top w:val="single" w:sz="4"/>
              <w:bottom w:val="single" w:sz="4"/>
            </w:tcBorders>
            <w:vAlign w:val="bottom"/>
          </w:tcPr>
          <w:p>
            <w:pPr>
              <w:pStyle w:val="Style7"/>
              <w:framePr w:w="6720" w:h="4046" w:wrap="none" w:vAnchor="page" w:hAnchor="page" w:x="912" w:y="1080"/>
              <w:widowControl w:val="0"/>
              <w:keepNext w:val="0"/>
              <w:keepLines w:val="0"/>
              <w:shd w:val="clear" w:color="auto" w:fill="auto"/>
              <w:bidi w:val="0"/>
              <w:spacing w:before="0" w:after="0" w:line="180" w:lineRule="exact"/>
              <w:ind w:left="0" w:right="0" w:firstLine="0"/>
            </w:pPr>
            <w:r>
              <w:rPr>
                <w:rStyle w:val="CharStyle18"/>
                <w:lang w:val="en-US" w:eastAsia="en-US" w:bidi="en-US"/>
              </w:rPr>
              <w:t>J35.1</w:t>
            </w:r>
          </w:p>
        </w:tc>
      </w:tr>
    </w:tbl>
    <w:p>
      <w:pPr>
        <w:pStyle w:val="Style7"/>
        <w:framePr w:w="6720" w:h="4898" w:hRule="exact" w:wrap="none" w:vAnchor="page" w:hAnchor="page" w:x="912" w:y="5308"/>
        <w:widowControl w:val="0"/>
        <w:keepNext w:val="0"/>
        <w:keepLines w:val="0"/>
        <w:shd w:val="clear" w:color="auto" w:fill="auto"/>
        <w:bidi w:val="0"/>
        <w:jc w:val="both"/>
        <w:spacing w:before="0" w:after="172" w:line="211" w:lineRule="exact"/>
        <w:ind w:left="140" w:right="280" w:firstLine="480"/>
      </w:pPr>
      <w:r>
        <w:rPr>
          <w:lang w:val="ru-RU" w:eastAsia="ru-RU" w:bidi="ru-RU"/>
          <w:w w:val="100"/>
          <w:spacing w:val="0"/>
          <w:color w:val="000000"/>
          <w:position w:val="0"/>
        </w:rPr>
        <w:t xml:space="preserve">В данном примере гипертрофия миндалин </w:t>
      </w:r>
      <w:r>
        <w:rPr>
          <w:lang w:val="en-US" w:eastAsia="en-US" w:bidi="en-US"/>
          <w:w w:val="100"/>
          <w:spacing w:val="0"/>
          <w:color w:val="000000"/>
          <w:position w:val="0"/>
        </w:rPr>
        <w:t xml:space="preserve">(J35.1) </w:t>
      </w:r>
      <w:r>
        <w:rPr>
          <w:lang w:val="ru-RU" w:eastAsia="ru-RU" w:bidi="ru-RU"/>
          <w:w w:val="100"/>
          <w:spacing w:val="0"/>
          <w:color w:val="000000"/>
          <w:position w:val="0"/>
        </w:rPr>
        <w:t>является банальным состоянием, при оперативном лечении которого, произошло кровотечение, послужившее причиной смерти пациента.</w:t>
      </w:r>
    </w:p>
    <w:p>
      <w:pPr>
        <w:pStyle w:val="Style7"/>
        <w:numPr>
          <w:ilvl w:val="0"/>
          <w:numId w:val="105"/>
        </w:numPr>
        <w:framePr w:w="6720" w:h="4898" w:hRule="exact" w:wrap="none" w:vAnchor="page" w:hAnchor="page" w:x="912" w:y="5308"/>
        <w:tabs>
          <w:tab w:leader="none" w:pos="1403" w:val="left"/>
        </w:tabs>
        <w:widowControl w:val="0"/>
        <w:keepNext w:val="0"/>
        <w:keepLines w:val="0"/>
        <w:shd w:val="clear" w:color="auto" w:fill="auto"/>
        <w:bidi w:val="0"/>
        <w:jc w:val="both"/>
        <w:spacing w:before="0" w:after="0"/>
        <w:ind w:left="140" w:right="280" w:firstLine="480"/>
      </w:pPr>
      <w:r>
        <w:rPr>
          <w:lang w:val="ru-RU" w:eastAsia="ru-RU" w:bidi="ru-RU"/>
          <w:w w:val="100"/>
          <w:spacing w:val="0"/>
          <w:color w:val="000000"/>
          <w:position w:val="0"/>
        </w:rPr>
        <w:t>Если банальное состояние выбрано как причина другого состояния, то банальное состояние не отвергается, т.е. Правило Б не применяется.</w:t>
      </w:r>
    </w:p>
    <w:p>
      <w:pPr>
        <w:pStyle w:val="Style9"/>
        <w:framePr w:w="6720" w:h="4898" w:hRule="exact" w:wrap="none" w:vAnchor="page" w:hAnchor="page" w:x="912" w:y="5308"/>
        <w:widowControl w:val="0"/>
        <w:keepNext w:val="0"/>
        <w:keepLines w:val="0"/>
        <w:shd w:val="clear" w:color="auto" w:fill="auto"/>
        <w:bidi w:val="0"/>
        <w:jc w:val="both"/>
        <w:spacing w:before="0" w:after="115" w:line="180" w:lineRule="exact"/>
        <w:ind w:left="140" w:right="0" w:firstLine="480"/>
      </w:pPr>
      <w:r>
        <w:rPr>
          <w:rStyle w:val="CharStyle50"/>
          <w:b/>
          <w:bCs/>
        </w:rPr>
        <w:t>Пример 20.</w:t>
      </w:r>
    </w:p>
    <w:p>
      <w:pPr>
        <w:pStyle w:val="Style9"/>
        <w:framePr w:w="6720" w:h="4898" w:hRule="exact" w:wrap="none" w:vAnchor="page" w:hAnchor="page" w:x="912" w:y="5308"/>
        <w:widowControl w:val="0"/>
        <w:keepNext w:val="0"/>
        <w:keepLines w:val="0"/>
        <w:shd w:val="clear" w:color="auto" w:fill="auto"/>
        <w:bidi w:val="0"/>
        <w:jc w:val="left"/>
        <w:spacing w:before="0" w:after="180" w:line="216" w:lineRule="exact"/>
        <w:ind w:left="720" w:right="0" w:hanging="100"/>
      </w:pPr>
      <w:r>
        <w:rPr>
          <w:lang w:val="ru-RU" w:eastAsia="ru-RU" w:bidi="ru-RU"/>
          <w:w w:val="100"/>
          <w:spacing w:val="0"/>
          <w:color w:val="000000"/>
          <w:position w:val="0"/>
        </w:rPr>
        <w:t xml:space="preserve">I а) Дыхательная недостаточность </w:t>
      </w:r>
      <w:r>
        <w:rPr>
          <w:lang w:val="en-US" w:eastAsia="en-US" w:bidi="en-US"/>
          <w:w w:val="100"/>
          <w:spacing w:val="0"/>
          <w:color w:val="000000"/>
          <w:position w:val="0"/>
        </w:rPr>
        <w:t xml:space="preserve">J96.0 </w:t>
      </w:r>
      <w:r>
        <w:rPr>
          <w:lang w:val="ru-RU" w:eastAsia="ru-RU" w:bidi="ru-RU"/>
          <w:w w:val="100"/>
          <w:spacing w:val="0"/>
          <w:color w:val="000000"/>
          <w:position w:val="0"/>
        </w:rPr>
        <w:t xml:space="preserve">б) Острая инфекция верхних дыхательных путей </w:t>
      </w:r>
      <w:r>
        <w:rPr>
          <w:rStyle w:val="CharStyle50"/>
          <w:lang w:val="en-US" w:eastAsia="en-US" w:bidi="en-US"/>
          <w:b/>
          <w:bCs/>
        </w:rPr>
        <w:t>J06.9</w:t>
      </w:r>
    </w:p>
    <w:p>
      <w:pPr>
        <w:pStyle w:val="Style7"/>
        <w:framePr w:w="6720" w:h="4898" w:hRule="exact" w:wrap="none" w:vAnchor="page" w:hAnchor="page" w:x="912" w:y="5308"/>
        <w:widowControl w:val="0"/>
        <w:keepNext w:val="0"/>
        <w:keepLines w:val="0"/>
        <w:shd w:val="clear" w:color="auto" w:fill="auto"/>
        <w:bidi w:val="0"/>
        <w:jc w:val="both"/>
        <w:spacing w:before="0" w:after="209" w:line="216" w:lineRule="exact"/>
        <w:ind w:left="140" w:right="280" w:firstLine="480"/>
      </w:pPr>
      <w:r>
        <w:rPr>
          <w:lang w:val="ru-RU" w:eastAsia="ru-RU" w:bidi="ru-RU"/>
          <w:w w:val="100"/>
          <w:spacing w:val="0"/>
          <w:color w:val="000000"/>
          <w:position w:val="0"/>
        </w:rPr>
        <w:t xml:space="preserve">В данном примере острая инфекция верхних дыхательных путей </w:t>
      </w:r>
      <w:r>
        <w:rPr>
          <w:lang w:val="en-US" w:eastAsia="en-US" w:bidi="en-US"/>
          <w:w w:val="100"/>
          <w:spacing w:val="0"/>
          <w:color w:val="000000"/>
          <w:position w:val="0"/>
        </w:rPr>
        <w:t xml:space="preserve">(J06.9) </w:t>
      </w:r>
      <w:r>
        <w:rPr>
          <w:lang w:val="ru-RU" w:eastAsia="ru-RU" w:bidi="ru-RU"/>
          <w:w w:val="100"/>
          <w:spacing w:val="0"/>
          <w:color w:val="000000"/>
          <w:position w:val="0"/>
        </w:rPr>
        <w:t>является банальным состоянием, но она не отвергается, так как записана как причина возникновения другого состояния - дыхательной недостаточности.</w:t>
      </w:r>
    </w:p>
    <w:p>
      <w:pPr>
        <w:pStyle w:val="Style23"/>
        <w:numPr>
          <w:ilvl w:val="0"/>
          <w:numId w:val="103"/>
        </w:numPr>
        <w:framePr w:w="6720" w:h="4898" w:hRule="exact" w:wrap="none" w:vAnchor="page" w:hAnchor="page" w:x="912" w:y="5308"/>
        <w:tabs>
          <w:tab w:leader="none" w:pos="1403" w:val="left"/>
        </w:tabs>
        <w:widowControl w:val="0"/>
        <w:keepNext w:val="0"/>
        <w:keepLines w:val="0"/>
        <w:shd w:val="clear" w:color="auto" w:fill="auto"/>
        <w:bidi w:val="0"/>
        <w:spacing w:before="0" w:after="101" w:line="180" w:lineRule="exact"/>
        <w:ind w:left="140" w:right="0" w:firstLine="480"/>
      </w:pPr>
      <w:bookmarkStart w:id="38" w:name="bookmark38"/>
      <w:r>
        <w:rPr>
          <w:lang w:val="ru-RU" w:eastAsia="ru-RU" w:bidi="ru-RU"/>
          <w:w w:val="100"/>
          <w:spacing w:val="0"/>
          <w:color w:val="000000"/>
          <w:position w:val="0"/>
        </w:rPr>
        <w:t>Правило В. Связанные состояния</w:t>
      </w:r>
      <w:bookmarkEnd w:id="38"/>
    </w:p>
    <w:p>
      <w:pPr>
        <w:pStyle w:val="Style7"/>
        <w:numPr>
          <w:ilvl w:val="0"/>
          <w:numId w:val="111"/>
        </w:numPr>
        <w:framePr w:w="6720" w:h="4898" w:hRule="exact" w:wrap="none" w:vAnchor="page" w:hAnchor="page" w:x="912" w:y="5308"/>
        <w:tabs>
          <w:tab w:leader="none" w:pos="1403" w:val="left"/>
        </w:tabs>
        <w:widowControl w:val="0"/>
        <w:keepNext w:val="0"/>
        <w:keepLines w:val="0"/>
        <w:shd w:val="clear" w:color="auto" w:fill="auto"/>
        <w:bidi w:val="0"/>
        <w:jc w:val="both"/>
        <w:spacing w:before="0" w:after="0"/>
        <w:ind w:left="140" w:right="280" w:firstLine="480"/>
      </w:pPr>
      <w:r>
        <w:rPr>
          <w:lang w:val="ru-RU" w:eastAsia="ru-RU" w:bidi="ru-RU"/>
          <w:w w:val="100"/>
          <w:spacing w:val="0"/>
          <w:color w:val="000000"/>
          <w:position w:val="0"/>
        </w:rPr>
        <w:t>Если выбранная причина связана, согласно положению классификации или в указаниях по кодированию первоначальной причины смерти, с одним или несколькими другими состояниями, указанными в свидетельстве, кодируют комбинацию состояний.</w:t>
      </w:r>
    </w:p>
    <w:p>
      <w:pPr>
        <w:pStyle w:val="Style100"/>
        <w:framePr w:wrap="none" w:vAnchor="page" w:hAnchor="page" w:x="4200" w:y="1052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6"/>
        <w:framePr w:wrap="none" w:vAnchor="page" w:hAnchor="page" w:x="1718" w:y="762"/>
        <w:widowControl w:val="0"/>
        <w:keepNext w:val="0"/>
        <w:keepLines w:val="0"/>
        <w:shd w:val="clear" w:color="auto" w:fill="auto"/>
        <w:bidi w:val="0"/>
        <w:jc w:val="left"/>
        <w:spacing w:before="0" w:after="0" w:line="200" w:lineRule="exact"/>
        <w:ind w:left="0" w:right="0" w:firstLine="0"/>
      </w:pPr>
      <w:r>
        <w:rPr>
          <w:rStyle w:val="CharStyle114"/>
        </w:rPr>
        <w:t>Пример 21.</w:t>
      </w:r>
    </w:p>
    <w:tbl>
      <w:tblPr>
        <w:tblOverlap w:val="never"/>
        <w:tblLayout w:type="fixed"/>
        <w:jc w:val="left"/>
      </w:tblPr>
      <w:tblGrid>
        <w:gridCol w:w="3110"/>
        <w:gridCol w:w="3355"/>
      </w:tblGrid>
      <w:tr>
        <w:trPr>
          <w:trHeight w:val="230" w:hRule="exact"/>
        </w:trPr>
        <w:tc>
          <w:tcPr>
            <w:shd w:val="clear" w:color="auto" w:fill="FFFFFF"/>
            <w:tcBorders>
              <w:left w:val="single" w:sz="4"/>
              <w:top w:val="single" w:sz="4"/>
            </w:tcBorders>
            <w:vAlign w:val="bottom"/>
          </w:tcPr>
          <w:p>
            <w:pPr>
              <w:pStyle w:val="Style7"/>
              <w:framePr w:w="6466" w:h="1330" w:wrap="none" w:vAnchor="page" w:hAnchor="page" w:x="1166" w:y="1095"/>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330" w:wrap="none" w:vAnchor="page" w:hAnchor="page" w:x="1166" w:y="1095"/>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099" w:hRule="exact"/>
        </w:trPr>
        <w:tc>
          <w:tcPr>
            <w:shd w:val="clear" w:color="auto" w:fill="FFFFFF"/>
            <w:tcBorders>
              <w:left w:val="single" w:sz="4"/>
              <w:top w:val="single" w:sz="4"/>
              <w:bottom w:val="single" w:sz="4"/>
            </w:tcBorders>
            <w:vAlign w:val="top"/>
          </w:tcPr>
          <w:p>
            <w:pPr>
              <w:pStyle w:val="Style7"/>
              <w:numPr>
                <w:ilvl w:val="0"/>
                <w:numId w:val="113"/>
              </w:numPr>
              <w:framePr w:w="6466" w:h="1330" w:wrap="none" w:vAnchor="page" w:hAnchor="page" w:x="1166" w:y="1095"/>
              <w:tabs>
                <w:tab w:leader="none" w:pos="110" w:val="left"/>
              </w:tabs>
              <w:widowControl w:val="0"/>
              <w:keepNext w:val="0"/>
              <w:keepLines w:val="0"/>
              <w:shd w:val="clear" w:color="auto" w:fill="auto"/>
              <w:bidi w:val="0"/>
              <w:jc w:val="both"/>
              <w:spacing w:before="0" w:after="0" w:line="206" w:lineRule="exact"/>
              <w:ind w:left="0" w:right="0" w:firstLine="0"/>
            </w:pPr>
            <w:r>
              <w:rPr>
                <w:rStyle w:val="CharStyle18"/>
              </w:rPr>
              <w:t xml:space="preserve">а) Уремия </w:t>
            </w:r>
            <w:r>
              <w:rPr>
                <w:rStyle w:val="CharStyle18"/>
                <w:lang w:val="en-US" w:eastAsia="en-US" w:bidi="en-US"/>
              </w:rPr>
              <w:t>N19.X</w:t>
            </w:r>
          </w:p>
          <w:p>
            <w:pPr>
              <w:pStyle w:val="Style7"/>
              <w:framePr w:w="6466" w:h="1330" w:wrap="none" w:vAnchor="page" w:hAnchor="page" w:x="1166" w:y="1095"/>
              <w:tabs>
                <w:tab w:leader="none" w:pos="386" w:val="left"/>
              </w:tabs>
              <w:widowControl w:val="0"/>
              <w:keepNext w:val="0"/>
              <w:keepLines w:val="0"/>
              <w:shd w:val="clear" w:color="auto" w:fill="auto"/>
              <w:bidi w:val="0"/>
              <w:jc w:val="left"/>
              <w:spacing w:before="0" w:after="0" w:line="206" w:lineRule="exact"/>
              <w:ind w:left="420" w:right="0" w:hanging="240"/>
            </w:pPr>
            <w:r>
              <w:rPr>
                <w:rStyle w:val="CharStyle18"/>
              </w:rPr>
              <w:t>б)</w:t>
              <w:tab/>
              <w:t>Артериальная гипертензия 110.Х</w:t>
            </w:r>
          </w:p>
          <w:p>
            <w:pPr>
              <w:pStyle w:val="Style7"/>
              <w:framePr w:w="6466" w:h="1330" w:wrap="none" w:vAnchor="page" w:hAnchor="page" w:x="1166" w:y="1095"/>
              <w:widowControl w:val="0"/>
              <w:keepNext w:val="0"/>
              <w:keepLines w:val="0"/>
              <w:shd w:val="clear" w:color="auto" w:fill="auto"/>
              <w:bidi w:val="0"/>
              <w:jc w:val="left"/>
              <w:spacing w:before="0" w:after="0" w:line="180" w:lineRule="exact"/>
              <w:ind w:left="420" w:right="0" w:hanging="240"/>
            </w:pPr>
            <w:r>
              <w:rPr>
                <w:rStyle w:val="CharStyle18"/>
              </w:rPr>
              <w:t>в)</w:t>
            </w:r>
          </w:p>
          <w:p>
            <w:pPr>
              <w:pStyle w:val="Style7"/>
              <w:framePr w:w="6466" w:h="1330" w:wrap="none" w:vAnchor="page" w:hAnchor="page" w:x="1166" w:y="1095"/>
              <w:widowControl w:val="0"/>
              <w:keepNext w:val="0"/>
              <w:keepLines w:val="0"/>
              <w:shd w:val="clear" w:color="auto" w:fill="auto"/>
              <w:bidi w:val="0"/>
              <w:jc w:val="both"/>
              <w:spacing w:before="0" w:after="0" w:line="180" w:lineRule="exact"/>
              <w:ind w:left="0" w:right="0" w:firstLine="0"/>
            </w:pPr>
            <w:r>
              <w:rPr>
                <w:rStyle w:val="CharStyle18"/>
              </w:rPr>
              <w:t>II</w:t>
            </w:r>
          </w:p>
        </w:tc>
        <w:tc>
          <w:tcPr>
            <w:shd w:val="clear" w:color="auto" w:fill="FFFFFF"/>
            <w:tcBorders>
              <w:left w:val="single" w:sz="4"/>
              <w:right w:val="single" w:sz="4"/>
              <w:top w:val="single" w:sz="4"/>
              <w:bottom w:val="single" w:sz="4"/>
            </w:tcBorders>
            <w:vAlign w:val="top"/>
          </w:tcPr>
          <w:p>
            <w:pPr>
              <w:pStyle w:val="Style7"/>
              <w:numPr>
                <w:ilvl w:val="0"/>
                <w:numId w:val="115"/>
              </w:numPr>
              <w:framePr w:w="6466" w:h="1330" w:wrap="none" w:vAnchor="page" w:hAnchor="page" w:x="1166" w:y="1095"/>
              <w:tabs>
                <w:tab w:leader="none" w:pos="115" w:val="left"/>
              </w:tabs>
              <w:widowControl w:val="0"/>
              <w:keepNext w:val="0"/>
              <w:keepLines w:val="0"/>
              <w:shd w:val="clear" w:color="auto" w:fill="auto"/>
              <w:bidi w:val="0"/>
              <w:jc w:val="both"/>
              <w:spacing w:before="0" w:after="0" w:line="206" w:lineRule="exact"/>
              <w:ind w:left="0" w:right="0" w:firstLine="0"/>
            </w:pPr>
            <w:r>
              <w:rPr>
                <w:rStyle w:val="CharStyle18"/>
              </w:rPr>
              <w:t xml:space="preserve">а) Уремия </w:t>
            </w:r>
            <w:r>
              <w:rPr>
                <w:rStyle w:val="CharStyle18"/>
                <w:lang w:val="en-US" w:eastAsia="en-US" w:bidi="en-US"/>
              </w:rPr>
              <w:t>N19.X</w:t>
            </w:r>
          </w:p>
          <w:p>
            <w:pPr>
              <w:pStyle w:val="Style7"/>
              <w:framePr w:w="6466" w:h="1330" w:wrap="none" w:vAnchor="page" w:hAnchor="page" w:x="1166" w:y="1095"/>
              <w:tabs>
                <w:tab w:leader="none" w:pos="211" w:val="left"/>
              </w:tabs>
              <w:widowControl w:val="0"/>
              <w:keepNext w:val="0"/>
              <w:keepLines w:val="0"/>
              <w:shd w:val="clear" w:color="auto" w:fill="auto"/>
              <w:bidi w:val="0"/>
              <w:jc w:val="both"/>
              <w:spacing w:before="0" w:after="0" w:line="206" w:lineRule="exact"/>
              <w:ind w:left="0" w:right="0" w:firstLine="0"/>
            </w:pPr>
            <w:r>
              <w:rPr>
                <w:rStyle w:val="CharStyle18"/>
              </w:rPr>
              <w:t>б)</w:t>
              <w:tab/>
              <w:t>Гипертензивная болезнь</w:t>
            </w:r>
          </w:p>
          <w:p>
            <w:pPr>
              <w:pStyle w:val="Style7"/>
              <w:framePr w:w="6466" w:h="1330" w:wrap="none" w:vAnchor="page" w:hAnchor="page" w:x="1166" w:y="1095"/>
              <w:widowControl w:val="0"/>
              <w:keepNext w:val="0"/>
              <w:keepLines w:val="0"/>
              <w:shd w:val="clear" w:color="auto" w:fill="auto"/>
              <w:bidi w:val="0"/>
              <w:spacing w:before="0" w:after="0" w:line="206" w:lineRule="exact"/>
              <w:ind w:left="0" w:right="0" w:firstLine="0"/>
            </w:pPr>
            <w:r>
              <w:rPr>
                <w:rStyle w:val="CharStyle18"/>
              </w:rPr>
              <w:t>с поражением почек 112.0</w:t>
            </w:r>
          </w:p>
          <w:p>
            <w:pPr>
              <w:pStyle w:val="Style7"/>
              <w:framePr w:w="6466" w:h="1330" w:wrap="none" w:vAnchor="page" w:hAnchor="page" w:x="1166" w:y="1095"/>
              <w:widowControl w:val="0"/>
              <w:keepNext w:val="0"/>
              <w:keepLines w:val="0"/>
              <w:shd w:val="clear" w:color="auto" w:fill="auto"/>
              <w:bidi w:val="0"/>
              <w:jc w:val="both"/>
              <w:spacing w:before="0" w:after="0" w:line="180" w:lineRule="exact"/>
              <w:ind w:left="0" w:right="0" w:firstLine="0"/>
            </w:pPr>
            <w:r>
              <w:rPr>
                <w:rStyle w:val="CharStyle18"/>
              </w:rPr>
              <w:t>в)</w:t>
            </w:r>
          </w:p>
          <w:p>
            <w:pPr>
              <w:pStyle w:val="Style7"/>
              <w:framePr w:w="6466" w:h="1330" w:wrap="none" w:vAnchor="page" w:hAnchor="page" w:x="1166" w:y="1095"/>
              <w:widowControl w:val="0"/>
              <w:keepNext w:val="0"/>
              <w:keepLines w:val="0"/>
              <w:shd w:val="clear" w:color="auto" w:fill="auto"/>
              <w:bidi w:val="0"/>
              <w:jc w:val="both"/>
              <w:spacing w:before="0" w:after="0" w:line="180" w:lineRule="exact"/>
              <w:ind w:left="0" w:right="0" w:firstLine="0"/>
            </w:pPr>
            <w:r>
              <w:rPr>
                <w:rStyle w:val="CharStyle18"/>
              </w:rPr>
              <w:t>II</w:t>
            </w:r>
          </w:p>
        </w:tc>
      </w:tr>
    </w:tbl>
    <w:p>
      <w:pPr>
        <w:pStyle w:val="Style7"/>
        <w:numPr>
          <w:ilvl w:val="0"/>
          <w:numId w:val="111"/>
        </w:numPr>
        <w:framePr w:w="6720" w:h="922" w:hRule="exact" w:wrap="none" w:vAnchor="page" w:hAnchor="page" w:x="912" w:y="2616"/>
        <w:tabs>
          <w:tab w:leader="none" w:pos="1654" w:val="left"/>
        </w:tabs>
        <w:widowControl w:val="0"/>
        <w:keepNext w:val="0"/>
        <w:keepLines w:val="0"/>
        <w:shd w:val="clear" w:color="auto" w:fill="auto"/>
        <w:bidi w:val="0"/>
        <w:jc w:val="both"/>
        <w:spacing w:before="0" w:after="0" w:line="216" w:lineRule="exact"/>
        <w:ind w:left="320" w:right="0" w:firstLine="500"/>
      </w:pPr>
      <w:r>
        <w:rPr>
          <w:lang w:val="ru-RU" w:eastAsia="ru-RU" w:bidi="ru-RU"/>
          <w:w w:val="100"/>
          <w:spacing w:val="0"/>
          <w:color w:val="000000"/>
          <w:position w:val="0"/>
        </w:rPr>
        <w:t>Комбинацию состояний, из которых одно уточнено как следствие другого, кодируют, как комбинацию этих состояний только в том случае, если запись правильно отражает их причинно-следственную связь или эту связь можно установить путем применения правил выбора.</w:t>
      </w:r>
    </w:p>
    <w:p>
      <w:pPr>
        <w:pStyle w:val="Style115"/>
        <w:framePr w:wrap="none" w:vAnchor="page" w:hAnchor="page" w:x="1704" w:y="3709"/>
        <w:widowControl w:val="0"/>
        <w:keepNext w:val="0"/>
        <w:keepLines w:val="0"/>
        <w:shd w:val="clear" w:color="auto" w:fill="auto"/>
        <w:bidi w:val="0"/>
        <w:jc w:val="left"/>
        <w:spacing w:before="0" w:after="0" w:line="200" w:lineRule="exact"/>
        <w:ind w:left="0" w:right="0" w:firstLine="0"/>
      </w:pPr>
      <w:r>
        <w:rPr>
          <w:rStyle w:val="CharStyle117"/>
        </w:rPr>
        <w:t>Пример 22.</w:t>
      </w:r>
    </w:p>
    <w:tbl>
      <w:tblPr>
        <w:tblOverlap w:val="never"/>
        <w:tblLayout w:type="fixed"/>
        <w:jc w:val="left"/>
      </w:tblPr>
      <w:tblGrid>
        <w:gridCol w:w="3110"/>
        <w:gridCol w:w="3350"/>
      </w:tblGrid>
      <w:tr>
        <w:trPr>
          <w:trHeight w:val="235" w:hRule="exact"/>
        </w:trPr>
        <w:tc>
          <w:tcPr>
            <w:shd w:val="clear" w:color="auto" w:fill="FFFFFF"/>
            <w:tcBorders>
              <w:left w:val="single" w:sz="4"/>
              <w:top w:val="single" w:sz="4"/>
            </w:tcBorders>
            <w:vAlign w:val="bottom"/>
          </w:tcPr>
          <w:p>
            <w:pPr>
              <w:pStyle w:val="Style7"/>
              <w:framePr w:w="6461" w:h="1560" w:wrap="none" w:vAnchor="page" w:hAnchor="page" w:x="1157" w:y="4032"/>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1" w:h="1560" w:wrap="none" w:vAnchor="page" w:hAnchor="page" w:x="1157" w:y="4032"/>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25" w:hRule="exact"/>
        </w:trPr>
        <w:tc>
          <w:tcPr>
            <w:shd w:val="clear" w:color="auto" w:fill="FFFFFF"/>
            <w:tcBorders>
              <w:left w:val="single" w:sz="4"/>
              <w:top w:val="single" w:sz="4"/>
              <w:bottom w:val="single" w:sz="4"/>
            </w:tcBorders>
            <w:vAlign w:val="top"/>
          </w:tcPr>
          <w:p>
            <w:pPr>
              <w:pStyle w:val="Style7"/>
              <w:numPr>
                <w:ilvl w:val="0"/>
                <w:numId w:val="117"/>
              </w:numPr>
              <w:framePr w:w="6461" w:h="1560" w:wrap="none" w:vAnchor="page" w:hAnchor="page" w:x="1157" w:y="4032"/>
              <w:tabs>
                <w:tab w:leader="none" w:pos="110" w:val="left"/>
              </w:tabs>
              <w:widowControl w:val="0"/>
              <w:keepNext w:val="0"/>
              <w:keepLines w:val="0"/>
              <w:shd w:val="clear" w:color="auto" w:fill="auto"/>
              <w:bidi w:val="0"/>
              <w:jc w:val="both"/>
              <w:spacing w:before="0" w:after="0"/>
              <w:ind w:left="0" w:right="0" w:firstLine="0"/>
            </w:pPr>
            <w:r>
              <w:rPr>
                <w:rStyle w:val="CharStyle18"/>
              </w:rPr>
              <w:t>а) Сердечная</w:t>
            </w:r>
          </w:p>
          <w:p>
            <w:pPr>
              <w:pStyle w:val="Style7"/>
              <w:framePr w:w="6461" w:h="1560" w:wrap="none" w:vAnchor="page" w:hAnchor="page" w:x="1157" w:y="4032"/>
              <w:widowControl w:val="0"/>
              <w:keepNext w:val="0"/>
              <w:keepLines w:val="0"/>
              <w:shd w:val="clear" w:color="auto" w:fill="auto"/>
              <w:bidi w:val="0"/>
              <w:spacing w:before="0" w:after="0"/>
              <w:ind w:left="0" w:right="0" w:firstLine="0"/>
            </w:pPr>
            <w:r>
              <w:rPr>
                <w:rStyle w:val="CharStyle18"/>
              </w:rPr>
              <w:t>недостаточность 150.9</w:t>
            </w:r>
          </w:p>
          <w:p>
            <w:pPr>
              <w:pStyle w:val="Style7"/>
              <w:framePr w:w="6461" w:h="1560" w:wrap="none" w:vAnchor="page" w:hAnchor="page" w:x="1157" w:y="4032"/>
              <w:tabs>
                <w:tab w:leader="none" w:pos="386" w:val="left"/>
              </w:tabs>
              <w:widowControl w:val="0"/>
              <w:keepNext w:val="0"/>
              <w:keepLines w:val="0"/>
              <w:shd w:val="clear" w:color="auto" w:fill="auto"/>
              <w:bidi w:val="0"/>
              <w:jc w:val="left"/>
              <w:spacing w:before="0" w:after="0"/>
              <w:ind w:left="420" w:right="0" w:hanging="240"/>
            </w:pPr>
            <w:r>
              <w:rPr>
                <w:rStyle w:val="CharStyle18"/>
              </w:rPr>
              <w:t>б)</w:t>
              <w:tab/>
              <w:t xml:space="preserve">Артериальная гипертензия </w:t>
            </w:r>
            <w:r>
              <w:rPr>
                <w:rStyle w:val="CharStyle18"/>
                <w:lang w:val="en-US" w:eastAsia="en-US" w:bidi="en-US"/>
              </w:rPr>
              <w:t>I10.X</w:t>
            </w:r>
          </w:p>
          <w:p>
            <w:pPr>
              <w:pStyle w:val="Style7"/>
              <w:framePr w:w="6461" w:h="1560" w:wrap="none" w:vAnchor="page" w:hAnchor="page" w:x="1157" w:y="4032"/>
              <w:widowControl w:val="0"/>
              <w:keepNext w:val="0"/>
              <w:keepLines w:val="0"/>
              <w:shd w:val="clear" w:color="auto" w:fill="auto"/>
              <w:bidi w:val="0"/>
              <w:jc w:val="left"/>
              <w:spacing w:before="0" w:after="0"/>
              <w:ind w:left="420" w:right="0" w:hanging="240"/>
            </w:pPr>
            <w:r>
              <w:rPr>
                <w:rStyle w:val="CharStyle18"/>
              </w:rPr>
              <w:t>в)</w:t>
            </w:r>
          </w:p>
          <w:p>
            <w:pPr>
              <w:pStyle w:val="Style7"/>
              <w:framePr w:w="6461" w:h="1560" w:wrap="none" w:vAnchor="page" w:hAnchor="page" w:x="1157" w:y="4032"/>
              <w:widowControl w:val="0"/>
              <w:keepNext w:val="0"/>
              <w:keepLines w:val="0"/>
              <w:shd w:val="clear" w:color="auto" w:fill="auto"/>
              <w:bidi w:val="0"/>
              <w:jc w:val="both"/>
              <w:spacing w:before="0" w:after="0" w:line="180" w:lineRule="exact"/>
              <w:ind w:left="0" w:right="0" w:firstLine="0"/>
            </w:pPr>
            <w:r>
              <w:rPr>
                <w:rStyle w:val="CharStyle18"/>
              </w:rPr>
              <w:t>II</w:t>
            </w:r>
          </w:p>
        </w:tc>
        <w:tc>
          <w:tcPr>
            <w:shd w:val="clear" w:color="auto" w:fill="FFFFFF"/>
            <w:tcBorders>
              <w:left w:val="single" w:sz="4"/>
              <w:right w:val="single" w:sz="4"/>
              <w:top w:val="single" w:sz="4"/>
              <w:bottom w:val="single" w:sz="4"/>
            </w:tcBorders>
            <w:vAlign w:val="top"/>
          </w:tcPr>
          <w:p>
            <w:pPr>
              <w:pStyle w:val="Style7"/>
              <w:numPr>
                <w:ilvl w:val="0"/>
                <w:numId w:val="119"/>
              </w:numPr>
              <w:framePr w:w="6461" w:h="1560" w:wrap="none" w:vAnchor="page" w:hAnchor="page" w:x="1157" w:y="4032"/>
              <w:tabs>
                <w:tab w:leader="none" w:pos="110" w:val="left"/>
              </w:tabs>
              <w:widowControl w:val="0"/>
              <w:keepNext w:val="0"/>
              <w:keepLines w:val="0"/>
              <w:shd w:val="clear" w:color="auto" w:fill="auto"/>
              <w:bidi w:val="0"/>
              <w:jc w:val="both"/>
              <w:spacing w:before="0" w:after="0" w:line="216" w:lineRule="exact"/>
              <w:ind w:left="0" w:right="0" w:firstLine="0"/>
            </w:pPr>
            <w:r>
              <w:rPr>
                <w:rStyle w:val="CharStyle18"/>
              </w:rPr>
              <w:t>а) Сердечная</w:t>
            </w:r>
          </w:p>
          <w:p>
            <w:pPr>
              <w:pStyle w:val="Style7"/>
              <w:framePr w:w="6461" w:h="1560" w:wrap="none" w:vAnchor="page" w:hAnchor="page" w:x="1157" w:y="4032"/>
              <w:widowControl w:val="0"/>
              <w:keepNext w:val="0"/>
              <w:keepLines w:val="0"/>
              <w:shd w:val="clear" w:color="auto" w:fill="auto"/>
              <w:bidi w:val="0"/>
              <w:spacing w:before="0" w:after="0" w:line="216" w:lineRule="exact"/>
              <w:ind w:left="0" w:right="0" w:firstLine="0"/>
            </w:pPr>
            <w:r>
              <w:rPr>
                <w:rStyle w:val="CharStyle18"/>
              </w:rPr>
              <w:t>недостаточность 150.9</w:t>
            </w:r>
          </w:p>
          <w:p>
            <w:pPr>
              <w:pStyle w:val="Style7"/>
              <w:framePr w:w="6461" w:h="1560" w:wrap="none" w:vAnchor="page" w:hAnchor="page" w:x="1157" w:y="4032"/>
              <w:tabs>
                <w:tab w:leader="none" w:pos="206" w:val="left"/>
              </w:tabs>
              <w:widowControl w:val="0"/>
              <w:keepNext w:val="0"/>
              <w:keepLines w:val="0"/>
              <w:shd w:val="clear" w:color="auto" w:fill="auto"/>
              <w:bidi w:val="0"/>
              <w:jc w:val="both"/>
              <w:spacing w:before="0" w:after="0" w:line="216" w:lineRule="exact"/>
              <w:ind w:left="0" w:right="0" w:firstLine="0"/>
            </w:pPr>
            <w:r>
              <w:rPr>
                <w:rStyle w:val="CharStyle18"/>
              </w:rPr>
              <w:t>б)</w:t>
              <w:tab/>
              <w:t>Гипертензивная болезнь</w:t>
            </w:r>
          </w:p>
          <w:p>
            <w:pPr>
              <w:pStyle w:val="Style7"/>
              <w:framePr w:w="6461" w:h="1560" w:wrap="none" w:vAnchor="page" w:hAnchor="page" w:x="1157" w:y="4032"/>
              <w:widowControl w:val="0"/>
              <w:keepNext w:val="0"/>
              <w:keepLines w:val="0"/>
              <w:shd w:val="clear" w:color="auto" w:fill="auto"/>
              <w:bidi w:val="0"/>
              <w:spacing w:before="0" w:after="0" w:line="216" w:lineRule="exact"/>
              <w:ind w:left="0" w:right="0" w:firstLine="0"/>
            </w:pPr>
            <w:r>
              <w:rPr>
                <w:rStyle w:val="CharStyle18"/>
              </w:rPr>
              <w:t>е поражением сердца 111.0</w:t>
            </w:r>
          </w:p>
          <w:p>
            <w:pPr>
              <w:pStyle w:val="Style7"/>
              <w:framePr w:w="6461" w:h="1560" w:wrap="none" w:vAnchor="page" w:hAnchor="page" w:x="1157" w:y="4032"/>
              <w:widowControl w:val="0"/>
              <w:keepNext w:val="0"/>
              <w:keepLines w:val="0"/>
              <w:shd w:val="clear" w:color="auto" w:fill="auto"/>
              <w:bidi w:val="0"/>
              <w:jc w:val="both"/>
              <w:spacing w:before="0" w:after="0" w:line="180" w:lineRule="exact"/>
              <w:ind w:left="0" w:right="0" w:firstLine="0"/>
            </w:pPr>
            <w:r>
              <w:rPr>
                <w:rStyle w:val="CharStyle18"/>
              </w:rPr>
              <w:t>в)</w:t>
            </w:r>
          </w:p>
          <w:p>
            <w:pPr>
              <w:pStyle w:val="Style7"/>
              <w:framePr w:w="6461" w:h="1560" w:wrap="none" w:vAnchor="page" w:hAnchor="page" w:x="1157" w:y="4032"/>
              <w:widowControl w:val="0"/>
              <w:keepNext w:val="0"/>
              <w:keepLines w:val="0"/>
              <w:shd w:val="clear" w:color="auto" w:fill="auto"/>
              <w:bidi w:val="0"/>
              <w:jc w:val="both"/>
              <w:spacing w:before="0" w:after="0" w:line="180" w:lineRule="exact"/>
              <w:ind w:left="0" w:right="0" w:firstLine="0"/>
            </w:pPr>
            <w:r>
              <w:rPr>
                <w:rStyle w:val="CharStyle18"/>
              </w:rPr>
              <w:t>II</w:t>
            </w:r>
          </w:p>
        </w:tc>
      </w:tr>
    </w:tbl>
    <w:p>
      <w:pPr>
        <w:pStyle w:val="Style7"/>
        <w:framePr w:w="6720" w:h="2414" w:hRule="exact" w:wrap="none" w:vAnchor="page" w:hAnchor="page" w:x="912" w:y="5760"/>
        <w:widowControl w:val="0"/>
        <w:keepNext w:val="0"/>
        <w:keepLines w:val="0"/>
        <w:shd w:val="clear" w:color="auto" w:fill="auto"/>
        <w:bidi w:val="0"/>
        <w:jc w:val="both"/>
        <w:spacing w:before="0" w:after="0" w:line="211" w:lineRule="exact"/>
        <w:ind w:left="320" w:right="0" w:firstLine="500"/>
      </w:pPr>
      <w:r>
        <w:rPr>
          <w:lang w:val="ru-RU" w:eastAsia="ru-RU" w:bidi="ru-RU"/>
          <w:w w:val="100"/>
          <w:spacing w:val="0"/>
          <w:color w:val="000000"/>
          <w:position w:val="0"/>
        </w:rPr>
        <w:t>В примере слева оба состояния находятся в правильной причинно- следственной связи, их комбинируют в гипертензивную болезнь сердца с сердечной недостаточностью, код II 1.0 (первоначальная причина смерти).</w:t>
      </w:r>
    </w:p>
    <w:p>
      <w:pPr>
        <w:pStyle w:val="Style7"/>
        <w:framePr w:w="6720" w:h="2414" w:hRule="exact" w:wrap="none" w:vAnchor="page" w:hAnchor="page" w:x="912" w:y="5760"/>
        <w:widowControl w:val="0"/>
        <w:keepNext w:val="0"/>
        <w:keepLines w:val="0"/>
        <w:shd w:val="clear" w:color="auto" w:fill="auto"/>
        <w:bidi w:val="0"/>
        <w:jc w:val="both"/>
        <w:spacing w:before="0" w:after="180" w:line="211" w:lineRule="exact"/>
        <w:ind w:left="320" w:right="0" w:firstLine="500"/>
      </w:pPr>
      <w:r>
        <w:rPr>
          <w:lang w:val="ru-RU" w:eastAsia="ru-RU" w:bidi="ru-RU"/>
          <w:w w:val="100"/>
          <w:spacing w:val="0"/>
          <w:color w:val="000000"/>
          <w:position w:val="0"/>
        </w:rPr>
        <w:t>Запись диагноза «сердечная недостаточность» в данном случае является исключением, и производится обязательно, так как входит в код четырехзначной подрубрики гипертензивной болезни с поражением сердца.</w:t>
      </w:r>
    </w:p>
    <w:p>
      <w:pPr>
        <w:pStyle w:val="Style7"/>
        <w:numPr>
          <w:ilvl w:val="0"/>
          <w:numId w:val="111"/>
        </w:numPr>
        <w:framePr w:w="6720" w:h="2414" w:hRule="exact" w:wrap="none" w:vAnchor="page" w:hAnchor="page" w:x="912" w:y="5760"/>
        <w:tabs>
          <w:tab w:leader="none" w:pos="1654" w:val="left"/>
        </w:tabs>
        <w:widowControl w:val="0"/>
        <w:keepNext w:val="0"/>
        <w:keepLines w:val="0"/>
        <w:shd w:val="clear" w:color="auto" w:fill="auto"/>
        <w:bidi w:val="0"/>
        <w:jc w:val="both"/>
        <w:spacing w:before="0" w:after="0" w:line="211" w:lineRule="exact"/>
        <w:ind w:left="320" w:right="0" w:firstLine="500"/>
      </w:pPr>
      <w:r>
        <w:rPr>
          <w:lang w:val="ru-RU" w:eastAsia="ru-RU" w:bidi="ru-RU"/>
          <w:w w:val="100"/>
          <w:spacing w:val="0"/>
          <w:color w:val="000000"/>
          <w:position w:val="0"/>
        </w:rPr>
        <w:t>Если связь состояний представляется спорной, то устанавливается связь с тем состоянием, которое было бы выбрано в качестве причины смерти, если бы исходная причина не была указана в свидетельстве. Гам. где это возможно, устанавливают дополнительные связи состояний.</w:t>
      </w:r>
    </w:p>
    <w:p>
      <w:pPr>
        <w:pStyle w:val="Style118"/>
        <w:framePr w:wrap="none" w:vAnchor="page" w:hAnchor="page" w:x="1694" w:y="8348"/>
        <w:widowControl w:val="0"/>
        <w:keepNext w:val="0"/>
        <w:keepLines w:val="0"/>
        <w:shd w:val="clear" w:color="auto" w:fill="auto"/>
        <w:bidi w:val="0"/>
        <w:jc w:val="left"/>
        <w:spacing w:before="0" w:after="0" w:line="180" w:lineRule="exact"/>
        <w:ind w:left="0" w:right="0" w:firstLine="0"/>
      </w:pPr>
      <w:r>
        <w:rPr>
          <w:rStyle w:val="CharStyle120"/>
        </w:rPr>
        <w:t>Пример 23.</w:t>
      </w:r>
    </w:p>
    <w:tbl>
      <w:tblPr>
        <w:tblOverlap w:val="never"/>
        <w:tblLayout w:type="fixed"/>
        <w:jc w:val="left"/>
      </w:tblPr>
      <w:tblGrid>
        <w:gridCol w:w="3110"/>
        <w:gridCol w:w="3355"/>
      </w:tblGrid>
      <w:tr>
        <w:trPr>
          <w:trHeight w:val="235" w:hRule="exact"/>
        </w:trPr>
        <w:tc>
          <w:tcPr>
            <w:shd w:val="clear" w:color="auto" w:fill="FFFFFF"/>
            <w:tcBorders>
              <w:left w:val="single" w:sz="4"/>
              <w:top w:val="single" w:sz="4"/>
            </w:tcBorders>
            <w:vAlign w:val="bottom"/>
          </w:tcPr>
          <w:p>
            <w:pPr>
              <w:pStyle w:val="Style7"/>
              <w:framePr w:w="6466" w:h="1550" w:wrap="none" w:vAnchor="page" w:hAnchor="page" w:x="1137" w:y="8660"/>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550" w:wrap="none" w:vAnchor="page" w:hAnchor="page" w:x="1137" w:y="8660"/>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1315" w:hRule="exact"/>
        </w:trPr>
        <w:tc>
          <w:tcPr>
            <w:shd w:val="clear" w:color="auto" w:fill="FFFFFF"/>
            <w:tcBorders>
              <w:left w:val="single" w:sz="4"/>
              <w:top w:val="single" w:sz="4"/>
              <w:bottom w:val="single" w:sz="4"/>
            </w:tcBorders>
            <w:vAlign w:val="top"/>
          </w:tcPr>
          <w:p>
            <w:pPr>
              <w:pStyle w:val="Style7"/>
              <w:numPr>
                <w:ilvl w:val="0"/>
                <w:numId w:val="121"/>
              </w:numPr>
              <w:framePr w:w="6466" w:h="1550" w:wrap="none" w:vAnchor="page" w:hAnchor="page" w:x="1137" w:y="8660"/>
              <w:tabs>
                <w:tab w:leader="none" w:pos="110" w:val="left"/>
              </w:tabs>
              <w:widowControl w:val="0"/>
              <w:keepNext w:val="0"/>
              <w:keepLines w:val="0"/>
              <w:shd w:val="clear" w:color="auto" w:fill="auto"/>
              <w:bidi w:val="0"/>
              <w:jc w:val="both"/>
              <w:spacing w:before="0" w:after="0" w:line="216" w:lineRule="exact"/>
              <w:ind w:left="0" w:right="0" w:firstLine="0"/>
            </w:pPr>
            <w:r>
              <w:rPr>
                <w:rStyle w:val="CharStyle18"/>
              </w:rPr>
              <w:t>а) Сердечная недостаточность</w:t>
            </w:r>
          </w:p>
          <w:p>
            <w:pPr>
              <w:pStyle w:val="Style7"/>
              <w:framePr w:w="6466" w:h="1550" w:wrap="none" w:vAnchor="page" w:hAnchor="page" w:x="1137" w:y="8660"/>
              <w:widowControl w:val="0"/>
              <w:keepNext w:val="0"/>
              <w:keepLines w:val="0"/>
              <w:shd w:val="clear" w:color="auto" w:fill="auto"/>
              <w:bidi w:val="0"/>
              <w:jc w:val="right"/>
              <w:spacing w:before="0" w:after="0" w:line="216" w:lineRule="exact"/>
              <w:ind w:left="0" w:right="0" w:firstLine="0"/>
            </w:pPr>
            <w:r>
              <w:rPr>
                <w:rStyle w:val="CharStyle18"/>
              </w:rPr>
              <w:t>150.9</w:t>
            </w:r>
          </w:p>
          <w:p>
            <w:pPr>
              <w:pStyle w:val="Style7"/>
              <w:framePr w:w="6466" w:h="1550" w:wrap="none" w:vAnchor="page" w:hAnchor="page" w:x="1137" w:y="8660"/>
              <w:tabs>
                <w:tab w:leader="none" w:pos="206" w:val="left"/>
              </w:tabs>
              <w:widowControl w:val="0"/>
              <w:keepNext w:val="0"/>
              <w:keepLines w:val="0"/>
              <w:shd w:val="clear" w:color="auto" w:fill="auto"/>
              <w:bidi w:val="0"/>
              <w:jc w:val="both"/>
              <w:spacing w:before="0" w:after="0" w:line="216" w:lineRule="exact"/>
              <w:ind w:left="0" w:right="0" w:firstLine="0"/>
            </w:pPr>
            <w:r>
              <w:rPr>
                <w:rStyle w:val="CharStyle18"/>
              </w:rPr>
              <w:t>б)</w:t>
              <w:tab/>
              <w:t>Атеросклероз 170.9</w:t>
            </w:r>
          </w:p>
          <w:p>
            <w:pPr>
              <w:pStyle w:val="Style7"/>
              <w:framePr w:w="6466" w:h="1550" w:wrap="none" w:vAnchor="page" w:hAnchor="page" w:x="1137" w:y="8660"/>
              <w:tabs>
                <w:tab w:leader="none" w:pos="216" w:val="left"/>
              </w:tabs>
              <w:widowControl w:val="0"/>
              <w:keepNext w:val="0"/>
              <w:keepLines w:val="0"/>
              <w:shd w:val="clear" w:color="auto" w:fill="auto"/>
              <w:bidi w:val="0"/>
              <w:jc w:val="both"/>
              <w:spacing w:before="0" w:after="0" w:line="216" w:lineRule="exact"/>
              <w:ind w:left="0" w:right="0" w:firstLine="0"/>
            </w:pPr>
            <w:r>
              <w:rPr>
                <w:rStyle w:val="CharStyle18"/>
              </w:rPr>
              <w:t>в)</w:t>
              <w:tab/>
              <w:t xml:space="preserve">Гипертензивная болезнь </w:t>
            </w:r>
            <w:r>
              <w:rPr>
                <w:rStyle w:val="CharStyle18"/>
                <w:lang w:val="en-US" w:eastAsia="en-US" w:bidi="en-US"/>
              </w:rPr>
              <w:t>I10.X</w:t>
            </w:r>
          </w:p>
          <w:p>
            <w:pPr>
              <w:pStyle w:val="Style7"/>
              <w:framePr w:w="6466" w:h="1550" w:wrap="none" w:vAnchor="page" w:hAnchor="page" w:x="1137" w:y="8660"/>
              <w:widowControl w:val="0"/>
              <w:keepNext w:val="0"/>
              <w:keepLines w:val="0"/>
              <w:shd w:val="clear" w:color="auto" w:fill="auto"/>
              <w:bidi w:val="0"/>
              <w:jc w:val="both"/>
              <w:spacing w:before="0" w:after="0" w:line="180"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numPr>
                <w:ilvl w:val="0"/>
                <w:numId w:val="123"/>
              </w:numPr>
              <w:framePr w:w="6466" w:h="1550" w:wrap="none" w:vAnchor="page" w:hAnchor="page" w:x="1137" w:y="8660"/>
              <w:tabs>
                <w:tab w:leader="none" w:pos="110" w:val="left"/>
              </w:tabs>
              <w:widowControl w:val="0"/>
              <w:keepNext w:val="0"/>
              <w:keepLines w:val="0"/>
              <w:shd w:val="clear" w:color="auto" w:fill="auto"/>
              <w:bidi w:val="0"/>
              <w:jc w:val="both"/>
              <w:spacing w:before="0" w:after="0" w:line="216" w:lineRule="exact"/>
              <w:ind w:left="0" w:right="0" w:firstLine="0"/>
            </w:pPr>
            <w:r>
              <w:rPr>
                <w:rStyle w:val="CharStyle18"/>
              </w:rPr>
              <w:t>а) Сердечная</w:t>
            </w:r>
          </w:p>
          <w:p>
            <w:pPr>
              <w:pStyle w:val="Style7"/>
              <w:framePr w:w="6466" w:h="1550" w:wrap="none" w:vAnchor="page" w:hAnchor="page" w:x="1137" w:y="8660"/>
              <w:widowControl w:val="0"/>
              <w:keepNext w:val="0"/>
              <w:keepLines w:val="0"/>
              <w:shd w:val="clear" w:color="auto" w:fill="auto"/>
              <w:bidi w:val="0"/>
              <w:spacing w:before="0" w:after="0" w:line="216" w:lineRule="exact"/>
              <w:ind w:left="0" w:right="0" w:firstLine="0"/>
            </w:pPr>
            <w:r>
              <w:rPr>
                <w:rStyle w:val="CharStyle18"/>
              </w:rPr>
              <w:t>недостаточность 150.9</w:t>
            </w:r>
          </w:p>
          <w:p>
            <w:pPr>
              <w:pStyle w:val="Style7"/>
              <w:framePr w:w="6466" w:h="1550" w:wrap="none" w:vAnchor="page" w:hAnchor="page" w:x="1137" w:y="8660"/>
              <w:tabs>
                <w:tab w:leader="none" w:pos="206" w:val="left"/>
              </w:tabs>
              <w:widowControl w:val="0"/>
              <w:keepNext w:val="0"/>
              <w:keepLines w:val="0"/>
              <w:shd w:val="clear" w:color="auto" w:fill="auto"/>
              <w:bidi w:val="0"/>
              <w:jc w:val="both"/>
              <w:spacing w:before="0" w:after="0" w:line="216" w:lineRule="exact"/>
              <w:ind w:left="0" w:right="0" w:firstLine="0"/>
            </w:pPr>
            <w:r>
              <w:rPr>
                <w:rStyle w:val="CharStyle18"/>
              </w:rPr>
              <w:t>б)</w:t>
              <w:tab/>
              <w:t>Гипертензивная болезнь</w:t>
            </w:r>
          </w:p>
          <w:p>
            <w:pPr>
              <w:pStyle w:val="Style7"/>
              <w:framePr w:w="6466" w:h="1550" w:wrap="none" w:vAnchor="page" w:hAnchor="page" w:x="1137" w:y="8660"/>
              <w:widowControl w:val="0"/>
              <w:keepNext w:val="0"/>
              <w:keepLines w:val="0"/>
              <w:shd w:val="clear" w:color="auto" w:fill="auto"/>
              <w:bidi w:val="0"/>
              <w:spacing w:before="0" w:after="0" w:line="216" w:lineRule="exact"/>
              <w:ind w:left="0" w:right="0" w:firstLine="0"/>
            </w:pPr>
            <w:r>
              <w:rPr>
                <w:rStyle w:val="CharStyle18"/>
              </w:rPr>
              <w:t>с поражением сердца 111.0</w:t>
            </w:r>
          </w:p>
          <w:p>
            <w:pPr>
              <w:pStyle w:val="Style7"/>
              <w:framePr w:w="6466" w:h="1550" w:wrap="none" w:vAnchor="page" w:hAnchor="page" w:x="1137" w:y="8660"/>
              <w:widowControl w:val="0"/>
              <w:keepNext w:val="0"/>
              <w:keepLines w:val="0"/>
              <w:shd w:val="clear" w:color="auto" w:fill="auto"/>
              <w:bidi w:val="0"/>
              <w:jc w:val="both"/>
              <w:spacing w:before="0" w:after="0" w:line="216" w:lineRule="exact"/>
              <w:ind w:left="0" w:right="0" w:firstLine="0"/>
            </w:pPr>
            <w:r>
              <w:rPr>
                <w:rStyle w:val="CharStyle18"/>
              </w:rPr>
              <w:t>в)</w:t>
            </w:r>
          </w:p>
          <w:p>
            <w:pPr>
              <w:pStyle w:val="Style7"/>
              <w:numPr>
                <w:ilvl w:val="0"/>
                <w:numId w:val="123"/>
              </w:numPr>
              <w:framePr w:w="6466" w:h="1550" w:wrap="none" w:vAnchor="page" w:hAnchor="page" w:x="1137" w:y="8660"/>
              <w:tabs>
                <w:tab w:leader="none" w:pos="235" w:val="left"/>
              </w:tabs>
              <w:widowControl w:val="0"/>
              <w:keepNext w:val="0"/>
              <w:keepLines w:val="0"/>
              <w:shd w:val="clear" w:color="auto" w:fill="auto"/>
              <w:bidi w:val="0"/>
              <w:jc w:val="both"/>
              <w:spacing w:before="0" w:after="0" w:line="180" w:lineRule="exact"/>
              <w:ind w:left="0" w:right="0" w:firstLine="0"/>
            </w:pPr>
            <w:r>
              <w:rPr>
                <w:rStyle w:val="CharStyle18"/>
              </w:rPr>
              <w:t>Атеросклероз 170.9</w:t>
            </w:r>
          </w:p>
        </w:tc>
      </w:tr>
    </w:tbl>
    <w:p>
      <w:pPr>
        <w:pStyle w:val="Style14"/>
        <w:framePr w:wrap="none" w:vAnchor="page" w:hAnchor="page" w:x="4157" w:y="1052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91" w:h="8131" w:hRule="exact" w:wrap="none" w:vAnchor="page" w:hAnchor="page" w:x="926" w:y="1021"/>
        <w:widowControl w:val="0"/>
        <w:keepNext w:val="0"/>
        <w:keepLines w:val="0"/>
        <w:shd w:val="clear" w:color="auto" w:fill="auto"/>
        <w:bidi w:val="0"/>
        <w:jc w:val="both"/>
        <w:spacing w:before="0" w:after="176" w:line="211" w:lineRule="exact"/>
        <w:ind w:left="300" w:right="0" w:firstLine="480"/>
      </w:pPr>
      <w:r>
        <w:rPr>
          <w:lang w:val="ru-RU" w:eastAsia="ru-RU" w:bidi="ru-RU"/>
          <w:w w:val="100"/>
          <w:spacing w:val="0"/>
          <w:color w:val="000000"/>
          <w:position w:val="0"/>
        </w:rPr>
        <w:t>В примере 23 в соответствии с Правилом I в качестве первоначальной причины смерти должен быть выбран атеросклероз. Однако по Правилу В необходимо связать гипертензивную болезнь с сердечной недостаточностью. Гипертензивная болезнь должна была бы быть выбрана в качестве первоначальной причины смерти по «Общему принципу», если бы атеросклероз указан не был. Справа показан относительно правильный вариант заполнения Свидетельства (указан неуточненный атеросклероз).</w:t>
      </w:r>
    </w:p>
    <w:p>
      <w:pPr>
        <w:pStyle w:val="Style7"/>
        <w:numPr>
          <w:ilvl w:val="0"/>
          <w:numId w:val="111"/>
        </w:numPr>
        <w:framePr w:w="6691" w:h="8131" w:hRule="exact" w:wrap="none" w:vAnchor="page" w:hAnchor="page" w:x="926" w:y="1021"/>
        <w:tabs>
          <w:tab w:leader="none" w:pos="1568" w:val="left"/>
        </w:tabs>
        <w:widowControl w:val="0"/>
        <w:keepNext w:val="0"/>
        <w:keepLines w:val="0"/>
        <w:shd w:val="clear" w:color="auto" w:fill="auto"/>
        <w:bidi w:val="0"/>
        <w:jc w:val="both"/>
        <w:spacing w:before="0" w:after="209" w:line="216" w:lineRule="exact"/>
        <w:ind w:left="300" w:right="0" w:firstLine="480"/>
      </w:pPr>
      <w:r>
        <w:rPr>
          <w:lang w:val="ru-RU" w:eastAsia="ru-RU" w:bidi="ru-RU"/>
          <w:w w:val="100"/>
          <w:spacing w:val="0"/>
          <w:color w:val="000000"/>
          <w:position w:val="0"/>
        </w:rPr>
        <w:t>Комбинация кодов, которая отражает более точный вариант состояния, выбранного в качестве исходной предшествовавшей причины, должна быть использована, если она имеется. Однако если код комбинации представлен другой трехзначной рубрикой, чем код исходной предшествовавшей причины, код комбинации должен быть определен исходной предшествовавшей причиной. Все возможные детали должны быть сохранены при кодировании множественных причин.</w:t>
      </w:r>
    </w:p>
    <w:p>
      <w:pPr>
        <w:pStyle w:val="Style23"/>
        <w:framePr w:w="6691" w:h="8131" w:hRule="exact" w:wrap="none" w:vAnchor="page" w:hAnchor="page" w:x="926" w:y="1021"/>
        <w:widowControl w:val="0"/>
        <w:keepNext w:val="0"/>
        <w:keepLines w:val="0"/>
        <w:shd w:val="clear" w:color="auto" w:fill="auto"/>
        <w:bidi w:val="0"/>
        <w:jc w:val="left"/>
        <w:spacing w:before="0" w:after="134" w:line="180" w:lineRule="exact"/>
        <w:ind w:left="860" w:right="0" w:firstLine="0"/>
      </w:pPr>
      <w:bookmarkStart w:id="39" w:name="bookmark39"/>
      <w:r>
        <w:rPr>
          <w:rStyle w:val="CharStyle78"/>
          <w:b/>
          <w:bCs/>
        </w:rPr>
        <w:t>Пример 24.</w:t>
      </w:r>
      <w:bookmarkEnd w:id="39"/>
    </w:p>
    <w:p>
      <w:pPr>
        <w:pStyle w:val="Style9"/>
        <w:framePr w:w="6691" w:h="8131" w:hRule="exact" w:wrap="none" w:vAnchor="page" w:hAnchor="page" w:x="926" w:y="1021"/>
        <w:widowControl w:val="0"/>
        <w:keepNext w:val="0"/>
        <w:keepLines w:val="0"/>
        <w:shd w:val="clear" w:color="auto" w:fill="auto"/>
        <w:bidi w:val="0"/>
        <w:jc w:val="both"/>
        <w:spacing w:before="0" w:after="14" w:line="180" w:lineRule="exact"/>
        <w:ind w:left="300" w:right="0" w:firstLine="480"/>
      </w:pPr>
      <w:r>
        <w:rPr>
          <w:lang w:val="ru-RU" w:eastAsia="ru-RU" w:bidi="ru-RU"/>
          <w:w w:val="100"/>
          <w:spacing w:val="0"/>
          <w:color w:val="000000"/>
          <w:position w:val="0"/>
        </w:rPr>
        <w:t xml:space="preserve">I а) Эпилептический припадок </w:t>
      </w:r>
      <w:r>
        <w:rPr>
          <w:lang w:val="en-US" w:eastAsia="en-US" w:bidi="en-US"/>
          <w:w w:val="100"/>
          <w:spacing w:val="0"/>
          <w:color w:val="000000"/>
          <w:position w:val="0"/>
        </w:rPr>
        <w:t>G40.5</w:t>
      </w:r>
    </w:p>
    <w:p>
      <w:pPr>
        <w:pStyle w:val="Style9"/>
        <w:framePr w:w="6691" w:h="8131" w:hRule="exact" w:wrap="none" w:vAnchor="page" w:hAnchor="page" w:x="926" w:y="1021"/>
        <w:widowControl w:val="0"/>
        <w:keepNext w:val="0"/>
        <w:keepLines w:val="0"/>
        <w:shd w:val="clear" w:color="auto" w:fill="auto"/>
        <w:bidi w:val="0"/>
        <w:jc w:val="left"/>
        <w:spacing w:before="0" w:after="169" w:line="180" w:lineRule="exact"/>
        <w:ind w:left="860" w:right="0" w:firstLine="0"/>
      </w:pPr>
      <w:r>
        <w:rPr>
          <w:lang w:val="ru-RU" w:eastAsia="ru-RU" w:bidi="ru-RU"/>
          <w:w w:val="100"/>
          <w:spacing w:val="0"/>
          <w:color w:val="000000"/>
          <w:position w:val="0"/>
        </w:rPr>
        <w:t xml:space="preserve">б) Хронический алкоголизм </w:t>
      </w:r>
      <w:r>
        <w:rPr>
          <w:rStyle w:val="CharStyle50"/>
          <w:lang w:val="en-US" w:eastAsia="en-US" w:bidi="en-US"/>
          <w:b/>
          <w:bCs/>
        </w:rPr>
        <w:t>F10.2</w:t>
      </w:r>
    </w:p>
    <w:p>
      <w:pPr>
        <w:pStyle w:val="Style7"/>
        <w:framePr w:w="6691" w:h="8131" w:hRule="exact" w:wrap="none" w:vAnchor="page" w:hAnchor="page" w:x="926" w:y="1021"/>
        <w:widowControl w:val="0"/>
        <w:keepNext w:val="0"/>
        <w:keepLines w:val="0"/>
        <w:shd w:val="clear" w:color="auto" w:fill="auto"/>
        <w:bidi w:val="0"/>
        <w:jc w:val="both"/>
        <w:spacing w:before="0" w:after="201" w:line="206" w:lineRule="exact"/>
        <w:ind w:left="300" w:right="0" w:firstLine="480"/>
      </w:pPr>
      <w:r>
        <w:rPr>
          <w:lang w:val="ru-RU" w:eastAsia="ru-RU" w:bidi="ru-RU"/>
          <w:w w:val="100"/>
          <w:spacing w:val="0"/>
          <w:color w:val="000000"/>
          <w:position w:val="0"/>
        </w:rPr>
        <w:t xml:space="preserve">В примере 24 в качестве исходной предшествовавшей причины отбирают хронический алкоголизм, который комбинируют с эпилептическим припадком. Первоначальной причиной смерти выбирают хронический алкоголизм, код </w:t>
      </w:r>
      <w:r>
        <w:rPr>
          <w:lang w:val="en-US" w:eastAsia="en-US" w:bidi="en-US"/>
          <w:w w:val="100"/>
          <w:spacing w:val="0"/>
          <w:color w:val="000000"/>
          <w:position w:val="0"/>
        </w:rPr>
        <w:t xml:space="preserve">F10.2. </w:t>
      </w:r>
      <w:r>
        <w:rPr>
          <w:lang w:val="ru-RU" w:eastAsia="ru-RU" w:bidi="ru-RU"/>
          <w:w w:val="100"/>
          <w:spacing w:val="0"/>
          <w:color w:val="000000"/>
          <w:position w:val="0"/>
        </w:rPr>
        <w:t xml:space="preserve">Особые эпилептические синдромы имеют код </w:t>
      </w:r>
      <w:r>
        <w:rPr>
          <w:lang w:val="en-US" w:eastAsia="en-US" w:bidi="en-US"/>
          <w:w w:val="100"/>
          <w:spacing w:val="0"/>
          <w:color w:val="000000"/>
          <w:position w:val="0"/>
        </w:rPr>
        <w:t xml:space="preserve">G40.5, </w:t>
      </w:r>
      <w:r>
        <w:rPr>
          <w:lang w:val="ru-RU" w:eastAsia="ru-RU" w:bidi="ru-RU"/>
          <w:w w:val="100"/>
          <w:spacing w:val="0"/>
          <w:color w:val="000000"/>
          <w:position w:val="0"/>
        </w:rPr>
        <w:t xml:space="preserve">который отличается от кода исходной предшествовавшей причины, поэтому код </w:t>
      </w:r>
      <w:r>
        <w:rPr>
          <w:lang w:val="en-US" w:eastAsia="en-US" w:bidi="en-US"/>
          <w:w w:val="100"/>
          <w:spacing w:val="0"/>
          <w:color w:val="000000"/>
          <w:position w:val="0"/>
        </w:rPr>
        <w:t xml:space="preserve">G40.5 </w:t>
      </w:r>
      <w:r>
        <w:rPr>
          <w:lang w:val="ru-RU" w:eastAsia="ru-RU" w:bidi="ru-RU"/>
          <w:w w:val="100"/>
          <w:spacing w:val="0"/>
          <w:color w:val="000000"/>
          <w:position w:val="0"/>
        </w:rPr>
        <w:t>не может быть выбран в качестве первоначальной причины смерти.</w:t>
      </w:r>
    </w:p>
    <w:p>
      <w:pPr>
        <w:pStyle w:val="Style23"/>
        <w:numPr>
          <w:ilvl w:val="0"/>
          <w:numId w:val="103"/>
        </w:numPr>
        <w:framePr w:w="6691" w:h="8131" w:hRule="exact" w:wrap="none" w:vAnchor="page" w:hAnchor="page" w:x="926" w:y="1021"/>
        <w:tabs>
          <w:tab w:leader="none" w:pos="1563" w:val="left"/>
        </w:tabs>
        <w:widowControl w:val="0"/>
        <w:keepNext w:val="0"/>
        <w:keepLines w:val="0"/>
        <w:shd w:val="clear" w:color="auto" w:fill="auto"/>
        <w:bidi w:val="0"/>
        <w:spacing w:before="0" w:after="165" w:line="180" w:lineRule="exact"/>
        <w:ind w:left="300" w:right="0" w:firstLine="480"/>
      </w:pPr>
      <w:bookmarkStart w:id="40" w:name="bookmark40"/>
      <w:r>
        <w:rPr>
          <w:lang w:val="ru-RU" w:eastAsia="ru-RU" w:bidi="ru-RU"/>
          <w:w w:val="100"/>
          <w:spacing w:val="0"/>
          <w:color w:val="000000"/>
          <w:position w:val="0"/>
        </w:rPr>
        <w:t>Правило Г. Специфичность</w:t>
      </w:r>
      <w:bookmarkEnd w:id="40"/>
    </w:p>
    <w:p>
      <w:pPr>
        <w:pStyle w:val="Style7"/>
        <w:framePr w:w="6691" w:h="8131" w:hRule="exact" w:wrap="none" w:vAnchor="page" w:hAnchor="page" w:x="926" w:y="102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Если выбранная причина характеризует состояние лишь в общих чертах, а в «Свидетельстве» приведен термин, более точно определяющий локализацию или природу этого состояния, предпочтение отдают более информативному термину. Это правило часто применяется в тех случаях, когда общий термин становится определением, уточняющим более информативный термин.</w:t>
      </w:r>
    </w:p>
    <w:p>
      <w:pPr>
        <w:pStyle w:val="Style9"/>
        <w:framePr w:w="6691" w:h="8131" w:hRule="exact" w:wrap="none" w:vAnchor="page" w:hAnchor="page" w:x="926" w:y="1021"/>
        <w:widowControl w:val="0"/>
        <w:keepNext w:val="0"/>
        <w:keepLines w:val="0"/>
        <w:shd w:val="clear" w:color="auto" w:fill="auto"/>
        <w:bidi w:val="0"/>
        <w:jc w:val="both"/>
        <w:spacing w:before="0" w:after="0" w:line="211" w:lineRule="exact"/>
        <w:ind w:left="300" w:right="0" w:firstLine="480"/>
      </w:pPr>
      <w:r>
        <w:rPr>
          <w:rStyle w:val="CharStyle50"/>
          <w:b/>
          <w:bCs/>
        </w:rPr>
        <w:t>Пример 25.</w:t>
      </w:r>
    </w:p>
    <w:tbl>
      <w:tblPr>
        <w:tblOverlap w:val="never"/>
        <w:tblLayout w:type="fixed"/>
        <w:jc w:val="left"/>
      </w:tblPr>
      <w:tblGrid>
        <w:gridCol w:w="3115"/>
        <w:gridCol w:w="3350"/>
      </w:tblGrid>
      <w:tr>
        <w:trPr>
          <w:trHeight w:val="235" w:hRule="exact"/>
        </w:trPr>
        <w:tc>
          <w:tcPr>
            <w:shd w:val="clear" w:color="auto" w:fill="FFFFFF"/>
            <w:tcBorders>
              <w:left w:val="single" w:sz="4"/>
              <w:top w:val="single" w:sz="4"/>
            </w:tcBorders>
            <w:vAlign w:val="bottom"/>
          </w:tcPr>
          <w:p>
            <w:pPr>
              <w:pStyle w:val="Style7"/>
              <w:framePr w:w="6466" w:h="1123" w:wrap="none" w:vAnchor="page" w:hAnchor="page" w:x="1152" w:y="9297"/>
              <w:widowControl w:val="0"/>
              <w:keepNext w:val="0"/>
              <w:keepLines w:val="0"/>
              <w:shd w:val="clear" w:color="auto" w:fill="auto"/>
              <w:bidi w:val="0"/>
              <w:spacing w:before="0" w:after="0" w:line="180" w:lineRule="exact"/>
              <w:ind w:left="0" w:right="0" w:firstLine="0"/>
            </w:pPr>
            <w:r>
              <w:rPr>
                <w:rStyle w:val="CharStyle18"/>
              </w:rPr>
              <w:t>неправильно</w:t>
            </w:r>
          </w:p>
        </w:tc>
        <w:tc>
          <w:tcPr>
            <w:shd w:val="clear" w:color="auto" w:fill="FFFFFF"/>
            <w:tcBorders>
              <w:left w:val="single" w:sz="4"/>
              <w:right w:val="single" w:sz="4"/>
              <w:top w:val="single" w:sz="4"/>
            </w:tcBorders>
            <w:vAlign w:val="bottom"/>
          </w:tcPr>
          <w:p>
            <w:pPr>
              <w:pStyle w:val="Style7"/>
              <w:framePr w:w="6466" w:h="1123" w:wrap="none" w:vAnchor="page" w:hAnchor="page" w:x="1152" w:y="9297"/>
              <w:widowControl w:val="0"/>
              <w:keepNext w:val="0"/>
              <w:keepLines w:val="0"/>
              <w:shd w:val="clear" w:color="auto" w:fill="auto"/>
              <w:bidi w:val="0"/>
              <w:spacing w:before="0" w:after="0" w:line="180" w:lineRule="exact"/>
              <w:ind w:left="0" w:right="0" w:firstLine="0"/>
            </w:pPr>
            <w:r>
              <w:rPr>
                <w:rStyle w:val="CharStyle18"/>
              </w:rPr>
              <w:t>правильно</w:t>
            </w:r>
          </w:p>
        </w:tc>
      </w:tr>
      <w:tr>
        <w:trPr>
          <w:trHeight w:val="888" w:hRule="exact"/>
        </w:trPr>
        <w:tc>
          <w:tcPr>
            <w:shd w:val="clear" w:color="auto" w:fill="FFFFFF"/>
            <w:tcBorders>
              <w:left w:val="single" w:sz="4"/>
              <w:top w:val="single" w:sz="4"/>
              <w:bottom w:val="single" w:sz="4"/>
            </w:tcBorders>
            <w:vAlign w:val="bottom"/>
          </w:tcPr>
          <w:p>
            <w:pPr>
              <w:pStyle w:val="Style7"/>
              <w:framePr w:w="6466" w:h="1123" w:wrap="none" w:vAnchor="page" w:hAnchor="page" w:x="1152" w:y="9297"/>
              <w:widowControl w:val="0"/>
              <w:keepNext w:val="0"/>
              <w:keepLines w:val="0"/>
              <w:shd w:val="clear" w:color="auto" w:fill="auto"/>
              <w:bidi w:val="0"/>
              <w:jc w:val="left"/>
              <w:spacing w:before="0" w:after="0" w:line="230" w:lineRule="exact"/>
              <w:ind w:left="0" w:right="0" w:firstLine="0"/>
            </w:pPr>
            <w:r>
              <w:rPr>
                <w:rStyle w:val="CharStyle18"/>
              </w:rPr>
              <w:t>1 а) миокардит 151.4</w:t>
            </w:r>
          </w:p>
          <w:p>
            <w:pPr>
              <w:pStyle w:val="Style7"/>
              <w:framePr w:w="6466" w:h="1123" w:wrap="none" w:vAnchor="page" w:hAnchor="page" w:x="1152" w:y="9297"/>
              <w:tabs>
                <w:tab w:leader="none" w:pos="206" w:val="left"/>
              </w:tabs>
              <w:widowControl w:val="0"/>
              <w:keepNext w:val="0"/>
              <w:keepLines w:val="0"/>
              <w:shd w:val="clear" w:color="auto" w:fill="auto"/>
              <w:bidi w:val="0"/>
              <w:jc w:val="both"/>
              <w:spacing w:before="0" w:after="0" w:line="230" w:lineRule="exact"/>
              <w:ind w:left="0" w:right="0" w:firstLine="0"/>
            </w:pPr>
            <w:r>
              <w:rPr>
                <w:rStyle w:val="CharStyle18"/>
              </w:rPr>
              <w:t>б)</w:t>
              <w:tab/>
              <w:t>Болезнь сердца 151.9</w:t>
            </w:r>
          </w:p>
          <w:p>
            <w:pPr>
              <w:pStyle w:val="Style7"/>
              <w:framePr w:w="6466" w:h="1123" w:wrap="none" w:vAnchor="page" w:hAnchor="page" w:x="1152" w:y="9297"/>
              <w:widowControl w:val="0"/>
              <w:keepNext w:val="0"/>
              <w:keepLines w:val="0"/>
              <w:shd w:val="clear" w:color="auto" w:fill="auto"/>
              <w:bidi w:val="0"/>
              <w:jc w:val="both"/>
              <w:spacing w:before="0" w:after="0" w:line="230" w:lineRule="exact"/>
              <w:ind w:left="0" w:right="0" w:firstLine="0"/>
            </w:pPr>
            <w:r>
              <w:rPr>
                <w:rStyle w:val="CharStyle18"/>
              </w:rPr>
              <w:t>в)</w:t>
            </w:r>
          </w:p>
          <w:p>
            <w:pPr>
              <w:pStyle w:val="Style7"/>
              <w:framePr w:w="6466" w:h="1123" w:wrap="none" w:vAnchor="page" w:hAnchor="page" w:x="1152" w:y="9297"/>
              <w:widowControl w:val="0"/>
              <w:keepNext w:val="0"/>
              <w:keepLines w:val="0"/>
              <w:shd w:val="clear" w:color="auto" w:fill="auto"/>
              <w:bidi w:val="0"/>
              <w:jc w:val="both"/>
              <w:spacing w:before="0" w:after="0" w:line="180" w:lineRule="exact"/>
              <w:ind w:left="0" w:right="0" w:firstLine="0"/>
            </w:pPr>
            <w:r>
              <w:rPr>
                <w:rStyle w:val="CharStyle18"/>
              </w:rPr>
              <w:t>II</w:t>
            </w:r>
          </w:p>
        </w:tc>
        <w:tc>
          <w:tcPr>
            <w:shd w:val="clear" w:color="auto" w:fill="FFFFFF"/>
            <w:tcBorders>
              <w:left w:val="single" w:sz="4"/>
              <w:right w:val="single" w:sz="4"/>
              <w:top w:val="single" w:sz="4"/>
              <w:bottom w:val="single" w:sz="4"/>
            </w:tcBorders>
            <w:vAlign w:val="bottom"/>
          </w:tcPr>
          <w:p>
            <w:pPr>
              <w:pStyle w:val="Style7"/>
              <w:framePr w:w="6466" w:h="1123" w:wrap="none" w:vAnchor="page" w:hAnchor="page" w:x="1152" w:y="9297"/>
              <w:widowControl w:val="0"/>
              <w:keepNext w:val="0"/>
              <w:keepLines w:val="0"/>
              <w:shd w:val="clear" w:color="auto" w:fill="auto"/>
              <w:bidi w:val="0"/>
              <w:jc w:val="left"/>
              <w:spacing w:before="0" w:after="0" w:line="180" w:lineRule="exact"/>
              <w:ind w:left="0" w:right="0" w:firstLine="0"/>
            </w:pPr>
            <w:r>
              <w:rPr>
                <w:rStyle w:val="CharStyle18"/>
              </w:rPr>
              <w:t>I а) Миокардит 151.4</w:t>
            </w:r>
          </w:p>
          <w:p>
            <w:pPr>
              <w:pStyle w:val="Style7"/>
              <w:framePr w:w="6466" w:h="1123" w:wrap="none" w:vAnchor="page" w:hAnchor="page" w:x="1152" w:y="9297"/>
              <w:widowControl w:val="0"/>
              <w:keepNext w:val="0"/>
              <w:keepLines w:val="0"/>
              <w:shd w:val="clear" w:color="auto" w:fill="auto"/>
              <w:bidi w:val="0"/>
              <w:jc w:val="left"/>
              <w:spacing w:before="0" w:after="0" w:line="180" w:lineRule="exact"/>
              <w:ind w:left="180" w:right="0" w:firstLine="0"/>
            </w:pPr>
            <w:r>
              <w:rPr>
                <w:rStyle w:val="CharStyle18"/>
              </w:rPr>
              <w:t>б)</w:t>
            </w:r>
          </w:p>
          <w:p>
            <w:pPr>
              <w:pStyle w:val="Style7"/>
              <w:framePr w:w="6466" w:h="1123" w:wrap="none" w:vAnchor="page" w:hAnchor="page" w:x="1152" w:y="9297"/>
              <w:widowControl w:val="0"/>
              <w:keepNext w:val="0"/>
              <w:keepLines w:val="0"/>
              <w:shd w:val="clear" w:color="auto" w:fill="auto"/>
              <w:bidi w:val="0"/>
              <w:jc w:val="left"/>
              <w:spacing w:before="0" w:after="0" w:line="180" w:lineRule="exact"/>
              <w:ind w:left="180" w:right="0" w:firstLine="0"/>
            </w:pPr>
            <w:r>
              <w:rPr>
                <w:rStyle w:val="CharStyle18"/>
              </w:rPr>
              <w:t>в)</w:t>
            </w:r>
          </w:p>
          <w:p>
            <w:pPr>
              <w:pStyle w:val="Style7"/>
              <w:framePr w:w="6466" w:h="1123" w:wrap="none" w:vAnchor="page" w:hAnchor="page" w:x="1152" w:y="9297"/>
              <w:widowControl w:val="0"/>
              <w:keepNext w:val="0"/>
              <w:keepLines w:val="0"/>
              <w:shd w:val="clear" w:color="auto" w:fill="auto"/>
              <w:bidi w:val="0"/>
              <w:jc w:val="left"/>
              <w:spacing w:before="0" w:after="0" w:line="180" w:lineRule="exact"/>
              <w:ind w:left="180" w:right="0" w:firstLine="0"/>
            </w:pPr>
            <w:r>
              <w:rPr>
                <w:rStyle w:val="CharStyle18"/>
              </w:rPr>
              <w:t>II</w:t>
            </w:r>
          </w:p>
        </w:tc>
      </w:tr>
    </w:tbl>
    <w:p>
      <w:pPr>
        <w:pStyle w:val="Style100"/>
        <w:framePr w:wrap="none" w:vAnchor="page" w:hAnchor="page" w:x="4368" w:y="1079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595" w:h="4801" w:hRule="exact" w:wrap="none" w:vAnchor="page" w:hAnchor="page" w:x="1067" w:y="715"/>
        <w:widowControl w:val="0"/>
        <w:keepNext w:val="0"/>
        <w:keepLines w:val="0"/>
        <w:shd w:val="clear" w:color="auto" w:fill="auto"/>
        <w:bidi w:val="0"/>
        <w:jc w:val="both"/>
        <w:spacing w:before="0" w:after="0" w:line="211" w:lineRule="exact"/>
        <w:ind w:left="280" w:right="0" w:firstLine="460"/>
      </w:pPr>
      <w:r>
        <w:rPr>
          <w:lang w:val="en-US" w:eastAsia="en-US" w:bidi="en-US"/>
          <w:w w:val="100"/>
          <w:spacing w:val="0"/>
          <w:color w:val="000000"/>
          <w:position w:val="0"/>
        </w:rPr>
        <w:t xml:space="preserve">R </w:t>
      </w:r>
      <w:r>
        <w:rPr>
          <w:lang w:val="ru-RU" w:eastAsia="ru-RU" w:bidi="ru-RU"/>
          <w:w w:val="100"/>
          <w:spacing w:val="0"/>
          <w:color w:val="000000"/>
          <w:position w:val="0"/>
        </w:rPr>
        <w:t>примере слева записан миокардит, код 151.4 и болезнь сердца, код 151.9, выбранная по «Общему принципу» первоначальной причиной смерти. Однако миокардит гоже является заболеванием сердца, но более конкретным термином, которое и следует выбрать первоначальной причиной смерти.</w:t>
      </w:r>
    </w:p>
    <w:p>
      <w:pPr>
        <w:pStyle w:val="Style7"/>
        <w:framePr w:w="6595" w:h="4801" w:hRule="exact" w:wrap="none" w:vAnchor="page" w:hAnchor="page" w:x="1067" w:y="715"/>
        <w:widowControl w:val="0"/>
        <w:keepNext w:val="0"/>
        <w:keepLines w:val="0"/>
        <w:shd w:val="clear" w:color="auto" w:fill="auto"/>
        <w:bidi w:val="0"/>
        <w:jc w:val="both"/>
        <w:spacing w:before="0" w:after="205" w:line="211" w:lineRule="exact"/>
        <w:ind w:left="280" w:right="0" w:firstLine="460"/>
      </w:pPr>
      <w:r>
        <w:rPr>
          <w:lang w:val="ru-RU" w:eastAsia="ru-RU" w:bidi="ru-RU"/>
          <w:w w:val="100"/>
          <w:spacing w:val="0"/>
          <w:color w:val="000000"/>
          <w:position w:val="0"/>
        </w:rPr>
        <w:t>Справа - пример заполнения Свидетельства, которое можно назвать относительно правильным из-за отсутствия логической последовательности, иеуточненное состояние указывать не нужно.</w:t>
      </w:r>
    </w:p>
    <w:p>
      <w:pPr>
        <w:pStyle w:val="Style23"/>
        <w:numPr>
          <w:ilvl w:val="0"/>
          <w:numId w:val="125"/>
        </w:numPr>
        <w:framePr w:w="6595" w:h="4801" w:hRule="exact" w:wrap="none" w:vAnchor="page" w:hAnchor="page" w:x="1067" w:y="715"/>
        <w:tabs>
          <w:tab w:leader="none" w:pos="1262" w:val="left"/>
        </w:tabs>
        <w:widowControl w:val="0"/>
        <w:keepNext w:val="0"/>
        <w:keepLines w:val="0"/>
        <w:shd w:val="clear" w:color="auto" w:fill="auto"/>
        <w:bidi w:val="0"/>
        <w:spacing w:before="0" w:after="115" w:line="180" w:lineRule="exact"/>
        <w:ind w:left="280" w:right="0" w:firstLine="460"/>
      </w:pPr>
      <w:bookmarkStart w:id="41" w:name="bookmark41"/>
      <w:r>
        <w:rPr>
          <w:lang w:val="ru-RU" w:eastAsia="ru-RU" w:bidi="ru-RU"/>
          <w:w w:val="100"/>
          <w:spacing w:val="0"/>
          <w:color w:val="000000"/>
          <w:position w:val="0"/>
        </w:rPr>
        <w:t>Допущение наличия промежуточной причины</w:t>
      </w:r>
      <w:bookmarkEnd w:id="41"/>
    </w:p>
    <w:p>
      <w:pPr>
        <w:pStyle w:val="Style7"/>
        <w:framePr w:w="6595" w:h="4801" w:hRule="exact" w:wrap="none" w:vAnchor="page" w:hAnchor="page" w:x="1067" w:y="715"/>
        <w:widowControl w:val="0"/>
        <w:keepNext w:val="0"/>
        <w:keepLines w:val="0"/>
        <w:shd w:val="clear" w:color="auto" w:fill="auto"/>
        <w:bidi w:val="0"/>
        <w:jc w:val="both"/>
        <w:spacing w:before="0" w:after="0" w:line="216" w:lineRule="exact"/>
        <w:ind w:left="280" w:right="0" w:firstLine="460"/>
      </w:pPr>
      <w:r>
        <w:rPr>
          <w:lang w:val="ru-RU" w:eastAsia="ru-RU" w:bidi="ru-RU"/>
          <w:w w:val="100"/>
          <w:spacing w:val="0"/>
          <w:color w:val="000000"/>
          <w:position w:val="0"/>
        </w:rPr>
        <w:t>В Свидетельствах причина смерти должна, как правило, указываться как причина другой причины (логическая последовательность), однако не всегда первая причина является прямым следствием второй.</w:t>
      </w:r>
    </w:p>
    <w:p>
      <w:pPr>
        <w:pStyle w:val="Style23"/>
        <w:framePr w:w="6595" w:h="4801" w:hRule="exact" w:wrap="none" w:vAnchor="page" w:hAnchor="page" w:x="1067" w:y="715"/>
        <w:widowControl w:val="0"/>
        <w:keepNext w:val="0"/>
        <w:keepLines w:val="0"/>
        <w:shd w:val="clear" w:color="auto" w:fill="auto"/>
        <w:bidi w:val="0"/>
        <w:jc w:val="center"/>
        <w:spacing w:before="0" w:after="0" w:line="451" w:lineRule="exact"/>
        <w:ind w:left="80" w:right="0" w:firstLine="0"/>
      </w:pPr>
      <w:bookmarkStart w:id="42" w:name="bookmark42"/>
      <w:r>
        <w:rPr>
          <w:lang w:val="ru-RU" w:eastAsia="ru-RU" w:bidi="ru-RU"/>
          <w:w w:val="100"/>
          <w:spacing w:val="0"/>
          <w:color w:val="000000"/>
          <w:position w:val="0"/>
        </w:rPr>
        <w:t>цирроз печени</w:t>
      </w:r>
      <w:bookmarkEnd w:id="42"/>
    </w:p>
    <w:p>
      <w:pPr>
        <w:pStyle w:val="Style121"/>
        <w:framePr w:w="6595" w:h="4801" w:hRule="exact" w:wrap="none" w:vAnchor="page" w:hAnchor="page" w:x="1067" w:y="715"/>
        <w:widowControl w:val="0"/>
        <w:keepNext w:val="0"/>
        <w:keepLines w:val="0"/>
        <w:shd w:val="clear" w:color="auto" w:fill="auto"/>
        <w:bidi w:val="0"/>
        <w:jc w:val="center"/>
        <w:spacing w:before="0" w:after="0" w:line="451" w:lineRule="exact"/>
        <w:ind w:left="80" w:right="0" w:firstLine="0"/>
      </w:pPr>
      <w:r>
        <w:rPr>
          <w:rStyle w:val="CharStyle123"/>
        </w:rPr>
        <w:t>1</w:t>
      </w:r>
    </w:p>
    <w:p>
      <w:pPr>
        <w:pStyle w:val="Style23"/>
        <w:framePr w:w="6595" w:h="4801" w:hRule="exact" w:wrap="none" w:vAnchor="page" w:hAnchor="page" w:x="1067" w:y="715"/>
        <w:widowControl w:val="0"/>
        <w:keepNext w:val="0"/>
        <w:keepLines w:val="0"/>
        <w:shd w:val="clear" w:color="auto" w:fill="auto"/>
        <w:bidi w:val="0"/>
        <w:jc w:val="center"/>
        <w:spacing w:before="0" w:after="105" w:line="180" w:lineRule="exact"/>
        <w:ind w:left="80" w:right="0" w:firstLine="0"/>
      </w:pPr>
      <w:bookmarkStart w:id="43" w:name="bookmark43"/>
      <w:r>
        <w:rPr>
          <w:lang w:val="ru-RU" w:eastAsia="ru-RU" w:bidi="ru-RU"/>
          <w:w w:val="100"/>
          <w:spacing w:val="0"/>
          <w:color w:val="000000"/>
          <w:position w:val="0"/>
        </w:rPr>
        <w:t>кровотечение</w:t>
      </w:r>
      <w:bookmarkEnd w:id="43"/>
    </w:p>
    <w:p>
      <w:pPr>
        <w:pStyle w:val="Style7"/>
        <w:framePr w:w="6595" w:h="4801" w:hRule="exact" w:wrap="none" w:vAnchor="page" w:hAnchor="page" w:x="1067" w:y="715"/>
        <w:widowControl w:val="0"/>
        <w:keepNext w:val="0"/>
        <w:keepLines w:val="0"/>
        <w:shd w:val="clear" w:color="auto" w:fill="auto"/>
        <w:bidi w:val="0"/>
        <w:jc w:val="both"/>
        <w:spacing w:before="0" w:after="0" w:line="211" w:lineRule="exact"/>
        <w:ind w:left="280" w:right="0" w:firstLine="460"/>
      </w:pPr>
      <w:r>
        <w:rPr>
          <w:lang w:val="ru-RU" w:eastAsia="ru-RU" w:bidi="ru-RU"/>
          <w:w w:val="100"/>
          <w:spacing w:val="0"/>
          <w:color w:val="000000"/>
          <w:position w:val="0"/>
        </w:rPr>
        <w:t>При этом можно допустить, что имеются еше промежуточные причины смерти. В таком случае последовательный ряд событий буде выглядеть следующим образом:</w:t>
      </w:r>
    </w:p>
    <w:p>
      <w:pPr>
        <w:pStyle w:val="Style23"/>
        <w:framePr w:w="6595" w:h="855" w:hRule="exact" w:wrap="none" w:vAnchor="page" w:hAnchor="page" w:x="1067" w:y="5708"/>
        <w:widowControl w:val="0"/>
        <w:keepNext w:val="0"/>
        <w:keepLines w:val="0"/>
        <w:shd w:val="clear" w:color="auto" w:fill="auto"/>
        <w:bidi w:val="0"/>
        <w:jc w:val="center"/>
        <w:spacing w:before="0" w:after="26" w:line="180" w:lineRule="exact"/>
        <w:ind w:left="80" w:right="0" w:firstLine="0"/>
      </w:pPr>
      <w:bookmarkStart w:id="44" w:name="bookmark44"/>
      <w:r>
        <w:rPr>
          <w:lang w:val="ru-RU" w:eastAsia="ru-RU" w:bidi="ru-RU"/>
          <w:w w:val="100"/>
          <w:spacing w:val="0"/>
          <w:color w:val="000000"/>
          <w:position w:val="0"/>
        </w:rPr>
        <w:t>цирроз печени</w:t>
      </w:r>
      <w:bookmarkEnd w:id="44"/>
    </w:p>
    <w:p>
      <w:pPr>
        <w:pStyle w:val="Style124"/>
        <w:framePr w:w="6595" w:h="855" w:hRule="exact" w:wrap="none" w:vAnchor="page" w:hAnchor="page" w:x="1067" w:y="5708"/>
        <w:widowControl w:val="0"/>
        <w:keepNext w:val="0"/>
        <w:keepLines w:val="0"/>
        <w:shd w:val="clear" w:color="auto" w:fill="auto"/>
        <w:bidi w:val="0"/>
        <w:spacing w:before="0" w:after="0" w:line="400" w:lineRule="exact"/>
        <w:ind w:left="80" w:right="0" w:firstLine="0"/>
      </w:pPr>
      <w:r>
        <w:rPr>
          <w:lang w:val="ru-RU" w:eastAsia="ru-RU" w:bidi="ru-RU"/>
          <w:w w:val="100"/>
          <w:spacing w:val="0"/>
          <w:color w:val="000000"/>
          <w:position w:val="0"/>
        </w:rPr>
        <w:t>I</w:t>
      </w:r>
    </w:p>
    <w:p>
      <w:pPr>
        <w:pStyle w:val="Style23"/>
        <w:framePr w:w="6595" w:h="855" w:hRule="exact" w:wrap="none" w:vAnchor="page" w:hAnchor="page" w:x="1067" w:y="5708"/>
        <w:widowControl w:val="0"/>
        <w:keepNext w:val="0"/>
        <w:keepLines w:val="0"/>
        <w:shd w:val="clear" w:color="auto" w:fill="auto"/>
        <w:bidi w:val="0"/>
        <w:jc w:val="center"/>
        <w:spacing w:before="0" w:after="0" w:line="180" w:lineRule="exact"/>
        <w:ind w:left="80" w:right="0" w:firstLine="0"/>
      </w:pPr>
      <w:bookmarkStart w:id="45" w:name="bookmark45"/>
      <w:r>
        <w:rPr>
          <w:lang w:val="ru-RU" w:eastAsia="ru-RU" w:bidi="ru-RU"/>
          <w:w w:val="100"/>
          <w:spacing w:val="0"/>
          <w:color w:val="000000"/>
          <w:position w:val="0"/>
        </w:rPr>
        <w:t>портальная гипертензия</w:t>
      </w:r>
      <w:bookmarkEnd w:id="45"/>
    </w:p>
    <w:p>
      <w:pPr>
        <w:pStyle w:val="Style23"/>
        <w:framePr w:w="6595" w:h="3704" w:hRule="exact" w:wrap="none" w:vAnchor="page" w:hAnchor="page" w:x="1067" w:y="6723"/>
        <w:widowControl w:val="0"/>
        <w:keepNext w:val="0"/>
        <w:keepLines w:val="0"/>
        <w:shd w:val="clear" w:color="auto" w:fill="auto"/>
        <w:bidi w:val="0"/>
        <w:jc w:val="left"/>
        <w:spacing w:before="0" w:after="0" w:line="490" w:lineRule="exact"/>
        <w:ind w:left="1500" w:right="0" w:firstLine="0"/>
      </w:pPr>
      <w:bookmarkStart w:id="46" w:name="bookmark46"/>
      <w:r>
        <w:rPr>
          <w:lang w:val="ru-RU" w:eastAsia="ru-RU" w:bidi="ru-RU"/>
          <w:w w:val="100"/>
          <w:spacing w:val="0"/>
          <w:color w:val="000000"/>
          <w:position w:val="0"/>
        </w:rPr>
        <w:t>варикозное расширение вен пищевода</w:t>
      </w:r>
      <w:bookmarkEnd w:id="46"/>
    </w:p>
    <w:p>
      <w:pPr>
        <w:pStyle w:val="Style126"/>
        <w:framePr w:w="6595" w:h="3704" w:hRule="exact" w:wrap="none" w:vAnchor="page" w:hAnchor="page" w:x="1067" w:y="6723"/>
        <w:widowControl w:val="0"/>
        <w:keepNext w:val="0"/>
        <w:keepLines w:val="0"/>
        <w:shd w:val="clear" w:color="auto" w:fill="auto"/>
        <w:bidi w:val="0"/>
        <w:spacing w:before="0" w:after="0"/>
        <w:ind w:left="80" w:right="0" w:firstLine="0"/>
      </w:pPr>
      <w:r>
        <w:rPr>
          <w:lang w:val="ru-RU" w:eastAsia="ru-RU" w:bidi="ru-RU"/>
          <w:w w:val="100"/>
          <w:spacing w:val="0"/>
          <w:color w:val="000000"/>
          <w:position w:val="0"/>
        </w:rPr>
        <w:t>1</w:t>
      </w:r>
    </w:p>
    <w:p>
      <w:pPr>
        <w:pStyle w:val="Style23"/>
        <w:framePr w:w="6595" w:h="3704" w:hRule="exact" w:wrap="none" w:vAnchor="page" w:hAnchor="page" w:x="1067" w:y="6723"/>
        <w:widowControl w:val="0"/>
        <w:keepNext w:val="0"/>
        <w:keepLines w:val="0"/>
        <w:shd w:val="clear" w:color="auto" w:fill="auto"/>
        <w:bidi w:val="0"/>
        <w:jc w:val="center"/>
        <w:spacing w:before="0" w:after="113" w:line="180" w:lineRule="exact"/>
        <w:ind w:left="80" w:right="0" w:firstLine="0"/>
      </w:pPr>
      <w:bookmarkStart w:id="47" w:name="bookmark47"/>
      <w:r>
        <w:rPr>
          <w:lang w:val="ru-RU" w:eastAsia="ru-RU" w:bidi="ru-RU"/>
          <w:w w:val="100"/>
          <w:spacing w:val="0"/>
          <w:color w:val="000000"/>
          <w:position w:val="0"/>
        </w:rPr>
        <w:t>кровотечение</w:t>
      </w:r>
      <w:bookmarkEnd w:id="47"/>
    </w:p>
    <w:p>
      <w:pPr>
        <w:pStyle w:val="Style7"/>
        <w:framePr w:w="6595" w:h="3704" w:hRule="exact" w:wrap="none" w:vAnchor="page" w:hAnchor="page" w:x="1067" w:y="6723"/>
        <w:widowControl w:val="0"/>
        <w:keepNext w:val="0"/>
        <w:keepLines w:val="0"/>
        <w:shd w:val="clear" w:color="auto" w:fill="auto"/>
        <w:bidi w:val="0"/>
        <w:jc w:val="both"/>
        <w:spacing w:before="0" w:after="172" w:line="206" w:lineRule="exact"/>
        <w:ind w:left="280" w:right="0" w:firstLine="460"/>
      </w:pPr>
      <w:r>
        <w:rPr>
          <w:lang w:val="ru-RU" w:eastAsia="ru-RU" w:bidi="ru-RU"/>
          <w:w w:val="100"/>
          <w:spacing w:val="0"/>
          <w:color w:val="000000"/>
          <w:position w:val="0"/>
        </w:rPr>
        <w:t>Следует помнить, что нельзя делать такое допущение, если это изменит код первоначальной причины смерти.</w:t>
      </w:r>
    </w:p>
    <w:p>
      <w:pPr>
        <w:pStyle w:val="Style9"/>
        <w:numPr>
          <w:ilvl w:val="0"/>
          <w:numId w:val="125"/>
        </w:numPr>
        <w:framePr w:w="6595" w:h="3704" w:hRule="exact" w:wrap="none" w:vAnchor="page" w:hAnchor="page" w:x="1067" w:y="6723"/>
        <w:tabs>
          <w:tab w:leader="none" w:pos="1257" w:val="left"/>
        </w:tabs>
        <w:widowControl w:val="0"/>
        <w:keepNext w:val="0"/>
        <w:keepLines w:val="0"/>
        <w:shd w:val="clear" w:color="auto" w:fill="auto"/>
        <w:bidi w:val="0"/>
        <w:jc w:val="left"/>
        <w:spacing w:before="0" w:after="184" w:line="216" w:lineRule="exact"/>
        <w:ind w:left="740" w:right="420" w:firstLine="0"/>
      </w:pPr>
      <w:r>
        <w:rPr>
          <w:lang w:val="ru-RU" w:eastAsia="ru-RU" w:bidi="ru-RU"/>
          <w:w w:val="100"/>
          <w:spacing w:val="0"/>
          <w:color w:val="000000"/>
          <w:position w:val="0"/>
        </w:rPr>
        <w:t>Принятые и отвергнутые последовательности при выборе первоначальной причины смерти в статистике смертности (в редакции обновлений ВОЗ)</w:t>
      </w:r>
    </w:p>
    <w:p>
      <w:pPr>
        <w:pStyle w:val="Style7"/>
        <w:framePr w:w="6595" w:h="3704" w:hRule="exact" w:wrap="none" w:vAnchor="page" w:hAnchor="page" w:x="1067" w:y="6723"/>
        <w:widowControl w:val="0"/>
        <w:keepNext w:val="0"/>
        <w:keepLines w:val="0"/>
        <w:shd w:val="clear" w:color="auto" w:fill="auto"/>
        <w:bidi w:val="0"/>
        <w:jc w:val="both"/>
        <w:spacing w:before="0" w:after="0" w:line="211" w:lineRule="exact"/>
        <w:ind w:left="280" w:right="0" w:firstLine="460"/>
      </w:pPr>
      <w:r>
        <w:rPr>
          <w:lang w:val="ru-RU" w:eastAsia="ru-RU" w:bidi="ru-RU"/>
          <w:w w:val="100"/>
          <w:spacing w:val="0"/>
          <w:color w:val="000000"/>
          <w:position w:val="0"/>
        </w:rPr>
        <w:t>В этом разделе перечислены последовательности причин смерти, которые должны быть приняты или отклонены при выборе первоначальной причины смерти. Цель этих перечней - выработать наиболее полезную статистику смертности.</w:t>
      </w:r>
    </w:p>
    <w:p>
      <w:pPr>
        <w:pStyle w:val="Style14"/>
        <w:framePr w:wrap="none" w:vAnchor="page" w:hAnchor="page" w:x="4254" w:y="1047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69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6"/>
        <w:framePr w:w="6365" w:h="232" w:hRule="exact" w:wrap="none" w:vAnchor="page" w:hAnchor="page" w:x="870" w:y="830"/>
        <w:widowControl w:val="0"/>
        <w:keepNext w:val="0"/>
        <w:keepLines w:val="0"/>
        <w:shd w:val="clear" w:color="auto" w:fill="auto"/>
        <w:bidi w:val="0"/>
        <w:jc w:val="left"/>
        <w:spacing w:before="0" w:after="0" w:line="200" w:lineRule="exact"/>
        <w:ind w:left="500" w:right="0" w:firstLine="0"/>
      </w:pPr>
      <w:r>
        <w:rPr>
          <w:lang w:val="ru-RU" w:eastAsia="ru-RU" w:bidi="ru-RU"/>
          <w:w w:val="100"/>
          <w:spacing w:val="0"/>
          <w:color w:val="000000"/>
          <w:position w:val="0"/>
        </w:rPr>
        <w:t>А. Отвергнутые последовательности</w:t>
      </w:r>
    </w:p>
    <w:p>
      <w:pPr>
        <w:pStyle w:val="Style7"/>
        <w:framePr w:w="6590" w:h="9139" w:hRule="exact" w:wrap="none" w:vAnchor="page" w:hAnchor="page" w:x="644" w:y="1268"/>
        <w:widowControl w:val="0"/>
        <w:keepNext w:val="0"/>
        <w:keepLines w:val="0"/>
        <w:shd w:val="clear" w:color="auto" w:fill="auto"/>
        <w:bidi w:val="0"/>
        <w:jc w:val="left"/>
        <w:spacing w:before="0" w:after="209" w:line="216" w:lineRule="exact"/>
        <w:ind w:left="260" w:right="0" w:firstLine="500"/>
      </w:pPr>
      <w:r>
        <w:rPr>
          <w:lang w:val="ru-RU" w:eastAsia="ru-RU" w:bidi="ru-RU"/>
          <w:w w:val="100"/>
          <w:spacing w:val="0"/>
          <w:color w:val="000000"/>
          <w:position w:val="0"/>
        </w:rPr>
        <w:t>При применении «Общего принципа» и правил выбора последовательности, перечисленные ниже, должны быть отвергнуты.</w:t>
      </w:r>
    </w:p>
    <w:p>
      <w:pPr>
        <w:pStyle w:val="Style9"/>
        <w:framePr w:w="6590" w:h="9139" w:hRule="exact" w:wrap="none" w:vAnchor="page" w:hAnchor="page" w:x="644" w:y="1268"/>
        <w:widowControl w:val="0"/>
        <w:keepNext w:val="0"/>
        <w:keepLines w:val="0"/>
        <w:shd w:val="clear" w:color="auto" w:fill="auto"/>
        <w:bidi w:val="0"/>
        <w:jc w:val="both"/>
        <w:spacing w:before="0" w:after="105" w:line="180" w:lineRule="exact"/>
        <w:ind w:left="260" w:right="0" w:firstLine="600"/>
      </w:pPr>
      <w:r>
        <w:rPr>
          <w:lang w:val="ru-RU" w:eastAsia="ru-RU" w:bidi="ru-RU"/>
          <w:w w:val="100"/>
          <w:spacing w:val="0"/>
          <w:color w:val="000000"/>
          <w:position w:val="0"/>
        </w:rPr>
        <w:t>а) Инфекционные болезни</w:t>
      </w:r>
    </w:p>
    <w:p>
      <w:pPr>
        <w:pStyle w:val="Style7"/>
        <w:framePr w:w="6590" w:h="9139" w:hRule="exact" w:wrap="none" w:vAnchor="page" w:hAnchor="page" w:x="644" w:y="1268"/>
        <w:widowControl w:val="0"/>
        <w:keepNext w:val="0"/>
        <w:keepLines w:val="0"/>
        <w:shd w:val="clear" w:color="auto" w:fill="auto"/>
        <w:bidi w:val="0"/>
        <w:jc w:val="both"/>
        <w:spacing w:before="0" w:after="0" w:line="216" w:lineRule="exact"/>
        <w:ind w:left="340" w:right="0" w:firstLine="520"/>
      </w:pPr>
      <w:r>
        <w:rPr>
          <w:lang w:val="ru-RU" w:eastAsia="ru-RU" w:bidi="ru-RU"/>
          <w:w w:val="100"/>
          <w:spacing w:val="0"/>
          <w:color w:val="000000"/>
          <w:position w:val="0"/>
        </w:rPr>
        <w:t>Следующие инфекционные болезни, не должны быть приняты как следствие любого другого заболевания или состояния (за исключением состояний, записанных как следствие болезни, вызванной вирусом иммунодефицита человека [ВИЧ], злокачественных новообразований и состояний, ослабляющих иммунную систему):</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6" w:lineRule="exact"/>
        <w:ind w:left="860" w:right="0" w:hanging="100"/>
      </w:pPr>
      <w:r>
        <w:rPr>
          <w:lang w:val="ru-RU" w:eastAsia="ru-RU" w:bidi="ru-RU"/>
          <w:w w:val="100"/>
          <w:spacing w:val="0"/>
          <w:color w:val="000000"/>
          <w:position w:val="0"/>
        </w:rPr>
        <w:t>брюшной тиф и паратиф, другие сальмонеллезные инфекции, шигеллез (А01-А03)</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6" w:lineRule="exact"/>
        <w:ind w:left="760" w:right="0" w:firstLine="0"/>
      </w:pPr>
      <w:r>
        <w:rPr>
          <w:lang w:val="ru-RU" w:eastAsia="ru-RU" w:bidi="ru-RU"/>
          <w:w w:val="100"/>
          <w:spacing w:val="0"/>
          <w:color w:val="000000"/>
          <w:position w:val="0"/>
        </w:rPr>
        <w:t xml:space="preserve">туберкулез </w:t>
      </w:r>
      <w:r>
        <w:rPr>
          <w:lang w:val="en-US" w:eastAsia="en-US" w:bidi="en-US"/>
          <w:w w:val="100"/>
          <w:spacing w:val="0"/>
          <w:color w:val="000000"/>
          <w:position w:val="0"/>
        </w:rPr>
        <w:t>(AI5-A19)</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184" w:line="216" w:lineRule="exact"/>
        <w:ind w:left="760" w:right="0" w:firstLine="0"/>
      </w:pPr>
      <w:r>
        <w:rPr>
          <w:lang w:val="ru-RU" w:eastAsia="ru-RU" w:bidi="ru-RU"/>
          <w:w w:val="100"/>
          <w:spacing w:val="0"/>
          <w:color w:val="000000"/>
          <w:position w:val="0"/>
        </w:rPr>
        <w:t>последствия туберкулеза (В90)</w:t>
      </w:r>
    </w:p>
    <w:p>
      <w:pPr>
        <w:pStyle w:val="Style7"/>
        <w:framePr w:w="6590" w:h="9139" w:hRule="exact" w:wrap="none" w:vAnchor="page" w:hAnchor="page" w:x="644" w:y="1268"/>
        <w:widowControl w:val="0"/>
        <w:keepNext w:val="0"/>
        <w:keepLines w:val="0"/>
        <w:shd w:val="clear" w:color="auto" w:fill="auto"/>
        <w:bidi w:val="0"/>
        <w:jc w:val="both"/>
        <w:spacing w:before="0" w:after="0" w:line="211" w:lineRule="exact"/>
        <w:ind w:left="260" w:right="0" w:firstLine="600"/>
      </w:pPr>
      <w:r>
        <w:rPr>
          <w:lang w:val="ru-RU" w:eastAsia="ru-RU" w:bidi="ru-RU"/>
          <w:w w:val="100"/>
          <w:spacing w:val="0"/>
          <w:color w:val="000000"/>
          <w:position w:val="0"/>
        </w:rPr>
        <w:t>Следующие инфекционные и паразитарные болезни, не должны быть приняты как следствие любого другого заболевания или состояния (даже ВИЧ / СПИД, злокачественного новообразования или иммуносупрессии):</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холера (А00)</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ботулизм (А05.1)</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чума, туляремия, сибирская язва, бруцеллез (А20-А23)</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лептоспироз (А27)</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1" w:lineRule="exact"/>
        <w:ind w:left="860" w:right="0" w:hanging="100"/>
      </w:pPr>
      <w:r>
        <w:rPr>
          <w:lang w:val="ru-RU" w:eastAsia="ru-RU" w:bidi="ru-RU"/>
          <w:w w:val="100"/>
          <w:spacing w:val="0"/>
          <w:color w:val="000000"/>
          <w:position w:val="0"/>
        </w:rPr>
        <w:t xml:space="preserve">столбняк, дифтерия, коклюш, скарлатина, менингококковая инфекция </w:t>
      </w:r>
      <w:r>
        <w:rPr>
          <w:lang w:val="en-US" w:eastAsia="en-US" w:bidi="en-US"/>
          <w:w w:val="100"/>
          <w:spacing w:val="0"/>
          <w:color w:val="000000"/>
          <w:position w:val="0"/>
        </w:rPr>
        <w:t>(A33-A39)</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 xml:space="preserve">заболевания вызванные </w:t>
      </w:r>
      <w:r>
        <w:rPr>
          <w:lang w:val="en-US" w:eastAsia="en-US" w:bidi="en-US"/>
          <w:w w:val="100"/>
          <w:spacing w:val="0"/>
          <w:color w:val="000000"/>
          <w:position w:val="0"/>
        </w:rPr>
        <w:t xml:space="preserve">Chlamydia psittaci </w:t>
      </w:r>
      <w:r>
        <w:rPr>
          <w:lang w:val="ru-RU" w:eastAsia="ru-RU" w:bidi="ru-RU"/>
          <w:w w:val="100"/>
          <w:spacing w:val="0"/>
          <w:color w:val="000000"/>
          <w:position w:val="0"/>
        </w:rPr>
        <w:t>(А70)</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риккетсиозы (А75-А79)</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острый полиомиелит (А80)</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болезнь Крейтцфельдта-Якоба (А81.0)</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подострый склерозирующий панэнцефалит (А81.1)</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1" w:lineRule="exact"/>
        <w:ind w:left="860" w:right="0" w:hanging="100"/>
      </w:pPr>
      <w:r>
        <w:rPr>
          <w:lang w:val="ru-RU" w:eastAsia="ru-RU" w:bidi="ru-RU"/>
          <w:w w:val="100"/>
          <w:spacing w:val="0"/>
          <w:color w:val="000000"/>
          <w:position w:val="0"/>
        </w:rPr>
        <w:t>бешенство, комариный вирусный энцефалит, клещевой вирусный энцефалит, вирусный энцефалит неуточнеиный (А82-А86)</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1" w:lineRule="exact"/>
        <w:ind w:left="860" w:right="0" w:hanging="100"/>
      </w:pPr>
      <w:r>
        <w:rPr>
          <w:lang w:val="ru-RU" w:eastAsia="ru-RU" w:bidi="ru-RU"/>
          <w:w w:val="100"/>
          <w:spacing w:val="0"/>
          <w:color w:val="000000"/>
          <w:position w:val="0"/>
        </w:rPr>
        <w:t>геморрагическая лихорадка, вызванная вирусом денге и другие комариные вирусные лихорадки (А91-А92)</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желтая лихорадка (А95)</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1" w:lineRule="exact"/>
        <w:ind w:left="860" w:right="0" w:hanging="100"/>
      </w:pPr>
      <w:r>
        <w:rPr>
          <w:lang w:val="ru-RU" w:eastAsia="ru-RU" w:bidi="ru-RU"/>
          <w:w w:val="100"/>
          <w:spacing w:val="0"/>
          <w:color w:val="000000"/>
          <w:position w:val="0"/>
        </w:rPr>
        <w:t>Хунин и Мачупо геморрагические лихорадки, лихорадки Ласса (А96.0-А96.2)</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другие вирусные геморрагические лихорадки (А98)</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left"/>
        <w:spacing w:before="0" w:after="0" w:line="211" w:lineRule="exact"/>
        <w:ind w:left="860" w:right="0" w:hanging="100"/>
      </w:pPr>
      <w:r>
        <w:rPr>
          <w:lang w:val="ru-RU" w:eastAsia="ru-RU" w:bidi="ru-RU"/>
          <w:w w:val="100"/>
          <w:spacing w:val="0"/>
          <w:color w:val="000000"/>
          <w:position w:val="0"/>
        </w:rPr>
        <w:t>оспа, инфекции, вызванные вирусом обезьяньей оспы, корь, краснуха (В03-В06)</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острые гепатит ы В и С (В16-В17.1)</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хронический гепатит В и С (В18.0-В18.2)</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эпидемический паротит (В26)</w:t>
      </w:r>
    </w:p>
    <w:p>
      <w:pPr>
        <w:pStyle w:val="Style7"/>
        <w:numPr>
          <w:ilvl w:val="0"/>
          <w:numId w:val="127"/>
        </w:numPr>
        <w:framePr w:w="6590" w:h="9139" w:hRule="exact" w:wrap="none" w:vAnchor="page" w:hAnchor="page" w:x="644" w:y="1268"/>
        <w:tabs>
          <w:tab w:leader="none" w:pos="991"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малярия, лейшманиоз, болезнь Шагаса (В50-В57)</w:t>
      </w:r>
    </w:p>
    <w:p>
      <w:pPr>
        <w:pStyle w:val="Style14"/>
        <w:framePr w:wrap="none" w:vAnchor="page" w:hAnchor="page" w:x="4062" w:y="105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последствия полиомиелита (В91)</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последствия проказы (В92)</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последствия трахомы (В94.0)</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последствия вирусного энцефалита (В94.1)</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последствия вирусного гепатита (В94.2)</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другие вновь возникающие болезни, заявленные ВОЗ (например.</w:t>
      </w:r>
    </w:p>
    <w:p>
      <w:pPr>
        <w:pStyle w:val="Style7"/>
        <w:framePr w:w="6586" w:h="9754" w:hRule="exact" w:wrap="none" w:vAnchor="page" w:hAnchor="page" w:x="955" w:y="791"/>
        <w:widowControl w:val="0"/>
        <w:keepNext w:val="0"/>
        <w:keepLines w:val="0"/>
        <w:shd w:val="clear" w:color="auto" w:fill="auto"/>
        <w:bidi w:val="0"/>
        <w:spacing w:before="0" w:after="180" w:line="216" w:lineRule="exact"/>
        <w:ind w:left="20" w:right="0" w:firstLine="0"/>
      </w:pPr>
      <w:r>
        <w:rPr>
          <w:lang w:val="ru-RU" w:eastAsia="ru-RU" w:bidi="ru-RU"/>
          <w:w w:val="100"/>
          <w:spacing w:val="0"/>
          <w:color w:val="000000"/>
          <w:position w:val="0"/>
        </w:rPr>
        <w:t xml:space="preserve">ТОРС </w:t>
      </w:r>
      <w:r>
        <w:rPr>
          <w:lang w:val="en-US" w:eastAsia="en-US" w:bidi="en-US"/>
          <w:w w:val="100"/>
          <w:spacing w:val="0"/>
          <w:color w:val="000000"/>
          <w:position w:val="0"/>
        </w:rPr>
        <w:t xml:space="preserve">[SARS], </w:t>
      </w:r>
      <w:r>
        <w:rPr>
          <w:lang w:val="ru-RU" w:eastAsia="ru-RU" w:bidi="ru-RU"/>
          <w:w w:val="100"/>
          <w:spacing w:val="0"/>
          <w:color w:val="000000"/>
          <w:position w:val="0"/>
        </w:rPr>
        <w:t>грипп, вызванный вирусом птичьего гриппа)</w:t>
      </w:r>
    </w:p>
    <w:p>
      <w:pPr>
        <w:pStyle w:val="Style9"/>
        <w:framePr w:w="6586" w:h="9754" w:hRule="exact" w:wrap="none" w:vAnchor="page" w:hAnchor="page" w:x="955" w:y="791"/>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Ь) Злокачественные новообразования</w:t>
      </w:r>
    </w:p>
    <w:p>
      <w:pPr>
        <w:pStyle w:val="Style7"/>
        <w:framePr w:w="6586" w:h="9754" w:hRule="exact" w:wrap="none" w:vAnchor="page" w:hAnchor="page" w:x="955" w:y="791"/>
        <w:widowControl w:val="0"/>
        <w:keepNext w:val="0"/>
        <w:keepLines w:val="0"/>
        <w:shd w:val="clear" w:color="auto" w:fill="auto"/>
        <w:bidi w:val="0"/>
        <w:jc w:val="both"/>
        <w:spacing w:before="0" w:after="184" w:line="216" w:lineRule="exact"/>
        <w:ind w:left="260" w:right="0" w:firstLine="480"/>
      </w:pPr>
      <w:r>
        <w:rPr>
          <w:lang w:val="ru-RU" w:eastAsia="ru-RU" w:bidi="ru-RU"/>
          <w:w w:val="100"/>
          <w:spacing w:val="0"/>
          <w:color w:val="000000"/>
          <w:position w:val="0"/>
        </w:rPr>
        <w:t>Злокачественное новообразование не должно приниматься как следствие любого другого заболевания, кроме болезни, вызванной вирусом иммунодефицита человека [ВИЧ].</w:t>
      </w:r>
    </w:p>
    <w:p>
      <w:pPr>
        <w:pStyle w:val="Style9"/>
        <w:framePr w:w="6586" w:h="9754" w:hRule="exact" w:wrap="none" w:vAnchor="page" w:hAnchor="page" w:x="955" w:y="791"/>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е)Гемофилия</w:t>
      </w:r>
    </w:p>
    <w:p>
      <w:pPr>
        <w:pStyle w:val="Style7"/>
        <w:framePr w:w="6586" w:h="9754" w:hRule="exact" w:wrap="none" w:vAnchor="page" w:hAnchor="page" w:x="955" w:y="791"/>
        <w:widowControl w:val="0"/>
        <w:keepNext w:val="0"/>
        <w:keepLines w:val="0"/>
        <w:shd w:val="clear" w:color="auto" w:fill="auto"/>
        <w:bidi w:val="0"/>
        <w:jc w:val="both"/>
        <w:spacing w:before="0" w:after="180" w:line="211" w:lineRule="exact"/>
        <w:ind w:left="260" w:right="0" w:firstLine="480"/>
      </w:pPr>
      <w:r>
        <w:rPr>
          <w:lang w:val="ru-RU" w:eastAsia="ru-RU" w:bidi="ru-RU"/>
          <w:w w:val="100"/>
          <w:spacing w:val="0"/>
          <w:color w:val="000000"/>
          <w:position w:val="0"/>
        </w:rPr>
        <w:t xml:space="preserve">Гемофилия </w:t>
      </w:r>
      <w:r>
        <w:rPr>
          <w:lang w:val="en-US" w:eastAsia="en-US" w:bidi="en-US"/>
          <w:w w:val="100"/>
          <w:spacing w:val="0"/>
          <w:color w:val="000000"/>
          <w:position w:val="0"/>
        </w:rPr>
        <w:t xml:space="preserve">(D66. D67, D68.0-D68.2) </w:t>
      </w:r>
      <w:r>
        <w:rPr>
          <w:lang w:val="ru-RU" w:eastAsia="ru-RU" w:bidi="ru-RU"/>
          <w:w w:val="100"/>
          <w:spacing w:val="0"/>
          <w:color w:val="000000"/>
          <w:position w:val="0"/>
        </w:rPr>
        <w:t>не должна приниматься как следствие любого другого заболевания.</w:t>
      </w:r>
    </w:p>
    <w:p>
      <w:pPr>
        <w:pStyle w:val="Style9"/>
        <w:numPr>
          <w:ilvl w:val="0"/>
          <w:numId w:val="129"/>
        </w:numPr>
        <w:framePr w:w="6586" w:h="9754" w:hRule="exact" w:wrap="none" w:vAnchor="page" w:hAnchor="page" w:x="955" w:y="791"/>
        <w:tabs>
          <w:tab w:leader="none" w:pos="1070" w:val="left"/>
        </w:tabs>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Диабет</w:t>
      </w:r>
    </w:p>
    <w:p>
      <w:pPr>
        <w:pStyle w:val="Style7"/>
        <w:framePr w:w="6586" w:h="9754" w:hRule="exact" w:wrap="none" w:vAnchor="page" w:hAnchor="page" w:x="955" w:y="791"/>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Сахарный диабет 1 типа (ЕЮ), не должен приниматься как следствие любого другого заболевания, за исключением состояний, вызывающих аутоиммунное разрушение бета-клеток.</w:t>
      </w:r>
    </w:p>
    <w:p>
      <w:pPr>
        <w:pStyle w:val="Style7"/>
        <w:framePr w:w="6586" w:h="9754" w:hRule="exact" w:wrap="none" w:vAnchor="page" w:hAnchor="page" w:x="955" w:y="791"/>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 xml:space="preserve">Сахарный диабет II типа </w:t>
      </w:r>
      <w:r>
        <w:rPr>
          <w:lang w:val="en-US" w:eastAsia="en-US" w:bidi="en-US"/>
          <w:w w:val="100"/>
          <w:spacing w:val="0"/>
          <w:color w:val="000000"/>
          <w:position w:val="0"/>
        </w:rPr>
        <w:t xml:space="preserve">(El </w:t>
      </w:r>
      <w:r>
        <w:rPr>
          <w:lang w:val="ru-RU" w:eastAsia="ru-RU" w:bidi="ru-RU"/>
          <w:w w:val="100"/>
          <w:spacing w:val="0"/>
          <w:color w:val="000000"/>
          <w:position w:val="0"/>
        </w:rPr>
        <w:t>1). не должен приниматься как следствие любого другого заболевания, за исключением состояний, вызывающих инсул и норезистентноеть.</w:t>
      </w:r>
    </w:p>
    <w:p>
      <w:pPr>
        <w:pStyle w:val="Style7"/>
        <w:framePr w:w="6586" w:h="9754" w:hRule="exact" w:wrap="none" w:vAnchor="page" w:hAnchor="page" w:x="955" w:y="791"/>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Другой и неуточненный сахарный диабег (Е13-Е14), не должны приниматься как следствие любого другого заболевания, за исключением состояний, вызывающих поражение поджелудочной железы.</w:t>
      </w:r>
    </w:p>
    <w:p>
      <w:pPr>
        <w:pStyle w:val="Style7"/>
        <w:framePr w:w="6586" w:h="9754" w:hRule="exact" w:wrap="none" w:vAnchor="page" w:hAnchor="page" w:x="955" w:y="791"/>
        <w:widowControl w:val="0"/>
        <w:keepNext w:val="0"/>
        <w:keepLines w:val="0"/>
        <w:shd w:val="clear" w:color="auto" w:fill="auto"/>
        <w:bidi w:val="0"/>
        <w:jc w:val="both"/>
        <w:spacing w:before="0" w:after="180" w:line="211" w:lineRule="exact"/>
        <w:ind w:left="260" w:right="0" w:firstLine="480"/>
      </w:pPr>
      <w:r>
        <w:rPr>
          <w:lang w:val="ru-RU" w:eastAsia="ru-RU" w:bidi="ru-RU"/>
          <w:w w:val="100"/>
          <w:spacing w:val="0"/>
          <w:color w:val="000000"/>
          <w:position w:val="0"/>
        </w:rPr>
        <w:t xml:space="preserve">Перечень состояний, которые могут привести к диабету, приведен в </w:t>
      </w:r>
      <w:r>
        <w:rPr>
          <w:rStyle w:val="CharStyle18"/>
        </w:rPr>
        <w:t>Приложении 6.</w:t>
      </w:r>
    </w:p>
    <w:p>
      <w:pPr>
        <w:pStyle w:val="Style9"/>
        <w:numPr>
          <w:ilvl w:val="0"/>
          <w:numId w:val="129"/>
        </w:numPr>
        <w:framePr w:w="6586" w:h="9754" w:hRule="exact" w:wrap="none" w:vAnchor="page" w:hAnchor="page" w:x="955" w:y="791"/>
        <w:tabs>
          <w:tab w:leader="none" w:pos="1070" w:val="left"/>
        </w:tabs>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Ревматическая лихорадка</w:t>
      </w:r>
    </w:p>
    <w:p>
      <w:pPr>
        <w:pStyle w:val="Style7"/>
        <w:framePr w:w="6586" w:h="9754" w:hRule="exact" w:wrap="none" w:vAnchor="page" w:hAnchor="page" w:x="955" w:y="791"/>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Ревматическая лихорадка (100-102) и хронические ревматические болезни сердца (105-109) не должны быть приняты как следствие любой болезни, за исключением:</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скарлатины (А38)</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стрептококкового сепсиса (А40)</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1" w:lineRule="exact"/>
        <w:ind w:left="260" w:right="0" w:firstLine="480"/>
      </w:pPr>
      <w:r>
        <w:rPr>
          <w:lang w:val="ru-RU" w:eastAsia="ru-RU" w:bidi="ru-RU"/>
          <w:w w:val="100"/>
          <w:spacing w:val="0"/>
          <w:color w:val="000000"/>
          <w:position w:val="0"/>
        </w:rPr>
        <w:t xml:space="preserve">стрептококковой ангины </w:t>
      </w:r>
      <w:r>
        <w:rPr>
          <w:lang w:val="en-US" w:eastAsia="en-US" w:bidi="en-US"/>
          <w:w w:val="100"/>
          <w:spacing w:val="0"/>
          <w:color w:val="000000"/>
          <w:position w:val="0"/>
        </w:rPr>
        <w:t>(J02.0)</w:t>
      </w:r>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176" w:line="211" w:lineRule="exact"/>
        <w:ind w:left="260" w:right="0" w:firstLine="480"/>
      </w:pPr>
      <w:r>
        <w:rPr>
          <w:lang w:val="ru-RU" w:eastAsia="ru-RU" w:bidi="ru-RU"/>
          <w:w w:val="100"/>
          <w:spacing w:val="0"/>
          <w:color w:val="000000"/>
          <w:position w:val="0"/>
        </w:rPr>
        <w:t xml:space="preserve">острого тонзиллита </w:t>
      </w:r>
      <w:r>
        <w:rPr>
          <w:lang w:val="en-US" w:eastAsia="en-US" w:bidi="en-US"/>
          <w:w w:val="100"/>
          <w:spacing w:val="0"/>
          <w:color w:val="000000"/>
          <w:position w:val="0"/>
        </w:rPr>
        <w:t>(J03).</w:t>
      </w:r>
    </w:p>
    <w:p>
      <w:pPr>
        <w:pStyle w:val="Style9"/>
        <w:numPr>
          <w:ilvl w:val="0"/>
          <w:numId w:val="131"/>
        </w:numPr>
        <w:framePr w:w="6586" w:h="9754" w:hRule="exact" w:wrap="none" w:vAnchor="page" w:hAnchor="page" w:x="955" w:y="791"/>
        <w:tabs>
          <w:tab w:leader="none" w:pos="1089"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Гипертензия</w:t>
      </w:r>
    </w:p>
    <w:p>
      <w:pPr>
        <w:pStyle w:val="Style7"/>
        <w:framePr w:w="6586" w:h="9754" w:hRule="exact" w:wrap="none" w:vAnchor="page" w:hAnchor="page" w:x="955" w:y="791"/>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Гипертензивные состояния не должны быть приняты как следствие любого новообразования, за исключением:</w:t>
      </w:r>
    </w:p>
    <w:p>
      <w:pPr>
        <w:pStyle w:val="Style32"/>
        <w:numPr>
          <w:ilvl w:val="0"/>
          <w:numId w:val="127"/>
        </w:numPr>
        <w:framePr w:w="6586" w:h="9754" w:hRule="exact" w:wrap="none" w:vAnchor="page" w:hAnchor="page" w:x="955" w:y="791"/>
        <w:tabs>
          <w:tab w:leader="none" w:pos="964" w:val="left"/>
        </w:tabs>
        <w:widowControl w:val="0"/>
        <w:keepNext w:val="0"/>
        <w:keepLines w:val="0"/>
        <w:shd w:val="clear" w:color="auto" w:fill="auto"/>
        <w:bidi w:val="0"/>
        <w:spacing w:before="0" w:after="0" w:line="216" w:lineRule="exact"/>
        <w:ind w:left="260" w:right="0" w:firstLine="480"/>
      </w:pPr>
      <w:bookmarkStart w:id="48" w:name="bookmark48"/>
      <w:r>
        <w:rPr>
          <w:lang w:val="ru-RU" w:eastAsia="ru-RU" w:bidi="ru-RU"/>
          <w:w w:val="100"/>
          <w:spacing w:val="0"/>
          <w:color w:val="000000"/>
          <w:position w:val="0"/>
        </w:rPr>
        <w:t>эндокринных новообразований.</w:t>
      </w:r>
      <w:bookmarkEnd w:id="48"/>
    </w:p>
    <w:p>
      <w:pPr>
        <w:pStyle w:val="Style7"/>
        <w:numPr>
          <w:ilvl w:val="0"/>
          <w:numId w:val="127"/>
        </w:numPr>
        <w:framePr w:w="6586" w:h="9754" w:hRule="exact" w:wrap="none" w:vAnchor="page" w:hAnchor="page" w:x="955" w:y="791"/>
        <w:tabs>
          <w:tab w:leader="none" w:pos="964" w:val="left"/>
        </w:tabs>
        <w:widowControl w:val="0"/>
        <w:keepNext w:val="0"/>
        <w:keepLines w:val="0"/>
        <w:shd w:val="clear" w:color="auto" w:fill="auto"/>
        <w:bidi w:val="0"/>
        <w:jc w:val="both"/>
        <w:spacing w:before="0" w:after="0" w:line="216" w:lineRule="exact"/>
        <w:ind w:left="260" w:right="0" w:firstLine="480"/>
      </w:pPr>
      <w:r>
        <w:rPr>
          <w:lang w:val="ru-RU" w:eastAsia="ru-RU" w:bidi="ru-RU"/>
          <w:w w:val="100"/>
          <w:spacing w:val="0"/>
          <w:color w:val="000000"/>
          <w:position w:val="0"/>
        </w:rPr>
        <w:t>новообразований почки.</w:t>
      </w:r>
    </w:p>
    <w:p>
      <w:pPr>
        <w:pStyle w:val="Style67"/>
        <w:numPr>
          <w:ilvl w:val="0"/>
          <w:numId w:val="127"/>
        </w:numPr>
        <w:framePr w:w="6586" w:h="9754" w:hRule="exact" w:wrap="none" w:vAnchor="page" w:hAnchor="page" w:x="955" w:y="791"/>
        <w:tabs>
          <w:tab w:leader="none" w:pos="964" w:val="left"/>
        </w:tabs>
        <w:widowControl w:val="0"/>
        <w:keepNext w:val="0"/>
        <w:keepLines w:val="0"/>
        <w:shd w:val="clear" w:color="auto" w:fill="auto"/>
        <w:bidi w:val="0"/>
        <w:spacing w:before="0" w:after="0" w:line="216" w:lineRule="exact"/>
        <w:ind w:left="260" w:right="0" w:firstLine="480"/>
      </w:pPr>
      <w:r>
        <w:rPr>
          <w:lang w:val="ru-RU" w:eastAsia="ru-RU" w:bidi="ru-RU"/>
          <w:w w:val="100"/>
          <w:spacing w:val="0"/>
          <w:color w:val="000000"/>
          <w:position w:val="0"/>
        </w:rPr>
        <w:t>карциноидных опухолей.</w:t>
      </w:r>
    </w:p>
    <w:p>
      <w:pPr>
        <w:pStyle w:val="Style14"/>
        <w:framePr w:wrap="none" w:vAnchor="page" w:hAnchor="page" w:x="4142" w:y="1057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379" w:h="9087" w:hRule="exact" w:wrap="none" w:vAnchor="page" w:hAnchor="page" w:x="1058" w:y="814"/>
        <w:widowControl w:val="0"/>
        <w:keepNext w:val="0"/>
        <w:keepLines w:val="0"/>
        <w:shd w:val="clear" w:color="auto" w:fill="auto"/>
        <w:bidi w:val="0"/>
        <w:jc w:val="both"/>
        <w:spacing w:before="0" w:after="0" w:line="211" w:lineRule="exact"/>
        <w:ind w:left="0" w:right="0" w:firstLine="620"/>
      </w:pPr>
      <w:r>
        <w:rPr>
          <w:lang w:val="en-US" w:eastAsia="en-US" w:bidi="en-US"/>
          <w:w w:val="100"/>
          <w:spacing w:val="0"/>
          <w:color w:val="000000"/>
          <w:position w:val="0"/>
        </w:rPr>
        <w:t xml:space="preserve">g) </w:t>
      </w:r>
      <w:r>
        <w:rPr>
          <w:lang w:val="ru-RU" w:eastAsia="ru-RU" w:bidi="ru-RU"/>
          <w:w w:val="100"/>
          <w:spacing w:val="0"/>
          <w:color w:val="000000"/>
          <w:position w:val="0"/>
        </w:rPr>
        <w:t>Ишемические болезни сердца</w:t>
      </w:r>
    </w:p>
    <w:p>
      <w:pPr>
        <w:pStyle w:val="Style7"/>
        <w:framePr w:w="6379" w:h="9087" w:hRule="exact" w:wrap="none" w:vAnchor="page" w:hAnchor="page" w:x="1058" w:y="814"/>
        <w:widowControl w:val="0"/>
        <w:keepNext w:val="0"/>
        <w:keepLines w:val="0"/>
        <w:shd w:val="clear" w:color="auto" w:fill="auto"/>
        <w:bidi w:val="0"/>
        <w:jc w:val="both"/>
        <w:spacing w:before="0" w:after="180" w:line="211" w:lineRule="exact"/>
        <w:ind w:left="0" w:right="0" w:firstLine="620"/>
      </w:pPr>
      <w:r>
        <w:rPr>
          <w:lang w:val="ru-RU" w:eastAsia="ru-RU" w:bidi="ru-RU"/>
          <w:w w:val="100"/>
          <w:spacing w:val="0"/>
          <w:color w:val="000000"/>
          <w:position w:val="0"/>
        </w:rPr>
        <w:t>Ишемические болезни сердца (120, 125) не должны быть приняты как следствие любого новообразования.</w:t>
      </w:r>
    </w:p>
    <w:p>
      <w:pPr>
        <w:pStyle w:val="Style9"/>
        <w:numPr>
          <w:ilvl w:val="0"/>
          <w:numId w:val="133"/>
        </w:numPr>
        <w:framePr w:w="6379" w:h="9087" w:hRule="exact" w:wrap="none" w:vAnchor="page" w:hAnchor="page" w:x="1058" w:y="814"/>
        <w:tabs>
          <w:tab w:leader="none" w:pos="1005" w:val="left"/>
        </w:tabs>
        <w:widowControl w:val="0"/>
        <w:keepNext w:val="0"/>
        <w:keepLines w:val="0"/>
        <w:shd w:val="clear" w:color="auto" w:fill="auto"/>
        <w:bidi w:val="0"/>
        <w:jc w:val="both"/>
        <w:spacing w:before="0" w:after="0" w:line="211" w:lineRule="exact"/>
        <w:ind w:left="0" w:right="0" w:firstLine="620"/>
      </w:pPr>
      <w:r>
        <w:rPr>
          <w:lang w:val="ru-RU" w:eastAsia="ru-RU" w:bidi="ru-RU"/>
          <w:w w:val="100"/>
          <w:spacing w:val="0"/>
          <w:color w:val="000000"/>
          <w:position w:val="0"/>
        </w:rPr>
        <w:t>Цереброваскулярные болезни</w:t>
      </w:r>
    </w:p>
    <w:p>
      <w:pPr>
        <w:pStyle w:val="Style9"/>
        <w:numPr>
          <w:ilvl w:val="0"/>
          <w:numId w:val="135"/>
        </w:numPr>
        <w:framePr w:w="6379" w:h="9087" w:hRule="exact" w:wrap="none" w:vAnchor="page" w:hAnchor="page" w:x="1058" w:y="814"/>
        <w:tabs>
          <w:tab w:leader="none" w:pos="995" w:val="left"/>
        </w:tabs>
        <w:widowControl w:val="0"/>
        <w:keepNext w:val="0"/>
        <w:keepLines w:val="0"/>
        <w:shd w:val="clear" w:color="auto" w:fill="auto"/>
        <w:bidi w:val="0"/>
        <w:jc w:val="left"/>
        <w:spacing w:before="0" w:after="0" w:line="211" w:lineRule="exact"/>
        <w:ind w:left="860" w:right="0" w:hanging="240"/>
      </w:pPr>
      <w:r>
        <w:rPr>
          <w:lang w:val="ru-RU" w:eastAsia="ru-RU" w:bidi="ru-RU"/>
          <w:w w:val="100"/>
          <w:spacing w:val="0"/>
          <w:color w:val="000000"/>
          <w:position w:val="0"/>
        </w:rPr>
        <w:t>цереброваскулярное заболевание и заболевания органов пищеварения</w:t>
      </w:r>
    </w:p>
    <w:p>
      <w:pPr>
        <w:pStyle w:val="Style7"/>
        <w:framePr w:w="6379" w:h="9087" w:hRule="exact" w:wrap="none" w:vAnchor="page" w:hAnchor="page" w:x="1058" w:y="814"/>
        <w:widowControl w:val="0"/>
        <w:keepNext w:val="0"/>
        <w:keepLines w:val="0"/>
        <w:shd w:val="clear" w:color="auto" w:fill="auto"/>
        <w:bidi w:val="0"/>
        <w:jc w:val="both"/>
        <w:spacing w:before="0" w:after="0" w:line="211" w:lineRule="exact"/>
        <w:ind w:left="0" w:right="0" w:firstLine="620"/>
      </w:pPr>
      <w:r>
        <w:rPr>
          <w:lang w:val="ru-RU" w:eastAsia="ru-RU" w:bidi="ru-RU"/>
          <w:w w:val="100"/>
          <w:spacing w:val="0"/>
          <w:color w:val="000000"/>
          <w:position w:val="0"/>
        </w:rPr>
        <w:t>Цереброваскулярные болезни (160-169). нс должны приниматься как следствие болезни органов пищеварения (К.00-К92), за исключением кровоизлияния в мозг (161.-). вызванного заболеваниями печени (К70-К76).</w:t>
      </w:r>
    </w:p>
    <w:p>
      <w:pPr>
        <w:pStyle w:val="Style9"/>
        <w:numPr>
          <w:ilvl w:val="0"/>
          <w:numId w:val="135"/>
        </w:numPr>
        <w:framePr w:w="6379" w:h="9087" w:hRule="exact" w:wrap="none" w:vAnchor="page" w:hAnchor="page" w:x="1058" w:y="814"/>
        <w:tabs>
          <w:tab w:leader="none" w:pos="1000" w:val="left"/>
        </w:tabs>
        <w:widowControl w:val="0"/>
        <w:keepNext w:val="0"/>
        <w:keepLines w:val="0"/>
        <w:shd w:val="clear" w:color="auto" w:fill="auto"/>
        <w:bidi w:val="0"/>
        <w:jc w:val="both"/>
        <w:spacing w:before="0" w:after="0" w:line="211" w:lineRule="exact"/>
        <w:ind w:left="0" w:right="0" w:firstLine="620"/>
      </w:pPr>
      <w:r>
        <w:rPr>
          <w:lang w:val="ru-RU" w:eastAsia="ru-RU" w:bidi="ru-RU"/>
          <w:w w:val="100"/>
          <w:spacing w:val="0"/>
          <w:color w:val="000000"/>
          <w:position w:val="0"/>
        </w:rPr>
        <w:t>цереброваскулярный инфаркт и эндокардит</w:t>
      </w:r>
    </w:p>
    <w:p>
      <w:pPr>
        <w:pStyle w:val="Style7"/>
        <w:framePr w:w="6379" w:h="9087" w:hRule="exact" w:wrap="none" w:vAnchor="page" w:hAnchor="page" w:x="1058" w:y="814"/>
        <w:widowControl w:val="0"/>
        <w:keepNext w:val="0"/>
        <w:keepLines w:val="0"/>
        <w:shd w:val="clear" w:color="auto" w:fill="auto"/>
        <w:bidi w:val="0"/>
        <w:jc w:val="both"/>
        <w:spacing w:before="0" w:after="0" w:line="211" w:lineRule="exact"/>
        <w:ind w:left="0" w:right="0" w:firstLine="620"/>
      </w:pPr>
      <w:r>
        <w:rPr>
          <w:lang w:val="ru-RU" w:eastAsia="ru-RU" w:bidi="ru-RU"/>
          <w:w w:val="100"/>
          <w:spacing w:val="0"/>
          <w:color w:val="000000"/>
          <w:position w:val="0"/>
        </w:rPr>
        <w:t>Следующие цереброваску лярные состояния не должны был ь приняты как следствие эндокардита (105-108.109.1.133-135):</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инфаркт мозга, вызванный тромбозом пренсрсбральных артерий (163.0)</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left"/>
        <w:spacing w:before="0" w:after="0" w:line="211" w:lineRule="exact"/>
        <w:ind w:left="620" w:right="0" w:hanging="100"/>
      </w:pPr>
      <w:r>
        <w:rPr>
          <w:lang w:val="ru-RU" w:eastAsia="ru-RU" w:bidi="ru-RU"/>
          <w:w w:val="100"/>
          <w:spacing w:val="0"/>
          <w:color w:val="000000"/>
          <w:position w:val="0"/>
        </w:rPr>
        <w:t>инфаркг мозга, вызванный неуточненной закупоркой прецеребральных артерий (163.2)</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инфаркт мозга, вызванный тромбозом мозговых артерий (163.3)</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left"/>
        <w:spacing w:before="0" w:after="0" w:line="211" w:lineRule="exact"/>
        <w:ind w:left="620" w:right="0" w:hanging="100"/>
      </w:pPr>
      <w:r>
        <w:rPr>
          <w:lang w:val="ru-RU" w:eastAsia="ru-RU" w:bidi="ru-RU"/>
          <w:w w:val="100"/>
          <w:spacing w:val="0"/>
          <w:color w:val="000000"/>
          <w:position w:val="0"/>
        </w:rPr>
        <w:t>инфаркт мозга, вызванный неуточненной закупоркой мозговых артерий (163.5)</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инфаркт мозга, вызванный тромбозом вен мозга, непиогенный (163.6)</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другой инфаркт' мозга (163.8)</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инфаркт мозга, неуточненный (163.9)</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инсульт, неуточненный, как кровоизлияние или инфарю (164)</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другие цереброваскулярные болезни (167)</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left"/>
        <w:spacing w:before="0" w:after="0" w:line="211" w:lineRule="exact"/>
        <w:ind w:left="620" w:right="0" w:hanging="100"/>
      </w:pPr>
      <w:r>
        <w:rPr>
          <w:lang w:val="ru-RU" w:eastAsia="ru-RU" w:bidi="ru-RU"/>
          <w:w w:val="100"/>
          <w:spacing w:val="0"/>
          <w:color w:val="000000"/>
          <w:position w:val="0"/>
        </w:rPr>
        <w:t>последствия инсульта, не уточненные как кровоизлияние или инфаркг мозга (169.4)</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последствия других и неуточненных цереброваскулярных болезней</w:t>
      </w:r>
    </w:p>
    <w:p>
      <w:pPr>
        <w:pStyle w:val="Style7"/>
        <w:framePr w:w="6379" w:h="9087" w:hRule="exact" w:wrap="none" w:vAnchor="page" w:hAnchor="page" w:x="1058" w:y="814"/>
        <w:tabs>
          <w:tab w:leader="none" w:pos="730" w:val="left"/>
        </w:tabs>
        <w:widowControl w:val="0"/>
        <w:keepNext w:val="0"/>
        <w:keepLines w:val="0"/>
        <w:shd w:val="clear" w:color="auto" w:fill="auto"/>
        <w:bidi w:val="0"/>
        <w:jc w:val="both"/>
        <w:spacing w:before="0" w:after="0" w:line="211" w:lineRule="exact"/>
        <w:ind w:left="0" w:right="0" w:firstLine="620"/>
      </w:pPr>
      <w:r>
        <w:rPr>
          <w:lang w:val="ru-RU" w:eastAsia="ru-RU" w:bidi="ru-RU"/>
          <w:w w:val="100"/>
          <w:spacing w:val="0"/>
          <w:color w:val="000000"/>
          <w:position w:val="0"/>
        </w:rPr>
        <w:t>(169.8)</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left"/>
        <w:spacing w:before="0" w:after="0" w:line="211" w:lineRule="exact"/>
        <w:ind w:left="620" w:right="0" w:hanging="100"/>
      </w:pPr>
      <w:r>
        <w:rPr>
          <w:lang w:val="ru-RU" w:eastAsia="ru-RU" w:bidi="ru-RU"/>
          <w:w w:val="100"/>
          <w:spacing w:val="0"/>
          <w:color w:val="000000"/>
          <w:position w:val="0"/>
        </w:rPr>
        <w:t>закупорка и стеноз прецеребральных артерий, не приводящие к инфаркту мозга (165), за исключением эмболии</w:t>
      </w:r>
    </w:p>
    <w:p>
      <w:pPr>
        <w:pStyle w:val="Style7"/>
        <w:numPr>
          <w:ilvl w:val="0"/>
          <w:numId w:val="127"/>
        </w:numPr>
        <w:framePr w:w="6379" w:h="9087" w:hRule="exact" w:wrap="none" w:vAnchor="page" w:hAnchor="page" w:x="1058" w:y="814"/>
        <w:tabs>
          <w:tab w:leader="none" w:pos="747" w:val="left"/>
        </w:tabs>
        <w:widowControl w:val="0"/>
        <w:keepNext w:val="0"/>
        <w:keepLines w:val="0"/>
        <w:shd w:val="clear" w:color="auto" w:fill="auto"/>
        <w:bidi w:val="0"/>
        <w:jc w:val="left"/>
        <w:spacing w:before="0" w:after="0" w:line="211" w:lineRule="exact"/>
        <w:ind w:left="620" w:right="0" w:hanging="100"/>
      </w:pPr>
      <w:r>
        <w:rPr>
          <w:lang w:val="ru-RU" w:eastAsia="ru-RU" w:bidi="ru-RU"/>
          <w:w w:val="100"/>
          <w:spacing w:val="0"/>
          <w:color w:val="000000"/>
          <w:position w:val="0"/>
        </w:rPr>
        <w:t>закупорка и стеноз церебральных артерий, не приводящие к инфаркту мозга (166), за исключением эмболии</w:t>
      </w:r>
    </w:p>
    <w:p>
      <w:pPr>
        <w:pStyle w:val="Style7"/>
        <w:numPr>
          <w:ilvl w:val="0"/>
          <w:numId w:val="127"/>
        </w:numPr>
        <w:framePr w:w="6379" w:h="9087" w:hRule="exact" w:wrap="none" w:vAnchor="page" w:hAnchor="page" w:x="1058" w:y="814"/>
        <w:tabs>
          <w:tab w:leader="none" w:pos="751" w:val="left"/>
        </w:tabs>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последствия инфаркта головного мозга (169.3), за исключением эмболии.</w:t>
      </w:r>
    </w:p>
    <w:p>
      <w:pPr>
        <w:pStyle w:val="Style9"/>
        <w:numPr>
          <w:ilvl w:val="0"/>
          <w:numId w:val="133"/>
        </w:numPr>
        <w:framePr w:w="6379" w:h="9087" w:hRule="exact" w:wrap="none" w:vAnchor="page" w:hAnchor="page" w:x="1058" w:y="814"/>
        <w:tabs>
          <w:tab w:leader="none" w:pos="905"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Атеросклероз</w:t>
      </w:r>
    </w:p>
    <w:p>
      <w:pPr>
        <w:pStyle w:val="Style7"/>
        <w:framePr w:w="6379" w:h="9087" w:hRule="exact" w:wrap="none" w:vAnchor="page" w:hAnchor="page" w:x="1058" w:y="814"/>
        <w:widowControl w:val="0"/>
        <w:keepNext w:val="0"/>
        <w:keepLines w:val="0"/>
        <w:shd w:val="clear" w:color="auto" w:fill="auto"/>
        <w:bidi w:val="0"/>
        <w:jc w:val="both"/>
        <w:spacing w:before="0" w:after="180" w:line="216" w:lineRule="exact"/>
        <w:ind w:left="0" w:right="0" w:firstLine="520"/>
      </w:pPr>
      <w:r>
        <w:rPr>
          <w:lang w:val="ru-RU" w:eastAsia="ru-RU" w:bidi="ru-RU"/>
          <w:w w:val="100"/>
          <w:spacing w:val="0"/>
          <w:color w:val="000000"/>
          <w:position w:val="0"/>
        </w:rPr>
        <w:t>Любое состояние описанное как артериосклеротическое [атеросклеротическое] не должно быть принято как следствие любого новообразования.</w:t>
      </w:r>
    </w:p>
    <w:p>
      <w:pPr>
        <w:pStyle w:val="Style9"/>
        <w:numPr>
          <w:ilvl w:val="0"/>
          <w:numId w:val="133"/>
        </w:numPr>
        <w:framePr w:w="6379" w:h="9087" w:hRule="exact" w:wrap="none" w:vAnchor="page" w:hAnchor="page" w:x="1058" w:y="814"/>
        <w:tabs>
          <w:tab w:leader="none" w:pos="905"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Грипп</w:t>
      </w:r>
    </w:p>
    <w:p>
      <w:pPr>
        <w:pStyle w:val="Style32"/>
        <w:framePr w:w="6379" w:h="9087" w:hRule="exact" w:wrap="none" w:vAnchor="page" w:hAnchor="page" w:x="1058" w:y="814"/>
        <w:widowControl w:val="0"/>
        <w:keepNext w:val="0"/>
        <w:keepLines w:val="0"/>
        <w:shd w:val="clear" w:color="auto" w:fill="auto"/>
        <w:bidi w:val="0"/>
        <w:spacing w:before="0" w:after="0" w:line="216" w:lineRule="exact"/>
        <w:ind w:left="0" w:right="0" w:firstLine="520"/>
      </w:pPr>
      <w:bookmarkStart w:id="49" w:name="bookmark49"/>
      <w:r>
        <w:rPr>
          <w:lang w:val="ru-RU" w:eastAsia="ru-RU" w:bidi="ru-RU"/>
          <w:w w:val="100"/>
          <w:spacing w:val="0"/>
          <w:color w:val="000000"/>
          <w:position w:val="0"/>
        </w:rPr>
        <w:t xml:space="preserve">Грипп </w:t>
      </w:r>
      <w:r>
        <w:rPr>
          <w:lang w:val="en-US" w:eastAsia="en-US" w:bidi="en-US"/>
          <w:w w:val="100"/>
          <w:spacing w:val="0"/>
          <w:color w:val="000000"/>
          <w:position w:val="0"/>
        </w:rPr>
        <w:t xml:space="preserve">(J09 </w:t>
      </w:r>
      <w:r>
        <w:rPr>
          <w:lang w:val="ru-RU" w:eastAsia="ru-RU" w:bidi="ru-RU"/>
          <w:w w:val="100"/>
          <w:spacing w:val="0"/>
          <w:color w:val="000000"/>
          <w:position w:val="0"/>
        </w:rPr>
        <w:t>- Л 1) не должен быть принят как следствие любого дру гого</w:t>
      </w:r>
      <w:bookmarkEnd w:id="49"/>
    </w:p>
    <w:p>
      <w:pPr>
        <w:pStyle w:val="Style7"/>
        <w:framePr w:w="6379" w:h="9087" w:hRule="exact" w:wrap="none" w:vAnchor="page" w:hAnchor="page" w:x="1058" w:y="814"/>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заболевания.</w:t>
      </w:r>
    </w:p>
    <w:p>
      <w:pPr>
        <w:pStyle w:val="Style14"/>
        <w:framePr w:wrap="none" w:vAnchor="page" w:hAnchor="page" w:x="4241" w:y="1058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numPr>
          <w:ilvl w:val="0"/>
          <w:numId w:val="133"/>
        </w:numPr>
        <w:framePr w:w="6374" w:h="2808" w:hRule="exact" w:wrap="none" w:vAnchor="page" w:hAnchor="page" w:x="1061" w:y="820"/>
        <w:tabs>
          <w:tab w:leader="none" w:pos="866" w:val="left"/>
        </w:tabs>
        <w:widowControl w:val="0"/>
        <w:keepNext w:val="0"/>
        <w:keepLines w:val="0"/>
        <w:shd w:val="clear" w:color="auto" w:fill="auto"/>
        <w:bidi w:val="0"/>
        <w:spacing w:before="0" w:after="0" w:line="180" w:lineRule="exact"/>
        <w:ind w:left="0" w:right="0" w:firstLine="520"/>
      </w:pPr>
      <w:bookmarkStart w:id="50" w:name="bookmark50"/>
      <w:r>
        <w:rPr>
          <w:lang w:val="ru-RU" w:eastAsia="ru-RU" w:bidi="ru-RU"/>
          <w:w w:val="100"/>
          <w:spacing w:val="0"/>
          <w:color w:val="000000"/>
          <w:position w:val="0"/>
        </w:rPr>
        <w:t>Врожденные аномалии</w:t>
      </w:r>
      <w:bookmarkEnd w:id="50"/>
    </w:p>
    <w:p>
      <w:pPr>
        <w:pStyle w:val="Style7"/>
        <w:framePr w:w="6374" w:h="2808" w:hRule="exact" w:wrap="none" w:vAnchor="page" w:hAnchor="page" w:x="1061" w:y="820"/>
        <w:widowControl w:val="0"/>
        <w:keepNext w:val="0"/>
        <w:keepLines w:val="0"/>
        <w:shd w:val="clear" w:color="auto" w:fill="auto"/>
        <w:bidi w:val="0"/>
        <w:jc w:val="both"/>
        <w:spacing w:before="0" w:after="0" w:line="230" w:lineRule="exact"/>
        <w:ind w:left="0" w:right="0" w:firstLine="520"/>
      </w:pPr>
      <w:r>
        <w:rPr>
          <w:lang w:val="ru-RU" w:eastAsia="ru-RU" w:bidi="ru-RU"/>
          <w:w w:val="100"/>
          <w:spacing w:val="0"/>
          <w:color w:val="000000"/>
          <w:position w:val="0"/>
        </w:rPr>
        <w:t xml:space="preserve">Врожденные аномалии </w:t>
      </w:r>
      <w:r>
        <w:rPr>
          <w:lang w:val="en-US" w:eastAsia="en-US" w:bidi="en-US"/>
          <w:w w:val="100"/>
          <w:spacing w:val="0"/>
          <w:color w:val="000000"/>
          <w:position w:val="0"/>
        </w:rPr>
        <w:t xml:space="preserve">(Q00 </w:t>
      </w:r>
      <w:r>
        <w:rPr>
          <w:lang w:val="ru-RU" w:eastAsia="ru-RU" w:bidi="ru-RU"/>
          <w:w w:val="100"/>
          <w:spacing w:val="0"/>
          <w:color w:val="000000"/>
          <w:position w:val="0"/>
        </w:rPr>
        <w:t xml:space="preserve">- </w:t>
      </w:r>
      <w:r>
        <w:rPr>
          <w:lang w:val="en-US" w:eastAsia="en-US" w:bidi="en-US"/>
          <w:w w:val="100"/>
          <w:spacing w:val="0"/>
          <w:color w:val="000000"/>
          <w:position w:val="0"/>
        </w:rPr>
        <w:t xml:space="preserve">Q99) </w:t>
      </w:r>
      <w:r>
        <w:rPr>
          <w:lang w:val="ru-RU" w:eastAsia="ru-RU" w:bidi="ru-RU"/>
          <w:w w:val="100"/>
          <w:spacing w:val="0"/>
          <w:color w:val="000000"/>
          <w:position w:val="0"/>
        </w:rPr>
        <w:t>не должны быть приняты как следствие любого другого заболевания, включая недоразвитие, за исключением следующих случаев:</w:t>
      </w:r>
    </w:p>
    <w:p>
      <w:pPr>
        <w:pStyle w:val="Style7"/>
        <w:numPr>
          <w:ilvl w:val="0"/>
          <w:numId w:val="127"/>
        </w:numPr>
        <w:framePr w:w="6374" w:h="2808" w:hRule="exact" w:wrap="none" w:vAnchor="page" w:hAnchor="page" w:x="1061" w:y="820"/>
        <w:tabs>
          <w:tab w:leader="none" w:pos="708" w:val="left"/>
        </w:tabs>
        <w:widowControl w:val="0"/>
        <w:keepNext w:val="0"/>
        <w:keepLines w:val="0"/>
        <w:shd w:val="clear" w:color="auto" w:fill="auto"/>
        <w:bidi w:val="0"/>
        <w:jc w:val="left"/>
        <w:spacing w:before="0" w:after="0" w:line="211" w:lineRule="exact"/>
        <w:ind w:left="660" w:right="0" w:hanging="140"/>
      </w:pPr>
      <w:r>
        <w:rPr>
          <w:lang w:val="ru-RU" w:eastAsia="ru-RU" w:bidi="ru-RU"/>
          <w:w w:val="100"/>
          <w:spacing w:val="0"/>
          <w:color w:val="000000"/>
          <w:position w:val="0"/>
        </w:rPr>
        <w:t>врожденная аномалия должна быть принята как следствие хромосомной аномалии или синдрома врожденного порока развития</w:t>
      </w:r>
    </w:p>
    <w:p>
      <w:pPr>
        <w:pStyle w:val="Style7"/>
        <w:numPr>
          <w:ilvl w:val="0"/>
          <w:numId w:val="127"/>
        </w:numPr>
        <w:framePr w:w="6374" w:h="2808" w:hRule="exact" w:wrap="none" w:vAnchor="page" w:hAnchor="page" w:x="1061" w:y="820"/>
        <w:tabs>
          <w:tab w:leader="none" w:pos="713" w:val="left"/>
        </w:tabs>
        <w:widowControl w:val="0"/>
        <w:keepNext w:val="0"/>
        <w:keepLines w:val="0"/>
        <w:shd w:val="clear" w:color="auto" w:fill="auto"/>
        <w:bidi w:val="0"/>
        <w:jc w:val="left"/>
        <w:spacing w:before="0" w:after="176" w:line="211" w:lineRule="exact"/>
        <w:ind w:left="660" w:right="0" w:hanging="140"/>
      </w:pPr>
      <w:r>
        <w:rPr>
          <w:lang w:val="ru-RU" w:eastAsia="ru-RU" w:bidi="ru-RU"/>
          <w:w w:val="100"/>
          <w:spacing w:val="0"/>
          <w:color w:val="000000"/>
          <w:position w:val="0"/>
        </w:rPr>
        <w:t>гипоплазии легкого должна быть принята как следствие врожденной аномалии.</w:t>
      </w:r>
    </w:p>
    <w:p>
      <w:pPr>
        <w:pStyle w:val="Style23"/>
        <w:numPr>
          <w:ilvl w:val="0"/>
          <w:numId w:val="133"/>
        </w:numPr>
        <w:framePr w:w="6374" w:h="2808" w:hRule="exact" w:wrap="none" w:vAnchor="page" w:hAnchor="page" w:x="1061" w:y="820"/>
        <w:tabs>
          <w:tab w:leader="none" w:pos="866" w:val="left"/>
        </w:tabs>
        <w:widowControl w:val="0"/>
        <w:keepNext w:val="0"/>
        <w:keepLines w:val="0"/>
        <w:shd w:val="clear" w:color="auto" w:fill="auto"/>
        <w:bidi w:val="0"/>
        <w:spacing w:before="0" w:after="0" w:line="216" w:lineRule="exact"/>
        <w:ind w:left="0" w:right="0" w:firstLine="520"/>
      </w:pPr>
      <w:bookmarkStart w:id="51" w:name="bookmark51"/>
      <w:r>
        <w:rPr>
          <w:lang w:val="ru-RU" w:eastAsia="ru-RU" w:bidi="ru-RU"/>
          <w:w w:val="100"/>
          <w:spacing w:val="0"/>
          <w:color w:val="000000"/>
          <w:position w:val="0"/>
        </w:rPr>
        <w:t>Противоречивые периоды</w:t>
      </w:r>
      <w:bookmarkEnd w:id="51"/>
    </w:p>
    <w:p>
      <w:pPr>
        <w:pStyle w:val="Style7"/>
        <w:framePr w:w="6374" w:h="2808" w:hRule="exact" w:wrap="none" w:vAnchor="page" w:hAnchor="page" w:x="1061" w:y="82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Состояние указанной даты начала "X" не должно приниматься как следствие состояния указанной даты начала </w:t>
      </w:r>
      <w:r>
        <w:rPr>
          <w:lang w:val="en-US" w:eastAsia="en-US" w:bidi="en-US"/>
          <w:w w:val="100"/>
          <w:spacing w:val="0"/>
          <w:color w:val="000000"/>
          <w:position w:val="0"/>
        </w:rPr>
        <w:t xml:space="preserve">"Y". </w:t>
      </w:r>
      <w:r>
        <w:rPr>
          <w:lang w:val="ru-RU" w:eastAsia="ru-RU" w:bidi="ru-RU"/>
          <w:w w:val="100"/>
          <w:spacing w:val="0"/>
          <w:color w:val="000000"/>
          <w:position w:val="0"/>
        </w:rPr>
        <w:t>когда "X" предшествует</w:t>
      </w:r>
    </w:p>
    <w:p>
      <w:pPr>
        <w:pStyle w:val="Style129"/>
        <w:framePr w:w="6374" w:h="2808" w:hRule="exact" w:wrap="none" w:vAnchor="page" w:hAnchor="page" w:x="1061" w:y="820"/>
        <w:widowControl w:val="0"/>
        <w:keepNext w:val="0"/>
        <w:keepLines w:val="0"/>
        <w:shd w:val="clear" w:color="auto" w:fill="auto"/>
        <w:bidi w:val="0"/>
        <w:jc w:val="left"/>
        <w:spacing w:before="0" w:after="0" w:line="140" w:lineRule="exact"/>
        <w:ind w:left="0" w:right="0" w:firstLine="0"/>
      </w:pPr>
      <w:r>
        <w:rPr>
          <w:lang w:val="ru-RU" w:eastAsia="ru-RU" w:bidi="ru-RU"/>
          <w:w w:val="100"/>
          <w:color w:val="000000"/>
          <w:position w:val="0"/>
        </w:rPr>
        <w:t>му»</w:t>
      </w:r>
    </w:p>
    <w:p>
      <w:pPr>
        <w:pStyle w:val="Style23"/>
        <w:framePr w:w="6374" w:h="6044" w:hRule="exact" w:wrap="none" w:vAnchor="page" w:hAnchor="page" w:x="1061" w:y="3853"/>
        <w:widowControl w:val="0"/>
        <w:keepNext w:val="0"/>
        <w:keepLines w:val="0"/>
        <w:shd w:val="clear" w:color="auto" w:fill="auto"/>
        <w:bidi w:val="0"/>
        <w:spacing w:before="0" w:after="0" w:line="211" w:lineRule="exact"/>
        <w:ind w:left="0" w:right="0" w:firstLine="520"/>
      </w:pPr>
      <w:bookmarkStart w:id="52" w:name="bookmark52"/>
      <w:r>
        <w:rPr>
          <w:lang w:val="ru-RU" w:eastAsia="ru-RU" w:bidi="ru-RU"/>
          <w:w w:val="100"/>
          <w:spacing w:val="0"/>
          <w:color w:val="000000"/>
          <w:position w:val="0"/>
        </w:rPr>
        <w:t>(ш) Несчастные случаи</w:t>
      </w:r>
      <w:bookmarkEnd w:id="52"/>
    </w:p>
    <w:p>
      <w:pPr>
        <w:pStyle w:val="Style7"/>
        <w:framePr w:w="6374" w:h="6044" w:hRule="exact" w:wrap="none" w:vAnchor="page" w:hAnchor="page" w:x="1061" w:y="385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Несчастные случаи </w:t>
      </w:r>
      <w:r>
        <w:rPr>
          <w:lang w:val="en-US" w:eastAsia="en-US" w:bidi="en-US"/>
          <w:w w:val="100"/>
          <w:spacing w:val="0"/>
          <w:color w:val="000000"/>
          <w:position w:val="0"/>
        </w:rPr>
        <w:t xml:space="preserve">(V01-X59) </w:t>
      </w:r>
      <w:r>
        <w:rPr>
          <w:lang w:val="ru-RU" w:eastAsia="ru-RU" w:bidi="ru-RU"/>
          <w:w w:val="100"/>
          <w:spacing w:val="0"/>
          <w:color w:val="000000"/>
          <w:position w:val="0"/>
        </w:rPr>
        <w:t>не должны быть приняты как следствие любой другой причины вне этого класса, за исключением:</w:t>
      </w:r>
    </w:p>
    <w:p>
      <w:pPr>
        <w:pStyle w:val="Style7"/>
        <w:numPr>
          <w:ilvl w:val="0"/>
          <w:numId w:val="127"/>
        </w:numPr>
        <w:framePr w:w="6374" w:h="6044" w:hRule="exact" w:wrap="none" w:vAnchor="page" w:hAnchor="page" w:x="1061" w:y="3853"/>
        <w:tabs>
          <w:tab w:leader="none" w:pos="708" w:val="left"/>
        </w:tabs>
        <w:widowControl w:val="0"/>
        <w:keepNext w:val="0"/>
        <w:keepLines w:val="0"/>
        <w:shd w:val="clear" w:color="auto" w:fill="auto"/>
        <w:bidi w:val="0"/>
        <w:jc w:val="left"/>
        <w:spacing w:before="0" w:after="0" w:line="211" w:lineRule="exact"/>
        <w:ind w:left="660" w:right="0" w:hanging="140"/>
      </w:pPr>
      <w:r>
        <w:rPr>
          <w:lang w:val="ru-RU" w:eastAsia="ru-RU" w:bidi="ru-RU"/>
          <w:w w:val="100"/>
          <w:spacing w:val="0"/>
          <w:color w:val="000000"/>
          <w:position w:val="0"/>
        </w:rPr>
        <w:t xml:space="preserve">любой несчастный случай </w:t>
      </w:r>
      <w:r>
        <w:rPr>
          <w:lang w:val="en-US" w:eastAsia="en-US" w:bidi="en-US"/>
          <w:w w:val="100"/>
          <w:spacing w:val="0"/>
          <w:color w:val="000000"/>
          <w:position w:val="0"/>
        </w:rPr>
        <w:t xml:space="preserve">(V01-X59) </w:t>
      </w:r>
      <w:r>
        <w:rPr>
          <w:lang w:val="ru-RU" w:eastAsia="ru-RU" w:bidi="ru-RU"/>
          <w:w w:val="100"/>
          <w:spacing w:val="0"/>
          <w:color w:val="000000"/>
          <w:position w:val="0"/>
        </w:rPr>
        <w:t xml:space="preserve">должен быть принят как следствие эпилепсии" </w:t>
      </w:r>
      <w:r>
        <w:rPr>
          <w:lang w:val="en-US" w:eastAsia="en-US" w:bidi="en-US"/>
          <w:w w:val="100"/>
          <w:spacing w:val="0"/>
          <w:color w:val="000000"/>
          <w:position w:val="0"/>
        </w:rPr>
        <w:t>(G40-G41</w:t>
      </w:r>
      <w:r>
        <w:rPr>
          <w:lang w:val="ru-RU" w:eastAsia="ru-RU" w:bidi="ru-RU"/>
          <w:w w:val="100"/>
          <w:spacing w:val="0"/>
          <w:color w:val="000000"/>
          <w:position w:val="0"/>
        </w:rPr>
        <w:t>)</w:t>
      </w:r>
    </w:p>
    <w:p>
      <w:pPr>
        <w:pStyle w:val="Style7"/>
        <w:numPr>
          <w:ilvl w:val="0"/>
          <w:numId w:val="127"/>
        </w:numPr>
        <w:framePr w:w="6374" w:h="6044" w:hRule="exact" w:wrap="none" w:vAnchor="page" w:hAnchor="page" w:x="1061" w:y="3853"/>
        <w:tabs>
          <w:tab w:leader="none" w:pos="708" w:val="left"/>
        </w:tabs>
        <w:widowControl w:val="0"/>
        <w:keepNext w:val="0"/>
        <w:keepLines w:val="0"/>
        <w:shd w:val="clear" w:color="auto" w:fill="auto"/>
        <w:bidi w:val="0"/>
        <w:jc w:val="left"/>
        <w:spacing w:before="0" w:after="0" w:line="211" w:lineRule="exact"/>
        <w:ind w:left="660" w:right="0" w:hanging="140"/>
      </w:pPr>
      <w:r>
        <w:rPr>
          <w:lang w:val="ru-RU" w:eastAsia="ru-RU" w:bidi="ru-RU"/>
          <w:w w:val="100"/>
          <w:spacing w:val="0"/>
          <w:color w:val="000000"/>
          <w:position w:val="0"/>
        </w:rPr>
        <w:t xml:space="preserve">падение </w:t>
      </w:r>
      <w:r>
        <w:rPr>
          <w:lang w:val="en-US" w:eastAsia="en-US" w:bidi="en-US"/>
          <w:w w:val="100"/>
          <w:spacing w:val="0"/>
          <w:color w:val="000000"/>
          <w:position w:val="0"/>
        </w:rPr>
        <w:t xml:space="preserve">(W00-W19) </w:t>
      </w:r>
      <w:r>
        <w:rPr>
          <w:lang w:val="ru-RU" w:eastAsia="ru-RU" w:bidi="ru-RU"/>
          <w:w w:val="100"/>
          <w:spacing w:val="0"/>
          <w:color w:val="000000"/>
          <w:position w:val="0"/>
        </w:rPr>
        <w:t>должно быть принято как следствие записанного нарушения плотности костной ткани (М80-М85)</w:t>
      </w:r>
    </w:p>
    <w:p>
      <w:pPr>
        <w:pStyle w:val="Style7"/>
        <w:numPr>
          <w:ilvl w:val="0"/>
          <w:numId w:val="127"/>
        </w:numPr>
        <w:framePr w:w="6374" w:h="6044" w:hRule="exact" w:wrap="none" w:vAnchor="page" w:hAnchor="page" w:x="1061" w:y="3853"/>
        <w:tabs>
          <w:tab w:leader="none" w:pos="708" w:val="left"/>
        </w:tabs>
        <w:widowControl w:val="0"/>
        <w:keepNext w:val="0"/>
        <w:keepLines w:val="0"/>
        <w:shd w:val="clear" w:color="auto" w:fill="auto"/>
        <w:bidi w:val="0"/>
        <w:jc w:val="both"/>
        <w:spacing w:before="0" w:after="0" w:line="211" w:lineRule="exact"/>
        <w:ind w:left="660" w:right="0" w:hanging="140"/>
      </w:pPr>
      <w:r>
        <w:rPr>
          <w:lang w:val="ru-RU" w:eastAsia="ru-RU" w:bidi="ru-RU"/>
          <w:w w:val="100"/>
          <w:spacing w:val="0"/>
          <w:color w:val="000000"/>
          <w:position w:val="0"/>
        </w:rPr>
        <w:t xml:space="preserve">падение </w:t>
      </w:r>
      <w:r>
        <w:rPr>
          <w:lang w:val="en-US" w:eastAsia="en-US" w:bidi="en-US"/>
          <w:w w:val="100"/>
          <w:spacing w:val="0"/>
          <w:color w:val="000000"/>
          <w:position w:val="0"/>
        </w:rPr>
        <w:t xml:space="preserve">(W00-W19) </w:t>
      </w:r>
      <w:r>
        <w:rPr>
          <w:lang w:val="ru-RU" w:eastAsia="ru-RU" w:bidi="ru-RU"/>
          <w:w w:val="100"/>
          <w:spacing w:val="0"/>
          <w:color w:val="000000"/>
          <w:position w:val="0"/>
        </w:rPr>
        <w:t>должно быть принято в качестве причины (патологического) перелома, вызванного нарушением плотности костной ткани</w:t>
      </w:r>
    </w:p>
    <w:p>
      <w:pPr>
        <w:pStyle w:val="Style7"/>
        <w:numPr>
          <w:ilvl w:val="0"/>
          <w:numId w:val="127"/>
        </w:numPr>
        <w:framePr w:w="6374" w:h="6044" w:hRule="exact" w:wrap="none" w:vAnchor="page" w:hAnchor="page" w:x="1061" w:y="3853"/>
        <w:tabs>
          <w:tab w:leader="none" w:pos="708" w:val="left"/>
        </w:tabs>
        <w:widowControl w:val="0"/>
        <w:keepNext w:val="0"/>
        <w:keepLines w:val="0"/>
        <w:shd w:val="clear" w:color="auto" w:fill="auto"/>
        <w:bidi w:val="0"/>
        <w:jc w:val="both"/>
        <w:spacing w:before="0" w:after="0" w:line="211" w:lineRule="exact"/>
        <w:ind w:left="660" w:right="0" w:hanging="140"/>
      </w:pPr>
      <w:r>
        <w:rPr>
          <w:lang w:val="ru-RU" w:eastAsia="ru-RU" w:bidi="ru-RU"/>
          <w:w w:val="100"/>
          <w:spacing w:val="0"/>
          <w:color w:val="000000"/>
          <w:position w:val="0"/>
        </w:rPr>
        <w:t xml:space="preserve">асфиксия, вызванная аспирацией слизи, крови </w:t>
      </w:r>
      <w:r>
        <w:rPr>
          <w:lang w:val="en-US" w:eastAsia="en-US" w:bidi="en-US"/>
          <w:w w:val="100"/>
          <w:spacing w:val="0"/>
          <w:color w:val="000000"/>
          <w:position w:val="0"/>
        </w:rPr>
        <w:t xml:space="preserve">(W80) </w:t>
      </w:r>
      <w:r>
        <w:rPr>
          <w:lang w:val="ru-RU" w:eastAsia="ru-RU" w:bidi="ru-RU"/>
          <w:w w:val="100"/>
          <w:spacing w:val="0"/>
          <w:color w:val="000000"/>
          <w:position w:val="0"/>
        </w:rPr>
        <w:t xml:space="preserve">или рвотных масс </w:t>
      </w:r>
      <w:r>
        <w:rPr>
          <w:lang w:val="en-US" w:eastAsia="en-US" w:bidi="en-US"/>
          <w:w w:val="100"/>
          <w:spacing w:val="0"/>
          <w:color w:val="000000"/>
          <w:position w:val="0"/>
        </w:rPr>
        <w:t xml:space="preserve">(W78). </w:t>
      </w:r>
      <w:r>
        <w:rPr>
          <w:lang w:val="ru-RU" w:eastAsia="ru-RU" w:bidi="ru-RU"/>
          <w:w w:val="100"/>
          <w:spacing w:val="0"/>
          <w:color w:val="000000"/>
          <w:position w:val="0"/>
        </w:rPr>
        <w:t>должна быть принята как следствие болезненных состояний</w:t>
      </w:r>
    </w:p>
    <w:p>
      <w:pPr>
        <w:pStyle w:val="Style7"/>
        <w:numPr>
          <w:ilvl w:val="0"/>
          <w:numId w:val="127"/>
        </w:numPr>
        <w:framePr w:w="6374" w:h="6044" w:hRule="exact" w:wrap="none" w:vAnchor="page" w:hAnchor="page" w:x="1061" w:y="3853"/>
        <w:tabs>
          <w:tab w:leader="none" w:pos="708" w:val="left"/>
        </w:tabs>
        <w:widowControl w:val="0"/>
        <w:keepNext w:val="0"/>
        <w:keepLines w:val="0"/>
        <w:shd w:val="clear" w:color="auto" w:fill="auto"/>
        <w:bidi w:val="0"/>
        <w:jc w:val="both"/>
        <w:spacing w:before="0" w:after="176" w:line="211" w:lineRule="exact"/>
        <w:ind w:left="660" w:right="0" w:hanging="140"/>
      </w:pPr>
      <w:r>
        <w:rPr>
          <w:lang w:val="ru-RU" w:eastAsia="ru-RU" w:bidi="ru-RU"/>
          <w:w w:val="100"/>
          <w:spacing w:val="0"/>
          <w:color w:val="000000"/>
          <w:position w:val="0"/>
        </w:rPr>
        <w:t xml:space="preserve">аспирация пищи (жидкой или твердой) любого вида </w:t>
      </w:r>
      <w:r>
        <w:rPr>
          <w:lang w:val="en-US" w:eastAsia="en-US" w:bidi="en-US"/>
          <w:w w:val="100"/>
          <w:spacing w:val="0"/>
          <w:color w:val="000000"/>
          <w:position w:val="0"/>
        </w:rPr>
        <w:t xml:space="preserve">(W79) </w:t>
      </w:r>
      <w:r>
        <w:rPr>
          <w:lang w:val="ru-RU" w:eastAsia="ru-RU" w:bidi="ru-RU"/>
          <w:w w:val="100"/>
          <w:spacing w:val="0"/>
          <w:color w:val="000000"/>
          <w:position w:val="0"/>
        </w:rPr>
        <w:t>должна быть принята как следствие заболевания, которое сопровождается нарушением глотания.</w:t>
      </w:r>
    </w:p>
    <w:p>
      <w:pPr>
        <w:pStyle w:val="Style23"/>
        <w:framePr w:w="6374" w:h="6044" w:hRule="exact" w:wrap="none" w:vAnchor="page" w:hAnchor="page" w:x="1061" w:y="3853"/>
        <w:widowControl w:val="0"/>
        <w:keepNext w:val="0"/>
        <w:keepLines w:val="0"/>
        <w:shd w:val="clear" w:color="auto" w:fill="auto"/>
        <w:bidi w:val="0"/>
        <w:spacing w:before="0" w:after="0" w:line="216" w:lineRule="exact"/>
        <w:ind w:left="0" w:right="0" w:firstLine="520"/>
      </w:pPr>
      <w:bookmarkStart w:id="53" w:name="bookmark53"/>
      <w:r>
        <w:rPr>
          <w:lang w:val="ru-RU" w:eastAsia="ru-RU" w:bidi="ru-RU"/>
          <w:w w:val="100"/>
          <w:spacing w:val="0"/>
          <w:color w:val="000000"/>
          <w:position w:val="0"/>
        </w:rPr>
        <w:t>и) Самоубийство</w:t>
      </w:r>
      <w:bookmarkEnd w:id="53"/>
    </w:p>
    <w:p>
      <w:pPr>
        <w:pStyle w:val="Style7"/>
        <w:framePr w:w="6374" w:h="6044" w:hRule="exact" w:wrap="none" w:vAnchor="page" w:hAnchor="page" w:x="1061" w:y="3853"/>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Самоубийство (Х60-Х84) не должно быть принято как следствие любой другой причины.</w:t>
      </w:r>
    </w:p>
    <w:p>
      <w:pPr>
        <w:pStyle w:val="Style7"/>
        <w:framePr w:w="6374" w:h="6044" w:hRule="exact" w:wrap="none" w:vAnchor="page" w:hAnchor="page" w:x="1061" w:y="3853"/>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Приведенный выше перечень нс охватывает все последовательности, которые должны быть отвергнуты, но в других случаях следует придерживаться «Общего принципа», если не указано иное.</w:t>
      </w:r>
    </w:p>
    <w:p>
      <w:pPr>
        <w:pStyle w:val="Style23"/>
        <w:framePr w:w="6374" w:h="6044" w:hRule="exact" w:wrap="none" w:vAnchor="page" w:hAnchor="page" w:x="1061" w:y="3853"/>
        <w:widowControl w:val="0"/>
        <w:keepNext w:val="0"/>
        <w:keepLines w:val="0"/>
        <w:shd w:val="clear" w:color="auto" w:fill="auto"/>
        <w:bidi w:val="0"/>
        <w:spacing w:before="0" w:after="109" w:line="180" w:lineRule="exact"/>
        <w:ind w:left="0" w:right="0" w:firstLine="520"/>
      </w:pPr>
      <w:bookmarkStart w:id="54" w:name="bookmark54"/>
      <w:r>
        <w:rPr>
          <w:lang w:val="ru-RU" w:eastAsia="ru-RU" w:bidi="ru-RU"/>
          <w:w w:val="100"/>
          <w:spacing w:val="0"/>
          <w:color w:val="000000"/>
          <w:position w:val="0"/>
        </w:rPr>
        <w:t>В. Принятые последовательности</w:t>
      </w:r>
      <w:bookmarkEnd w:id="54"/>
    </w:p>
    <w:p>
      <w:pPr>
        <w:pStyle w:val="Style7"/>
        <w:framePr w:w="6374" w:h="6044" w:hRule="exact" w:wrap="none" w:vAnchor="page" w:hAnchor="page" w:x="1061" w:y="385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 применении «Общего принципа» и правил выбора последовательности, перечисленные ниже, должны быть приняты.</w:t>
      </w:r>
    </w:p>
    <w:p>
      <w:pPr>
        <w:pStyle w:val="Style14"/>
        <w:framePr w:wrap="none" w:vAnchor="page" w:hAnchor="page" w:x="4027" w:y="1060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365" w:h="9264" w:hRule="exact" w:wrap="none" w:vAnchor="page" w:hAnchor="page" w:x="1066" w:y="838"/>
        <w:widowControl w:val="0"/>
        <w:keepNext w:val="0"/>
        <w:keepLines w:val="0"/>
        <w:shd w:val="clear" w:color="auto" w:fill="auto"/>
        <w:bidi w:val="0"/>
        <w:jc w:val="left"/>
        <w:spacing w:before="0" w:after="169" w:line="180" w:lineRule="exact"/>
        <w:ind w:left="0" w:right="0" w:firstLine="600"/>
      </w:pPr>
      <w:r>
        <w:rPr>
          <w:lang w:val="ru-RU" w:eastAsia="ru-RU" w:bidi="ru-RU"/>
          <w:w w:val="100"/>
          <w:spacing w:val="0"/>
          <w:color w:val="000000"/>
          <w:position w:val="0"/>
        </w:rPr>
        <w:t>а) Инфекционные болезни</w:t>
      </w:r>
    </w:p>
    <w:p>
      <w:pPr>
        <w:pStyle w:val="Style9"/>
        <w:framePr w:w="6365" w:h="9264" w:hRule="exact" w:wrap="none" w:vAnchor="page" w:hAnchor="page" w:x="1066" w:y="83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 Инфекционные заболевания, вызванные другими состояниями</w:t>
      </w:r>
    </w:p>
    <w:p>
      <w:pPr>
        <w:pStyle w:val="Style7"/>
        <w:framePr w:w="6365" w:h="9264" w:hRule="exact" w:wrap="none" w:vAnchor="page" w:hAnchor="page" w:x="1066" w:y="838"/>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Инфекционные заболевания, кроме указанных в п. 5.14. А (а) абзац 2, записанные как следствие других состояний.</w:t>
      </w:r>
    </w:p>
    <w:p>
      <w:pPr>
        <w:pStyle w:val="Style9"/>
        <w:numPr>
          <w:ilvl w:val="0"/>
          <w:numId w:val="137"/>
        </w:numPr>
        <w:framePr w:w="6365" w:h="9264" w:hRule="exact" w:wrap="none" w:vAnchor="page" w:hAnchor="page" w:x="1066" w:y="838"/>
        <w:tabs>
          <w:tab w:leader="none" w:pos="923"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Инфекционные заболевания вследствие ВИЧ</w:t>
      </w:r>
    </w:p>
    <w:p>
      <w:pPr>
        <w:pStyle w:val="Style7"/>
        <w:framePr w:w="6365" w:h="9264" w:hRule="exact" w:wrap="none" w:vAnchor="page" w:hAnchor="page" w:x="1066" w:y="83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Следующие инфекционные заболевания, когда они записаны, как следствие болезни, вызванной вирусом иммунодефицита человека [ВИЧ]. злокачественных новообразований и состояний, сопровождающихся угнетением иммунной системы:</w:t>
      </w:r>
    </w:p>
    <w:p>
      <w:pPr>
        <w:pStyle w:val="Style32"/>
        <w:numPr>
          <w:ilvl w:val="0"/>
          <w:numId w:val="127"/>
        </w:numPr>
        <w:framePr w:w="6365" w:h="9264" w:hRule="exact" w:wrap="none" w:vAnchor="page" w:hAnchor="page" w:x="1066" w:y="838"/>
        <w:tabs>
          <w:tab w:leader="none" w:pos="755" w:val="left"/>
        </w:tabs>
        <w:widowControl w:val="0"/>
        <w:keepNext w:val="0"/>
        <w:keepLines w:val="0"/>
        <w:shd w:val="clear" w:color="auto" w:fill="auto"/>
        <w:bidi w:val="0"/>
        <w:spacing w:before="0" w:after="0" w:line="216" w:lineRule="exact"/>
        <w:ind w:left="0" w:right="0" w:firstLine="520"/>
      </w:pPr>
      <w:bookmarkStart w:id="55" w:name="bookmark55"/>
      <w:r>
        <w:rPr>
          <w:lang w:val="ru-RU" w:eastAsia="ru-RU" w:bidi="ru-RU"/>
          <w:w w:val="100"/>
          <w:spacing w:val="0"/>
          <w:color w:val="000000"/>
          <w:position w:val="0"/>
        </w:rPr>
        <w:t>брюшной тиф и паратиф, другие сальмонеллезные инфекции.</w:t>
      </w:r>
      <w:bookmarkEnd w:id="55"/>
    </w:p>
    <w:p>
      <w:pPr>
        <w:pStyle w:val="Style7"/>
        <w:framePr w:w="6365" w:h="9264" w:hRule="exact" w:wrap="none" w:vAnchor="page" w:hAnchor="page" w:x="1066" w:y="838"/>
        <w:widowControl w:val="0"/>
        <w:keepNext w:val="0"/>
        <w:keepLines w:val="0"/>
        <w:shd w:val="clear" w:color="auto" w:fill="auto"/>
        <w:bidi w:val="0"/>
        <w:jc w:val="left"/>
        <w:spacing w:before="0" w:after="0" w:line="216" w:lineRule="exact"/>
        <w:ind w:left="0" w:right="0" w:firstLine="600"/>
      </w:pPr>
      <w:r>
        <w:rPr>
          <w:lang w:val="ru-RU" w:eastAsia="ru-RU" w:bidi="ru-RU"/>
          <w:w w:val="100"/>
          <w:spacing w:val="0"/>
          <w:color w:val="000000"/>
          <w:position w:val="0"/>
        </w:rPr>
        <w:t>шигеллез (А01-А03)</w:t>
      </w:r>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188" w:line="216" w:lineRule="exact"/>
        <w:ind w:left="0" w:right="0" w:firstLine="520"/>
      </w:pPr>
      <w:r>
        <w:rPr>
          <w:lang w:val="ru-RU" w:eastAsia="ru-RU" w:bidi="ru-RU"/>
          <w:w w:val="100"/>
          <w:spacing w:val="0"/>
          <w:color w:val="000000"/>
          <w:position w:val="0"/>
        </w:rPr>
        <w:t>туберкулез (А 15-А! 9).</w:t>
      </w:r>
    </w:p>
    <w:p>
      <w:pPr>
        <w:pStyle w:val="Style9"/>
        <w:numPr>
          <w:ilvl w:val="0"/>
          <w:numId w:val="137"/>
        </w:numPr>
        <w:framePr w:w="6365" w:h="9264" w:hRule="exact" w:wrap="none" w:vAnchor="page" w:hAnchor="page" w:x="1066" w:y="838"/>
        <w:tabs>
          <w:tab w:leader="none" w:pos="923" w:val="left"/>
        </w:tabs>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Злокачественные заболевания и ВИЧ</w:t>
      </w:r>
    </w:p>
    <w:p>
      <w:pPr>
        <w:pStyle w:val="Style7"/>
        <w:framePr w:w="6365" w:h="9264" w:hRule="exact" w:wrap="none" w:vAnchor="page" w:hAnchor="page" w:x="1066" w:y="838"/>
        <w:widowControl w:val="0"/>
        <w:keepNext w:val="0"/>
        <w:keepLines w:val="0"/>
        <w:shd w:val="clear" w:color="auto" w:fill="auto"/>
        <w:bidi w:val="0"/>
        <w:jc w:val="both"/>
        <w:spacing w:before="0" w:after="176" w:line="206" w:lineRule="exact"/>
        <w:ind w:left="0" w:right="0" w:firstLine="520"/>
      </w:pPr>
      <w:r>
        <w:rPr>
          <w:lang w:val="ru-RU" w:eastAsia="ru-RU" w:bidi="ru-RU"/>
          <w:w w:val="100"/>
          <w:spacing w:val="0"/>
          <w:color w:val="000000"/>
          <w:position w:val="0"/>
        </w:rPr>
        <w:t>Злокачественное новообразование должно быть принято как следствие болезни, вызванной вирусом иммунодефицита человека (ВИЧ).</w:t>
      </w:r>
    </w:p>
    <w:p>
      <w:pPr>
        <w:pStyle w:val="Style9"/>
        <w:numPr>
          <w:ilvl w:val="0"/>
          <w:numId w:val="137"/>
        </w:numPr>
        <w:framePr w:w="6365" w:h="9264" w:hRule="exact" w:wrap="none" w:vAnchor="page" w:hAnchor="page" w:x="1066" w:y="838"/>
        <w:tabs>
          <w:tab w:leader="none" w:pos="923"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Диабет:</w:t>
      </w:r>
    </w:p>
    <w:p>
      <w:pPr>
        <w:pStyle w:val="Style7"/>
        <w:framePr w:w="6365" w:h="9264" w:hRule="exact" w:wrap="none" w:vAnchor="page" w:hAnchor="page" w:x="1066" w:y="83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Сахарный диабет I типа (ЕЮ) должен быть принят как следствие заболеваний, приводящих к аутоиммунному разрушению бета-клеток.</w:t>
      </w:r>
    </w:p>
    <w:p>
      <w:pPr>
        <w:pStyle w:val="Style7"/>
        <w:framePr w:w="6365" w:h="9264" w:hRule="exact" w:wrap="none" w:vAnchor="page" w:hAnchor="page" w:x="1066" w:y="83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Сахарный диабет И типа (1211) должен быть принят как следствие состояний, вызывающих инсулинорезистентность.</w:t>
      </w:r>
    </w:p>
    <w:p>
      <w:pPr>
        <w:pStyle w:val="Style7"/>
        <w:framePr w:w="6365" w:h="9264" w:hRule="exact" w:wrap="none" w:vAnchor="page" w:hAnchor="page" w:x="1066" w:y="83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Другой и неуточненный сахарный диабет (Е13-Е14), должны быть приняты как следствие состояний, вызывающих поражение поджелудочной железы.</w:t>
      </w:r>
    </w:p>
    <w:p>
      <w:pPr>
        <w:pStyle w:val="Style7"/>
        <w:framePr w:w="6365" w:h="9264" w:hRule="exact" w:wrap="none" w:vAnchor="page" w:hAnchor="page" w:x="1066" w:y="838"/>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 xml:space="preserve">Перечень состояний, которые могут привести к диабету, приведен в </w:t>
      </w:r>
      <w:r>
        <w:rPr>
          <w:rStyle w:val="CharStyle18"/>
        </w:rPr>
        <w:t>Приложении 6.</w:t>
      </w:r>
    </w:p>
    <w:p>
      <w:pPr>
        <w:pStyle w:val="Style9"/>
        <w:framePr w:w="6365" w:h="9264" w:hRule="exact" w:wrap="none" w:vAnchor="page" w:hAnchor="page" w:x="1066" w:y="838"/>
        <w:widowControl w:val="0"/>
        <w:keepNext w:val="0"/>
        <w:keepLines w:val="0"/>
        <w:shd w:val="clear" w:color="auto" w:fill="auto"/>
        <w:bidi w:val="0"/>
        <w:jc w:val="left"/>
        <w:spacing w:before="0" w:after="0" w:line="216" w:lineRule="exact"/>
        <w:ind w:left="0" w:right="0" w:firstLine="600"/>
      </w:pPr>
      <w:r>
        <w:rPr>
          <w:lang w:val="ru-RU" w:eastAsia="ru-RU" w:bidi="ru-RU"/>
          <w:w w:val="100"/>
          <w:spacing w:val="0"/>
          <w:color w:val="000000"/>
          <w:position w:val="0"/>
        </w:rPr>
        <w:t>е) Ревматическая лихорадка</w:t>
      </w:r>
    </w:p>
    <w:p>
      <w:pPr>
        <w:pStyle w:val="Style7"/>
        <w:framePr w:w="6365" w:h="9264" w:hRule="exact" w:wrap="none" w:vAnchor="page" w:hAnchor="page" w:x="1066" w:y="838"/>
        <w:widowControl w:val="0"/>
        <w:keepNext w:val="0"/>
        <w:keepLines w:val="0"/>
        <w:shd w:val="clear" w:color="auto" w:fill="auto"/>
        <w:bidi w:val="0"/>
        <w:jc w:val="left"/>
        <w:spacing w:before="0" w:after="0" w:line="216" w:lineRule="exact"/>
        <w:ind w:left="0" w:right="0" w:firstLine="600"/>
      </w:pPr>
      <w:r>
        <w:rPr>
          <w:lang w:val="ru-RU" w:eastAsia="ru-RU" w:bidi="ru-RU"/>
          <w:w w:val="100"/>
          <w:spacing w:val="0"/>
          <w:color w:val="000000"/>
          <w:position w:val="0"/>
        </w:rPr>
        <w:t xml:space="preserve">Ревматическая лихорадка </w:t>
      </w:r>
      <w:r>
        <w:rPr>
          <w:lang w:val="en-US" w:eastAsia="en-US" w:bidi="en-US"/>
          <w:w w:val="100"/>
          <w:spacing w:val="0"/>
          <w:color w:val="000000"/>
          <w:position w:val="0"/>
        </w:rPr>
        <w:t xml:space="preserve">(J00-I02) </w:t>
      </w:r>
      <w:r>
        <w:rPr>
          <w:lang w:val="ru-RU" w:eastAsia="ru-RU" w:bidi="ru-RU"/>
          <w:w w:val="100"/>
          <w:spacing w:val="0"/>
          <w:color w:val="000000"/>
          <w:position w:val="0"/>
        </w:rPr>
        <w:t>и хронические ревматические болезни сердца (105-109) должны быть приняты как следствие:</w:t>
      </w:r>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скарлатины (АЗ 8)</w:t>
      </w:r>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стрептококкового сепсиса (А40)</w:t>
      </w:r>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стрептококковой ангины </w:t>
      </w:r>
      <w:r>
        <w:rPr>
          <w:lang w:val="en-US" w:eastAsia="en-US" w:bidi="en-US"/>
          <w:w w:val="100"/>
          <w:spacing w:val="0"/>
          <w:color w:val="000000"/>
          <w:position w:val="0"/>
        </w:rPr>
        <w:t>(J02.0)</w:t>
      </w:r>
    </w:p>
    <w:p>
      <w:pPr>
        <w:pStyle w:val="Style32"/>
        <w:numPr>
          <w:ilvl w:val="0"/>
          <w:numId w:val="127"/>
        </w:numPr>
        <w:framePr w:w="6365" w:h="9264" w:hRule="exact" w:wrap="none" w:vAnchor="page" w:hAnchor="page" w:x="1066" w:y="838"/>
        <w:tabs>
          <w:tab w:leader="none" w:pos="755" w:val="left"/>
        </w:tabs>
        <w:widowControl w:val="0"/>
        <w:keepNext w:val="0"/>
        <w:keepLines w:val="0"/>
        <w:shd w:val="clear" w:color="auto" w:fill="auto"/>
        <w:bidi w:val="0"/>
        <w:spacing w:before="0" w:after="188" w:line="216" w:lineRule="exact"/>
        <w:ind w:left="0" w:right="0" w:firstLine="520"/>
      </w:pPr>
      <w:bookmarkStart w:id="56" w:name="bookmark56"/>
      <w:r>
        <w:rPr>
          <w:lang w:val="ru-RU" w:eastAsia="ru-RU" w:bidi="ru-RU"/>
          <w:w w:val="100"/>
          <w:spacing w:val="0"/>
          <w:color w:val="000000"/>
          <w:position w:val="0"/>
        </w:rPr>
        <w:t xml:space="preserve">острого тонзиллита </w:t>
      </w:r>
      <w:r>
        <w:rPr>
          <w:lang w:val="en-US" w:eastAsia="en-US" w:bidi="en-US"/>
          <w:w w:val="100"/>
          <w:spacing w:val="0"/>
          <w:color w:val="000000"/>
          <w:position w:val="0"/>
        </w:rPr>
        <w:t>(J03).</w:t>
      </w:r>
      <w:bookmarkEnd w:id="56"/>
    </w:p>
    <w:p>
      <w:pPr>
        <w:pStyle w:val="Style9"/>
        <w:framePr w:w="6365" w:h="9264" w:hRule="exact" w:wrap="none" w:vAnchor="page" w:hAnchor="page" w:x="1066" w:y="838"/>
        <w:widowControl w:val="0"/>
        <w:keepNext w:val="0"/>
        <w:keepLines w:val="0"/>
        <w:shd w:val="clear" w:color="auto" w:fill="auto"/>
        <w:bidi w:val="0"/>
        <w:jc w:val="left"/>
        <w:spacing w:before="0" w:after="0" w:line="206" w:lineRule="exact"/>
        <w:ind w:left="0" w:right="0" w:firstLine="600"/>
      </w:pPr>
      <w:r>
        <w:rPr>
          <w:lang w:val="en-US" w:eastAsia="en-US" w:bidi="en-US"/>
          <w:w w:val="100"/>
          <w:spacing w:val="0"/>
          <w:color w:val="000000"/>
          <w:position w:val="0"/>
        </w:rPr>
        <w:t xml:space="preserve">(f) </w:t>
      </w:r>
      <w:r>
        <w:rPr>
          <w:lang w:val="ru-RU" w:eastAsia="ru-RU" w:bidi="ru-RU"/>
          <w:w w:val="100"/>
          <w:spacing w:val="0"/>
          <w:color w:val="000000"/>
          <w:position w:val="0"/>
        </w:rPr>
        <w:t>Гипертензия</w:t>
      </w:r>
    </w:p>
    <w:p>
      <w:pPr>
        <w:pStyle w:val="Style7"/>
        <w:framePr w:w="6365" w:h="9264" w:hRule="exact" w:wrap="none" w:vAnchor="page" w:hAnchor="page" w:x="1066" w:y="838"/>
        <w:widowControl w:val="0"/>
        <w:keepNext w:val="0"/>
        <w:keepLines w:val="0"/>
        <w:shd w:val="clear" w:color="auto" w:fill="auto"/>
        <w:bidi w:val="0"/>
        <w:jc w:val="left"/>
        <w:spacing w:before="0" w:after="0" w:line="206" w:lineRule="exact"/>
        <w:ind w:left="0" w:right="0" w:firstLine="600"/>
      </w:pPr>
      <w:r>
        <w:rPr>
          <w:lang w:val="ru-RU" w:eastAsia="ru-RU" w:bidi="ru-RU"/>
          <w:w w:val="100"/>
          <w:spacing w:val="0"/>
          <w:color w:val="000000"/>
          <w:position w:val="0"/>
        </w:rPr>
        <w:t>Любое гипертензивное состояние записанное вследствие:</w:t>
      </w:r>
    </w:p>
    <w:p>
      <w:pPr>
        <w:pStyle w:val="Style32"/>
        <w:numPr>
          <w:ilvl w:val="0"/>
          <w:numId w:val="127"/>
        </w:numPr>
        <w:framePr w:w="6365" w:h="9264" w:hRule="exact" w:wrap="none" w:vAnchor="page" w:hAnchor="page" w:x="1066" w:y="838"/>
        <w:tabs>
          <w:tab w:leader="none" w:pos="755" w:val="left"/>
        </w:tabs>
        <w:widowControl w:val="0"/>
        <w:keepNext w:val="0"/>
        <w:keepLines w:val="0"/>
        <w:shd w:val="clear" w:color="auto" w:fill="auto"/>
        <w:bidi w:val="0"/>
        <w:spacing w:before="0" w:after="0" w:line="206" w:lineRule="exact"/>
        <w:ind w:left="0" w:right="0" w:firstLine="520"/>
      </w:pPr>
      <w:bookmarkStart w:id="57" w:name="bookmark57"/>
      <w:r>
        <w:rPr>
          <w:lang w:val="ru-RU" w:eastAsia="ru-RU" w:bidi="ru-RU"/>
          <w:w w:val="100"/>
          <w:spacing w:val="0"/>
          <w:color w:val="000000"/>
          <w:position w:val="0"/>
        </w:rPr>
        <w:t>эндокринных новообразований.</w:t>
      </w:r>
      <w:bookmarkEnd w:id="57"/>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новообразований почки.</w:t>
      </w:r>
    </w:p>
    <w:p>
      <w:pPr>
        <w:pStyle w:val="Style7"/>
        <w:numPr>
          <w:ilvl w:val="0"/>
          <w:numId w:val="127"/>
        </w:numPr>
        <w:framePr w:w="6365" w:h="9264" w:hRule="exact" w:wrap="none" w:vAnchor="page" w:hAnchor="page" w:x="1066" w:y="838"/>
        <w:tabs>
          <w:tab w:leader="none" w:pos="755" w:val="left"/>
        </w:tabs>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карциноидных опухолей.</w:t>
      </w:r>
    </w:p>
    <w:p>
      <w:pPr>
        <w:pStyle w:val="Style14"/>
        <w:framePr w:wrap="none" w:vAnchor="page" w:hAnchor="page" w:x="4238" w:y="1057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numPr>
          <w:ilvl w:val="0"/>
          <w:numId w:val="131"/>
        </w:numPr>
        <w:framePr w:w="6370" w:h="9734" w:hRule="exact" w:wrap="none" w:vAnchor="page" w:hAnchor="page" w:x="1063" w:y="806"/>
        <w:tabs>
          <w:tab w:leader="none" w:pos="898"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Цереброваскулярные болезни</w:t>
      </w:r>
    </w:p>
    <w:p>
      <w:pPr>
        <w:pStyle w:val="Style7"/>
        <w:framePr w:w="6370" w:h="9734" w:hRule="exact" w:wrap="none" w:vAnchor="page" w:hAnchor="page" w:x="1063" w:y="80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Внутримозговое кровоизлияние (161.-) должно быть принято как следствие заболеваний печени (К70-К.76).</w:t>
      </w:r>
    </w:p>
    <w:p>
      <w:pPr>
        <w:pStyle w:val="Style7"/>
        <w:framePr w:w="6370" w:h="9734" w:hRule="exact" w:wrap="none" w:vAnchor="page" w:hAnchor="page" w:x="1063" w:y="80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Эмболии вызванные:</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закупоркой и стенозом прецеребральных артерий (165)</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заку поркой и стенозом церебральных артерий (166)</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последствиями инфаркта головного мозга (169.3)</w:t>
      </w:r>
    </w:p>
    <w:p>
      <w:pPr>
        <w:pStyle w:val="Style7"/>
        <w:framePr w:w="6370" w:h="9734" w:hRule="exact" w:wrap="none" w:vAnchor="page" w:hAnchor="page" w:x="1063" w:y="806"/>
        <w:widowControl w:val="0"/>
        <w:keepNext w:val="0"/>
        <w:keepLines w:val="0"/>
        <w:shd w:val="clear" w:color="auto" w:fill="auto"/>
        <w:bidi w:val="0"/>
        <w:jc w:val="left"/>
        <w:spacing w:before="0" w:after="180" w:line="216" w:lineRule="exact"/>
        <w:ind w:left="0" w:right="0" w:firstLine="0"/>
      </w:pPr>
      <w:r>
        <w:rPr>
          <w:lang w:val="ru-RU" w:eastAsia="ru-RU" w:bidi="ru-RU"/>
          <w:w w:val="100"/>
          <w:spacing w:val="0"/>
          <w:color w:val="000000"/>
          <w:position w:val="0"/>
        </w:rPr>
        <w:t>должны быть приняты как следствие эндокардита (105-108,109.1,133-138).</w:t>
      </w:r>
    </w:p>
    <w:p>
      <w:pPr>
        <w:pStyle w:val="Style9"/>
        <w:numPr>
          <w:ilvl w:val="0"/>
          <w:numId w:val="131"/>
        </w:numPr>
        <w:framePr w:w="6370" w:h="9734" w:hRule="exact" w:wrap="none" w:vAnchor="page" w:hAnchor="page" w:x="1063" w:y="806"/>
        <w:tabs>
          <w:tab w:leader="none" w:pos="903"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Врожденные аномалии</w:t>
      </w:r>
    </w:p>
    <w:p>
      <w:pPr>
        <w:pStyle w:val="Style7"/>
        <w:framePr w:w="6370" w:h="9734" w:hRule="exact" w:wrap="none" w:vAnchor="page" w:hAnchor="page" w:x="1063" w:y="806"/>
        <w:widowControl w:val="0"/>
        <w:keepNext w:val="0"/>
        <w:keepLines w:val="0"/>
        <w:shd w:val="clear" w:color="auto" w:fill="auto"/>
        <w:bidi w:val="0"/>
        <w:jc w:val="left"/>
        <w:spacing w:before="0" w:after="0" w:line="216" w:lineRule="exact"/>
        <w:ind w:left="640" w:right="0" w:firstLine="0"/>
      </w:pPr>
      <w:r>
        <w:rPr>
          <w:lang w:val="ru-RU" w:eastAsia="ru-RU" w:bidi="ru-RU"/>
          <w:w w:val="100"/>
          <w:spacing w:val="0"/>
          <w:color w:val="000000"/>
          <w:position w:val="0"/>
        </w:rPr>
        <w:t>Должны быть приняты следу ющие последовательности:</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left"/>
        <w:spacing w:before="0" w:after="0" w:line="216" w:lineRule="exact"/>
        <w:ind w:left="640" w:right="0" w:hanging="120"/>
      </w:pPr>
      <w:r>
        <w:rPr>
          <w:lang w:val="ru-RU" w:eastAsia="ru-RU" w:bidi="ru-RU"/>
          <w:w w:val="100"/>
          <w:spacing w:val="0"/>
          <w:color w:val="000000"/>
          <w:position w:val="0"/>
        </w:rPr>
        <w:t>врожденная аномалия, записанная как следствие хромосомной аномалии или синдрома врожденного порока развития</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гипоплазия легкого, записанная как следствие врожденной аномалии</w:t>
      </w:r>
    </w:p>
    <w:p>
      <w:pPr>
        <w:pStyle w:val="Style9"/>
        <w:numPr>
          <w:ilvl w:val="0"/>
          <w:numId w:val="131"/>
        </w:numPr>
        <w:framePr w:w="6370" w:h="9734" w:hRule="exact" w:wrap="none" w:vAnchor="page" w:hAnchor="page" w:x="1063" w:y="806"/>
        <w:tabs>
          <w:tab w:leader="none" w:pos="903"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Несчастные случаи</w:t>
      </w:r>
    </w:p>
    <w:p>
      <w:pPr>
        <w:pStyle w:val="Style7"/>
        <w:framePr w:w="6370" w:h="9734" w:hRule="exact" w:wrap="none" w:vAnchor="page" w:hAnchor="page" w:x="1063" w:y="806"/>
        <w:widowControl w:val="0"/>
        <w:keepNext w:val="0"/>
        <w:keepLines w:val="0"/>
        <w:shd w:val="clear" w:color="auto" w:fill="auto"/>
        <w:bidi w:val="0"/>
        <w:jc w:val="left"/>
        <w:spacing w:before="0" w:after="0" w:line="211" w:lineRule="exact"/>
        <w:ind w:left="640" w:right="0" w:hanging="120"/>
      </w:pPr>
      <w:r>
        <w:rPr>
          <w:lang w:val="ru-RU" w:eastAsia="ru-RU" w:bidi="ru-RU"/>
          <w:w w:val="100"/>
          <w:spacing w:val="0"/>
          <w:color w:val="000000"/>
          <w:position w:val="0"/>
        </w:rPr>
        <w:t xml:space="preserve">■ любой несчастный случай </w:t>
      </w:r>
      <w:r>
        <w:rPr>
          <w:lang w:val="en-US" w:eastAsia="en-US" w:bidi="en-US"/>
          <w:w w:val="100"/>
          <w:spacing w:val="0"/>
          <w:color w:val="000000"/>
          <w:position w:val="0"/>
        </w:rPr>
        <w:t xml:space="preserve">(V01-X59) </w:t>
      </w:r>
      <w:r>
        <w:rPr>
          <w:lang w:val="ru-RU" w:eastAsia="ru-RU" w:bidi="ru-RU"/>
          <w:w w:val="100"/>
          <w:spacing w:val="0"/>
          <w:color w:val="000000"/>
          <w:position w:val="0"/>
        </w:rPr>
        <w:t xml:space="preserve">должен быть принят как следствие эпилепсии" </w:t>
      </w:r>
      <w:r>
        <w:rPr>
          <w:lang w:val="en-US" w:eastAsia="en-US" w:bidi="en-US"/>
          <w:w w:val="100"/>
          <w:spacing w:val="0"/>
          <w:color w:val="000000"/>
          <w:position w:val="0"/>
        </w:rPr>
        <w:t>(G40-G4</w:t>
      </w:r>
      <w:r>
        <w:rPr>
          <w:lang w:val="ru-RU" w:eastAsia="ru-RU" w:bidi="ru-RU"/>
          <w:w w:val="100"/>
          <w:spacing w:val="0"/>
          <w:color w:val="000000"/>
          <w:position w:val="0"/>
        </w:rPr>
        <w:t>1)</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left"/>
        <w:spacing w:before="0" w:after="0" w:line="211" w:lineRule="exact"/>
        <w:ind w:left="640" w:right="0" w:hanging="120"/>
      </w:pPr>
      <w:r>
        <w:rPr>
          <w:lang w:val="ru-RU" w:eastAsia="ru-RU" w:bidi="ru-RU"/>
          <w:w w:val="100"/>
          <w:spacing w:val="0"/>
          <w:color w:val="000000"/>
          <w:position w:val="0"/>
        </w:rPr>
        <w:t xml:space="preserve">падение </w:t>
      </w:r>
      <w:r>
        <w:rPr>
          <w:lang w:val="en-US" w:eastAsia="en-US" w:bidi="en-US"/>
          <w:w w:val="100"/>
          <w:spacing w:val="0"/>
          <w:color w:val="000000"/>
          <w:position w:val="0"/>
        </w:rPr>
        <w:t xml:space="preserve">(W00-W19) </w:t>
      </w:r>
      <w:r>
        <w:rPr>
          <w:lang w:val="ru-RU" w:eastAsia="ru-RU" w:bidi="ru-RU"/>
          <w:w w:val="100"/>
          <w:spacing w:val="0"/>
          <w:color w:val="000000"/>
          <w:position w:val="0"/>
        </w:rPr>
        <w:t>должно быть принято как следствие записанного нарушения плотности костной ткани (М80-М85)</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left"/>
        <w:spacing w:before="0" w:after="0" w:line="211" w:lineRule="exact"/>
        <w:ind w:left="640" w:right="0" w:hanging="120"/>
      </w:pPr>
      <w:r>
        <w:rPr>
          <w:lang w:val="ru-RU" w:eastAsia="ru-RU" w:bidi="ru-RU"/>
          <w:w w:val="100"/>
          <w:spacing w:val="0"/>
          <w:color w:val="000000"/>
          <w:position w:val="0"/>
        </w:rPr>
        <w:t xml:space="preserve">падение </w:t>
      </w:r>
      <w:r>
        <w:rPr>
          <w:lang w:val="en-US" w:eastAsia="en-US" w:bidi="en-US"/>
          <w:w w:val="100"/>
          <w:spacing w:val="0"/>
          <w:color w:val="000000"/>
          <w:position w:val="0"/>
        </w:rPr>
        <w:t>(W00-W</w:t>
      </w:r>
      <w:r>
        <w:rPr>
          <w:lang w:val="ru-RU" w:eastAsia="ru-RU" w:bidi="ru-RU"/>
          <w:w w:val="100"/>
          <w:spacing w:val="0"/>
          <w:color w:val="000000"/>
          <w:position w:val="0"/>
        </w:rPr>
        <w:t>19) должно быть принято в качестве причины (патологического) перелома, вызванного нарушением плотности костной ткани</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left"/>
        <w:spacing w:before="0" w:after="0" w:line="211" w:lineRule="exact"/>
        <w:ind w:left="640" w:right="0" w:hanging="120"/>
      </w:pPr>
      <w:r>
        <w:rPr>
          <w:lang w:val="ru-RU" w:eastAsia="ru-RU" w:bidi="ru-RU"/>
          <w:w w:val="100"/>
          <w:spacing w:val="0"/>
          <w:color w:val="000000"/>
          <w:position w:val="0"/>
        </w:rPr>
        <w:t xml:space="preserve">асфиксия, вызванная аспирацией слизи, крови </w:t>
      </w:r>
      <w:r>
        <w:rPr>
          <w:lang w:val="en-US" w:eastAsia="en-US" w:bidi="en-US"/>
          <w:w w:val="100"/>
          <w:spacing w:val="0"/>
          <w:color w:val="000000"/>
          <w:position w:val="0"/>
        </w:rPr>
        <w:t xml:space="preserve">(W80) </w:t>
      </w:r>
      <w:r>
        <w:rPr>
          <w:lang w:val="ru-RU" w:eastAsia="ru-RU" w:bidi="ru-RU"/>
          <w:w w:val="100"/>
          <w:spacing w:val="0"/>
          <w:color w:val="000000"/>
          <w:position w:val="0"/>
        </w:rPr>
        <w:t>или рвотных масс (</w:t>
      </w:r>
      <w:r>
        <w:rPr>
          <w:lang w:val="en-US" w:eastAsia="en-US" w:bidi="en-US"/>
          <w:w w:val="100"/>
          <w:spacing w:val="0"/>
          <w:color w:val="000000"/>
          <w:position w:val="0"/>
        </w:rPr>
        <w:t xml:space="preserve">W78). </w:t>
      </w:r>
      <w:r>
        <w:rPr>
          <w:lang w:val="ru-RU" w:eastAsia="ru-RU" w:bidi="ru-RU"/>
          <w:w w:val="100"/>
          <w:spacing w:val="0"/>
          <w:color w:val="000000"/>
          <w:position w:val="0"/>
        </w:rPr>
        <w:t>должна быть принята как следствие болезненных состояний</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176" w:line="211" w:lineRule="exact"/>
        <w:ind w:left="640" w:right="380" w:hanging="120"/>
      </w:pPr>
      <w:r>
        <w:rPr>
          <w:lang w:val="ru-RU" w:eastAsia="ru-RU" w:bidi="ru-RU"/>
          <w:w w:val="100"/>
          <w:spacing w:val="0"/>
          <w:color w:val="000000"/>
          <w:position w:val="0"/>
        </w:rPr>
        <w:t xml:space="preserve">аспирация пищи (жидкой или твердой) любого вида </w:t>
      </w:r>
      <w:r>
        <w:rPr>
          <w:lang w:val="en-US" w:eastAsia="en-US" w:bidi="en-US"/>
          <w:w w:val="100"/>
          <w:spacing w:val="0"/>
          <w:color w:val="000000"/>
          <w:position w:val="0"/>
        </w:rPr>
        <w:t xml:space="preserve">(W79) </w:t>
      </w:r>
      <w:r>
        <w:rPr>
          <w:lang w:val="ru-RU" w:eastAsia="ru-RU" w:bidi="ru-RU"/>
          <w:w w:val="100"/>
          <w:spacing w:val="0"/>
          <w:color w:val="000000"/>
          <w:position w:val="0"/>
        </w:rPr>
        <w:t>должна быть принята как следствие заболевания, которое сопровождается нарушением глотания.</w:t>
      </w:r>
    </w:p>
    <w:p>
      <w:pPr>
        <w:pStyle w:val="Style9"/>
        <w:numPr>
          <w:ilvl w:val="0"/>
          <w:numId w:val="131"/>
        </w:numPr>
        <w:framePr w:w="6370" w:h="9734" w:hRule="exact" w:wrap="none" w:vAnchor="page" w:hAnchor="page" w:x="1063" w:y="806"/>
        <w:tabs>
          <w:tab w:leader="none" w:pos="903"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Острые или терминальные болезни системы кровообращения</w:t>
      </w:r>
    </w:p>
    <w:p>
      <w:pPr>
        <w:pStyle w:val="Style7"/>
        <w:framePr w:w="6370" w:h="9734" w:hRule="exact" w:wrap="none" w:vAnchor="page" w:hAnchor="page" w:x="1063" w:y="80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Острые или терминальные болезни системы кровообращения, записанные как следствие злокачественного новообразования, сахарного диабета или астмы должны быть приняты как возможные последовательности в части I Свидетельства.</w:t>
      </w:r>
    </w:p>
    <w:p>
      <w:pPr>
        <w:pStyle w:val="Style7"/>
        <w:framePr w:w="6370" w:h="9734" w:hRule="exact" w:wrap="none" w:vAnchor="page" w:hAnchor="page" w:x="1063" w:y="80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Следующие состояния считаются острыми или терминальными болезнями системы кровообращения:</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острый и повторный инфаркт миокарда (121-122)</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другие острые ишемические болезни сердца (124)</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легочная эмболия (126)</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острый перикардит (130)</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острый и подострый эндокардит (133)</w:t>
      </w:r>
    </w:p>
    <w:p>
      <w:pPr>
        <w:pStyle w:val="Style32"/>
        <w:numPr>
          <w:ilvl w:val="0"/>
          <w:numId w:val="127"/>
        </w:numPr>
        <w:framePr w:w="6370" w:h="9734" w:hRule="exact" w:wrap="none" w:vAnchor="page" w:hAnchor="page" w:x="1063" w:y="806"/>
        <w:tabs>
          <w:tab w:leader="none" w:pos="740" w:val="left"/>
        </w:tabs>
        <w:widowControl w:val="0"/>
        <w:keepNext w:val="0"/>
        <w:keepLines w:val="0"/>
        <w:shd w:val="clear" w:color="auto" w:fill="auto"/>
        <w:bidi w:val="0"/>
        <w:spacing w:before="0" w:after="0" w:line="211" w:lineRule="exact"/>
        <w:ind w:left="0" w:right="0" w:firstLine="520"/>
      </w:pPr>
      <w:bookmarkStart w:id="58" w:name="bookmark58"/>
      <w:r>
        <w:rPr>
          <w:lang w:val="ru-RU" w:eastAsia="ru-RU" w:bidi="ru-RU"/>
          <w:w w:val="100"/>
          <w:spacing w:val="0"/>
          <w:color w:val="000000"/>
          <w:position w:val="0"/>
        </w:rPr>
        <w:t>острый миокардит (140)</w:t>
      </w:r>
      <w:bookmarkEnd w:id="58"/>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атриовентрикулярная блокада и блокада левой ножки пучка Гиса (144)</w:t>
      </w:r>
    </w:p>
    <w:p>
      <w:pPr>
        <w:pStyle w:val="Style7"/>
        <w:numPr>
          <w:ilvl w:val="0"/>
          <w:numId w:val="127"/>
        </w:numPr>
        <w:framePr w:w="6370" w:h="9734" w:hRule="exact" w:wrap="none" w:vAnchor="page" w:hAnchor="page" w:x="1063" w:y="806"/>
        <w:tabs>
          <w:tab w:leader="none" w:pos="740" w:val="left"/>
        </w:tabs>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другие нарушения проводимости (145)</w:t>
      </w:r>
    </w:p>
    <w:p>
      <w:pPr>
        <w:pStyle w:val="Style14"/>
        <w:framePr w:wrap="none" w:vAnchor="page" w:hAnchor="page" w:x="4034" w:y="1059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27"/>
        </w:numPr>
        <w:framePr w:w="6715" w:h="2931" w:hRule="exact" w:wrap="none" w:vAnchor="page" w:hAnchor="page" w:x="890" w:y="800"/>
        <w:tabs>
          <w:tab w:leader="none" w:pos="891"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остановка сердца (146)</w:t>
      </w:r>
    </w:p>
    <w:p>
      <w:pPr>
        <w:pStyle w:val="Style7"/>
        <w:numPr>
          <w:ilvl w:val="0"/>
          <w:numId w:val="127"/>
        </w:numPr>
        <w:framePr w:w="6715" w:h="2931" w:hRule="exact" w:wrap="none" w:vAnchor="page" w:hAnchor="page" w:x="890" w:y="800"/>
        <w:tabs>
          <w:tab w:leader="none" w:pos="891"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пароксизмальная тахикардия (147)</w:t>
      </w:r>
    </w:p>
    <w:p>
      <w:pPr>
        <w:pStyle w:val="Style7"/>
        <w:numPr>
          <w:ilvl w:val="0"/>
          <w:numId w:val="127"/>
        </w:numPr>
        <w:framePr w:w="6715" w:h="2931" w:hRule="exact" w:wrap="none" w:vAnchor="page" w:hAnchor="page" w:x="890" w:y="800"/>
        <w:tabs>
          <w:tab w:leader="none" w:pos="891"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фибрилляция и трепетание предсердий (148)</w:t>
      </w:r>
    </w:p>
    <w:p>
      <w:pPr>
        <w:pStyle w:val="Style7"/>
        <w:numPr>
          <w:ilvl w:val="0"/>
          <w:numId w:val="127"/>
        </w:numPr>
        <w:framePr w:w="6715" w:h="2931" w:hRule="exact" w:wrap="none" w:vAnchor="page" w:hAnchor="page" w:x="890" w:y="800"/>
        <w:tabs>
          <w:tab w:leader="none" w:pos="891"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другие нарушения сердечного ритма (149)</w:t>
      </w:r>
    </w:p>
    <w:p>
      <w:pPr>
        <w:pStyle w:val="Style7"/>
        <w:numPr>
          <w:ilvl w:val="0"/>
          <w:numId w:val="127"/>
        </w:numPr>
        <w:framePr w:w="6715" w:h="2931" w:hRule="exact" w:wrap="none" w:vAnchor="page" w:hAnchor="page" w:x="890" w:y="800"/>
        <w:tabs>
          <w:tab w:leader="none" w:pos="896"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сердечная недостаточность (150)</w:t>
      </w:r>
    </w:p>
    <w:p>
      <w:pPr>
        <w:pStyle w:val="Style7"/>
        <w:numPr>
          <w:ilvl w:val="0"/>
          <w:numId w:val="127"/>
        </w:numPr>
        <w:framePr w:w="6715" w:h="2931" w:hRule="exact" w:wrap="none" w:vAnchor="page" w:hAnchor="page" w:x="890" w:y="800"/>
        <w:tabs>
          <w:tab w:leader="none" w:pos="896" w:val="left"/>
        </w:tabs>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другие неточно обозначенные заболевания сердца (151.8)</w:t>
      </w:r>
    </w:p>
    <w:p>
      <w:pPr>
        <w:pStyle w:val="Style7"/>
        <w:numPr>
          <w:ilvl w:val="0"/>
          <w:numId w:val="127"/>
        </w:numPr>
        <w:framePr w:w="6715" w:h="2931" w:hRule="exact" w:wrap="none" w:vAnchor="page" w:hAnchor="page" w:x="890" w:y="800"/>
        <w:tabs>
          <w:tab w:leader="none" w:pos="896" w:val="left"/>
        </w:tabs>
        <w:widowControl w:val="0"/>
        <w:keepNext w:val="0"/>
        <w:keepLines w:val="0"/>
        <w:shd w:val="clear" w:color="auto" w:fill="auto"/>
        <w:bidi w:val="0"/>
        <w:jc w:val="both"/>
        <w:spacing w:before="0" w:after="180" w:line="216" w:lineRule="exact"/>
        <w:ind w:left="220" w:right="0" w:firstLine="480"/>
      </w:pPr>
      <w:r>
        <w:rPr>
          <w:lang w:val="ru-RU" w:eastAsia="ru-RU" w:bidi="ru-RU"/>
          <w:w w:val="100"/>
          <w:spacing w:val="0"/>
          <w:color w:val="000000"/>
          <w:position w:val="0"/>
        </w:rPr>
        <w:t>цереброваскулярные заболевания в рубриках 160-166, 167.6-167.8 и 169.</w:t>
      </w:r>
    </w:p>
    <w:p>
      <w:pPr>
        <w:pStyle w:val="Style7"/>
        <w:framePr w:w="6715" w:h="2931" w:hRule="exact" w:wrap="none" w:vAnchor="page" w:hAnchor="page" w:x="890" w:y="800"/>
        <w:widowControl w:val="0"/>
        <w:keepNext w:val="0"/>
        <w:keepLines w:val="0"/>
        <w:shd w:val="clear" w:color="auto" w:fill="auto"/>
        <w:bidi w:val="0"/>
        <w:jc w:val="both"/>
        <w:spacing w:before="0" w:after="209" w:line="216" w:lineRule="exact"/>
        <w:ind w:left="220" w:right="220" w:firstLine="560"/>
      </w:pPr>
      <w:r>
        <w:rPr>
          <w:lang w:val="ru-RU" w:eastAsia="ru-RU" w:bidi="ru-RU"/>
          <w:w w:val="100"/>
          <w:spacing w:val="0"/>
          <w:color w:val="000000"/>
          <w:position w:val="0"/>
        </w:rPr>
        <w:t>Следует помнить, что в части I Свидетельства должно бы ть записано «основное состояние», которое, как правило, является наиболее тяжелым заболеванием, приведшим к смерти.</w:t>
      </w:r>
    </w:p>
    <w:p>
      <w:pPr>
        <w:pStyle w:val="Style9"/>
        <w:framePr w:w="6715" w:h="2931" w:hRule="exact" w:wrap="none" w:vAnchor="page" w:hAnchor="page" w:x="890" w:y="800"/>
        <w:widowControl w:val="0"/>
        <w:keepNext w:val="0"/>
        <w:keepLines w:val="0"/>
        <w:shd w:val="clear" w:color="auto" w:fill="auto"/>
        <w:bidi w:val="0"/>
        <w:jc w:val="both"/>
        <w:spacing w:before="0" w:after="0" w:line="180" w:lineRule="exact"/>
        <w:ind w:left="220" w:right="0" w:firstLine="560"/>
      </w:pPr>
      <w:r>
        <w:rPr>
          <w:rStyle w:val="CharStyle50"/>
          <w:b/>
          <w:bCs/>
        </w:rPr>
        <w:t>Пример 26.</w:t>
      </w:r>
    </w:p>
    <w:tbl>
      <w:tblPr>
        <w:tblOverlap w:val="never"/>
        <w:tblLayout w:type="fixed"/>
        <w:jc w:val="left"/>
      </w:tblPr>
      <w:tblGrid>
        <w:gridCol w:w="4824"/>
        <w:gridCol w:w="850"/>
        <w:gridCol w:w="283"/>
        <w:gridCol w:w="192"/>
        <w:gridCol w:w="192"/>
        <w:gridCol w:w="182"/>
        <w:gridCol w:w="192"/>
      </w:tblGrid>
      <w:tr>
        <w:trPr>
          <w:trHeight w:val="744" w:hRule="exact"/>
        </w:trPr>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19. Причины смерти</w:t>
            </w:r>
          </w:p>
        </w:tc>
        <w:tc>
          <w:tcPr>
            <w:shd w:val="clear" w:color="auto" w:fill="FFFFFF"/>
            <w:tcBorders>
              <w:left w:val="single" w:sz="4"/>
              <w:top w:val="single" w:sz="4"/>
            </w:tcBorders>
            <w:vAlign w:val="bottom"/>
          </w:tcPr>
          <w:p>
            <w:pPr>
              <w:pStyle w:val="Style7"/>
              <w:framePr w:w="6715" w:h="4046" w:wrap="none" w:vAnchor="page" w:hAnchor="page" w:x="890" w:y="3872"/>
              <w:widowControl w:val="0"/>
              <w:keepNext w:val="0"/>
              <w:keepLines w:val="0"/>
              <w:shd w:val="clear" w:color="auto" w:fill="auto"/>
              <w:bidi w:val="0"/>
              <w:spacing w:before="0" w:after="0" w:line="120" w:lineRule="exact"/>
              <w:ind w:left="0" w:right="0" w:firstLine="0"/>
            </w:pPr>
            <w:r>
              <w:rPr>
                <w:rStyle w:val="CharStyle59"/>
              </w:rPr>
              <w:t>Приблизитель</w:t>
              <w:softHyphen/>
              <w:t>ный период времени между началом патол процесса и смертью</w:t>
            </w:r>
          </w:p>
        </w:tc>
        <w:tc>
          <w:tcPr>
            <w:shd w:val="clear" w:color="auto" w:fill="FFFFFF"/>
            <w:gridSpan w:val="5"/>
            <w:tcBorders>
              <w:left w:val="single" w:sz="4"/>
              <w:right w:val="single" w:sz="4"/>
              <w:top w:val="single" w:sz="4"/>
            </w:tcBorders>
            <w:vAlign w:val="top"/>
          </w:tcPr>
          <w:p>
            <w:pPr>
              <w:pStyle w:val="Style7"/>
              <w:framePr w:w="6715" w:h="4046" w:wrap="none" w:vAnchor="page" w:hAnchor="page" w:x="890" w:y="3872"/>
              <w:widowControl w:val="0"/>
              <w:keepNext w:val="0"/>
              <w:keepLines w:val="0"/>
              <w:shd w:val="clear" w:color="auto" w:fill="auto"/>
              <w:bidi w:val="0"/>
              <w:spacing w:before="0" w:after="0" w:line="120" w:lineRule="exact"/>
              <w:ind w:left="0" w:right="0" w:firstLine="0"/>
            </w:pPr>
            <w:r>
              <w:rPr>
                <w:rStyle w:val="CharStyle59"/>
              </w:rPr>
              <w:t xml:space="preserve">Код МКБ-10 первоначальной </w:t>
            </w:r>
            <w:r>
              <w:rPr>
                <w:rStyle w:val="CharStyle132"/>
              </w:rPr>
              <w:t xml:space="preserve">v </w:t>
            </w:r>
            <w:r>
              <w:rPr>
                <w:rStyle w:val="CharStyle59"/>
              </w:rPr>
              <w:t>внешней причины смерти</w:t>
            </w:r>
          </w:p>
        </w:tc>
      </w:tr>
      <w:tr>
        <w:trPr>
          <w:trHeight w:val="418" w:hRule="exact"/>
        </w:trPr>
        <w:tc>
          <w:tcPr>
            <w:shd w:val="clear" w:color="auto" w:fill="FFFFFF"/>
            <w:tcBorders>
              <w:left w:val="single" w:sz="4"/>
              <w:top w:val="single" w:sz="4"/>
            </w:tcBorders>
            <w:vAlign w:val="center"/>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I а) Кардиогенный шок</w:t>
            </w:r>
          </w:p>
          <w:p>
            <w:pPr>
              <w:pStyle w:val="Style7"/>
              <w:framePr w:w="6715" w:h="4046" w:wrap="none" w:vAnchor="page" w:hAnchor="page" w:x="890" w:y="3872"/>
              <w:widowControl w:val="0"/>
              <w:keepNext w:val="0"/>
              <w:keepLines w:val="0"/>
              <w:shd w:val="clear" w:color="auto" w:fill="auto"/>
              <w:bidi w:val="0"/>
              <w:spacing w:before="0" w:after="0" w:line="100" w:lineRule="exact"/>
              <w:ind w:left="0" w:right="0" w:firstLine="0"/>
            </w:pPr>
            <w:r>
              <w:rPr>
                <w:rStyle w:val="CharStyle59"/>
              </w:rPr>
              <w:t>болезнь или состояние, непосредственно приведшее к смерти</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right"/>
              <w:spacing w:before="0" w:after="0" w:line="180" w:lineRule="exact"/>
              <w:ind w:left="0" w:right="180" w:firstLine="0"/>
            </w:pPr>
            <w:r>
              <w:rPr>
                <w:rStyle w:val="CharStyle18"/>
              </w:rPr>
              <w:t>1 сут.</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R</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7</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tcBorders>
            <w:vAlign w:val="center"/>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0</w:t>
            </w:r>
          </w:p>
        </w:tc>
      </w:tr>
      <w:tr>
        <w:trPr>
          <w:trHeight w:val="451" w:hRule="exact"/>
        </w:trPr>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160" w:right="0" w:firstLine="0"/>
            </w:pPr>
            <w:r>
              <w:rPr>
                <w:rStyle w:val="CharStyle18"/>
              </w:rPr>
              <w:t>б) Острый инфаркт миокарда передней стенки</w:t>
            </w:r>
          </w:p>
          <w:p>
            <w:pPr>
              <w:pStyle w:val="Style7"/>
              <w:framePr w:w="6715" w:h="4046" w:wrap="none" w:vAnchor="page" w:hAnchor="page" w:x="890" w:y="3872"/>
              <w:widowControl w:val="0"/>
              <w:keepNext w:val="0"/>
              <w:keepLines w:val="0"/>
              <w:shd w:val="clear" w:color="auto" w:fill="auto"/>
              <w:bidi w:val="0"/>
              <w:jc w:val="left"/>
              <w:spacing w:before="0" w:after="0" w:line="100" w:lineRule="exact"/>
              <w:ind w:left="480" w:right="0" w:firstLine="0"/>
            </w:pPr>
            <w:r>
              <w:rPr>
                <w:rStyle w:val="CharStyle59"/>
              </w:rPr>
              <w:t>патологическое состояние, которое привело к возникновению вышеуказанной причины</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10 дней</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I</w:t>
            </w:r>
          </w:p>
        </w:tc>
        <w:tc>
          <w:tcPr>
            <w:shd w:val="clear" w:color="auto" w:fill="FFFFFF"/>
            <w:tcBorders>
              <w:left w:val="single" w:sz="4"/>
              <w:top w:val="single" w:sz="4"/>
            </w:tcBorders>
            <w:vAlign w:val="center"/>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2</w:t>
            </w:r>
          </w:p>
        </w:tc>
        <w:tc>
          <w:tcPr>
            <w:shd w:val="clear" w:color="auto" w:fill="FFFFFF"/>
            <w:tcBorders>
              <w:left w:val="single" w:sz="4"/>
              <w:top w:val="single" w:sz="4"/>
            </w:tcBorders>
            <w:vAlign w:val="center"/>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1</w:t>
            </w:r>
          </w:p>
        </w:tc>
        <w:tc>
          <w:tcPr>
            <w:shd w:val="clear" w:color="auto" w:fill="FFFFFF"/>
            <w:tcBorders>
              <w:left w:val="single" w:sz="4"/>
              <w:top w:val="single" w:sz="4"/>
            </w:tcBorders>
            <w:vAlign w:val="top"/>
          </w:tcPr>
          <w:p>
            <w:pPr>
              <w:framePr w:w="6715" w:h="4046" w:wrap="none" w:vAnchor="page" w:hAnchor="page" w:x="890" w:y="3872"/>
              <w:widowControl w:val="0"/>
              <w:rPr>
                <w:sz w:val="10"/>
                <w:szCs w:val="10"/>
              </w:rPr>
            </w:pPr>
          </w:p>
        </w:tc>
        <w:tc>
          <w:tcPr>
            <w:shd w:val="clear" w:color="auto" w:fill="FFFFFF"/>
            <w:tcBorders>
              <w:left w:val="single" w:sz="4"/>
              <w:right w:val="single" w:sz="4"/>
              <w:top w:val="single" w:sz="4"/>
            </w:tcBorders>
            <w:vAlign w:val="center"/>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0</w:t>
            </w:r>
          </w:p>
        </w:tc>
      </w:tr>
      <w:tr>
        <w:trPr>
          <w:trHeight w:val="466" w:hRule="exact"/>
        </w:trPr>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160" w:right="0" w:firstLine="0"/>
            </w:pPr>
            <w:r>
              <w:rPr>
                <w:rStyle w:val="CharStyle18"/>
              </w:rPr>
              <w:t>в) Бронхиальная астма аллергическая</w:t>
            </w:r>
          </w:p>
          <w:p>
            <w:pPr>
              <w:pStyle w:val="Style7"/>
              <w:framePr w:w="6715" w:h="4046" w:wrap="none" w:vAnchor="page" w:hAnchor="page" w:x="890" w:y="3872"/>
              <w:widowControl w:val="0"/>
              <w:keepNext w:val="0"/>
              <w:keepLines w:val="0"/>
              <w:shd w:val="clear" w:color="auto" w:fill="auto"/>
              <w:bidi w:val="0"/>
              <w:spacing w:before="0" w:after="0" w:line="100" w:lineRule="exact"/>
              <w:ind w:left="0" w:right="0" w:firstLine="0"/>
            </w:pPr>
            <w:r>
              <w:rPr>
                <w:rStyle w:val="CharStyle59"/>
              </w:rPr>
              <w:t>первоначальная причина смерти укалывается последней</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right"/>
              <w:spacing w:before="0" w:after="0" w:line="180" w:lineRule="exact"/>
              <w:ind w:left="0" w:right="180" w:firstLine="0"/>
            </w:pPr>
            <w:r>
              <w:rPr>
                <w:rStyle w:val="CharStyle18"/>
              </w:rPr>
              <w:t>3 года</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lang w:val="en-US" w:eastAsia="en-US" w:bidi="en-US"/>
              </w:rPr>
              <w:t>_J</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4</w:t>
            </w:r>
          </w:p>
        </w:tc>
        <w:tc>
          <w:tcPr>
            <w:shd w:val="clear" w:color="auto" w:fill="FFFFFF"/>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rStyle w:val="CharStyle18"/>
              </w:rPr>
              <w:t>5</w:t>
            </w:r>
          </w:p>
        </w:tc>
        <w:tc>
          <w:tcPr>
            <w:shd w:val="clear" w:color="auto" w:fill="FFFFFF"/>
            <w:vMerge w:val="restart"/>
            <w:tcBorders>
              <w:lef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tc>
        <w:tc>
          <w:tcPr>
            <w:shd w:val="clear" w:color="auto" w:fill="FFFFFF"/>
            <w:vMerge w:val="restart"/>
            <w:tcBorders>
              <w:left w:val="single" w:sz="4"/>
              <w:right w:val="single" w:sz="4"/>
              <w:top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0</w:t>
            </w:r>
          </w:p>
        </w:tc>
      </w:tr>
      <w:tr>
        <w:trPr>
          <w:trHeight w:val="379" w:hRule="exact"/>
        </w:trPr>
        <w:tc>
          <w:tcPr>
            <w:shd w:val="clear" w:color="auto" w:fill="FFFFFF"/>
            <w:tcBorders>
              <w:left w:val="single" w:sz="4"/>
              <w:top w:val="single" w:sz="4"/>
            </w:tcBorders>
            <w:vAlign w:val="bottom"/>
          </w:tcPr>
          <w:p>
            <w:pPr>
              <w:pStyle w:val="Style7"/>
              <w:framePr w:w="6715" w:h="4046" w:wrap="none" w:vAnchor="page" w:hAnchor="page" w:x="890" w:y="3872"/>
              <w:widowControl w:val="0"/>
              <w:keepNext w:val="0"/>
              <w:keepLines w:val="0"/>
              <w:shd w:val="clear" w:color="auto" w:fill="auto"/>
              <w:bidi w:val="0"/>
              <w:jc w:val="left"/>
              <w:spacing w:before="0" w:after="0" w:line="180" w:lineRule="exact"/>
              <w:ind w:left="160" w:right="0" w:firstLine="0"/>
            </w:pPr>
            <w:r>
              <w:rPr>
                <w:rStyle w:val="CharStyle18"/>
              </w:rPr>
              <w:t>г)</w:t>
            </w:r>
          </w:p>
          <w:p>
            <w:pPr>
              <w:pStyle w:val="Style7"/>
              <w:framePr w:w="6715" w:h="4046" w:wrap="none" w:vAnchor="page" w:hAnchor="page" w:x="890" w:y="3872"/>
              <w:widowControl w:val="0"/>
              <w:keepNext w:val="0"/>
              <w:keepLines w:val="0"/>
              <w:shd w:val="clear" w:color="auto" w:fill="auto"/>
              <w:bidi w:val="0"/>
              <w:jc w:val="left"/>
              <w:spacing w:before="0" w:after="0" w:line="100" w:lineRule="exact"/>
              <w:ind w:left="1200" w:right="0" w:firstLine="0"/>
            </w:pPr>
            <w:r>
              <w:rPr>
                <w:rStyle w:val="CharStyle59"/>
              </w:rPr>
              <w:t>внешняя причина при травмах и отравлениях</w:t>
            </w:r>
          </w:p>
        </w:tc>
        <w:tc>
          <w:tcPr>
            <w:shd w:val="clear" w:color="auto" w:fill="FFFFFF"/>
            <w:tcBorders>
              <w:left w:val="single" w:sz="4"/>
              <w:top w:val="single" w:sz="4"/>
            </w:tcBorders>
            <w:vAlign w:val="top"/>
          </w:tcPr>
          <w:p>
            <w:pPr>
              <w:framePr w:w="6715" w:h="4046" w:wrap="none" w:vAnchor="page" w:hAnchor="page" w:x="890" w:y="3872"/>
              <w:widowControl w:val="0"/>
              <w:rPr>
                <w:sz w:val="10"/>
                <w:szCs w:val="10"/>
              </w:rPr>
            </w:pPr>
          </w:p>
        </w:tc>
        <w:tc>
          <w:tcPr>
            <w:shd w:val="clear" w:color="auto" w:fill="FFFFFF"/>
            <w:tcBorders>
              <w:left w:val="single" w:sz="4"/>
              <w:top w:val="single" w:sz="4"/>
            </w:tcBorders>
            <w:vAlign w:val="top"/>
          </w:tcPr>
          <w:p>
            <w:pPr>
              <w:framePr w:w="6715" w:h="4046" w:wrap="none" w:vAnchor="page" w:hAnchor="page" w:x="890" w:y="3872"/>
              <w:widowControl w:val="0"/>
              <w:rPr>
                <w:sz w:val="10"/>
                <w:szCs w:val="10"/>
              </w:rPr>
            </w:pPr>
          </w:p>
        </w:tc>
        <w:tc>
          <w:tcPr>
            <w:shd w:val="clear" w:color="auto" w:fill="FFFFFF"/>
            <w:tcBorders>
              <w:left w:val="single" w:sz="4"/>
            </w:tcBorders>
            <w:vAlign w:val="top"/>
          </w:tcPr>
          <w:p>
            <w:pPr>
              <w:framePr w:w="6715" w:h="4046" w:wrap="none" w:vAnchor="page" w:hAnchor="page" w:x="890" w:y="3872"/>
              <w:widowControl w:val="0"/>
              <w:rPr>
                <w:sz w:val="10"/>
                <w:szCs w:val="10"/>
              </w:rPr>
            </w:pPr>
          </w:p>
        </w:tc>
        <w:tc>
          <w:tcPr>
            <w:shd w:val="clear" w:color="auto" w:fill="FFFFFF"/>
            <w:tcBorders>
              <w:left w:val="single" w:sz="4"/>
              <w:top w:val="single" w:sz="4"/>
            </w:tcBorders>
            <w:vAlign w:val="top"/>
          </w:tcPr>
          <w:p>
            <w:pPr>
              <w:framePr w:w="6715" w:h="4046" w:wrap="none" w:vAnchor="page" w:hAnchor="page" w:x="890" w:y="3872"/>
              <w:widowControl w:val="0"/>
              <w:rPr>
                <w:sz w:val="10"/>
                <w:szCs w:val="10"/>
              </w:rPr>
            </w:pPr>
          </w:p>
        </w:tc>
        <w:tc>
          <w:tcPr>
            <w:shd w:val="clear" w:color="auto" w:fill="FFFFFF"/>
            <w:vMerge/>
            <w:tcBorders>
              <w:left w:val="single" w:sz="4"/>
            </w:tcBorders>
            <w:vAlign w:val="top"/>
          </w:tcPr>
          <w:p>
            <w:pPr>
              <w:framePr w:w="6715" w:h="4046" w:wrap="none" w:vAnchor="page" w:hAnchor="page" w:x="890" w:y="3872"/>
            </w:pPr>
          </w:p>
        </w:tc>
        <w:tc>
          <w:tcPr>
            <w:shd w:val="clear" w:color="auto" w:fill="FFFFFF"/>
            <w:vMerge/>
            <w:tcBorders>
              <w:left w:val="single" w:sz="4"/>
              <w:right w:val="single" w:sz="4"/>
            </w:tcBorders>
            <w:vAlign w:val="top"/>
          </w:tcPr>
          <w:p>
            <w:pPr>
              <w:framePr w:w="6715" w:h="4046" w:wrap="none" w:vAnchor="page" w:hAnchor="page" w:x="890" w:y="3872"/>
            </w:pPr>
          </w:p>
        </w:tc>
      </w:tr>
      <w:tr>
        <w:trPr>
          <w:trHeight w:val="1589" w:hRule="exact"/>
        </w:trPr>
        <w:tc>
          <w:tcPr>
            <w:shd w:val="clear" w:color="auto" w:fill="FFFFFF"/>
            <w:tcBorders>
              <w:left w:val="single" w:sz="4"/>
              <w:top w:val="single" w:sz="4"/>
              <w:bottom w:val="single" w:sz="4"/>
            </w:tcBorders>
            <w:vAlign w:val="top"/>
          </w:tcPr>
          <w:p>
            <w:pPr>
              <w:pStyle w:val="Style7"/>
              <w:framePr w:w="6715" w:h="4046" w:wrap="none" w:vAnchor="page" w:hAnchor="page" w:x="890" w:y="3872"/>
              <w:widowControl w:val="0"/>
              <w:keepNext w:val="0"/>
              <w:keepLines w:val="0"/>
              <w:shd w:val="clear" w:color="auto" w:fill="auto"/>
              <w:bidi w:val="0"/>
              <w:jc w:val="left"/>
              <w:spacing w:before="0" w:after="0" w:line="182" w:lineRule="exact"/>
              <w:ind w:left="0" w:right="0" w:firstLine="0"/>
            </w:pPr>
            <w:r>
              <w:rPr>
                <w:rStyle w:val="CharStyle18"/>
              </w:rPr>
              <w:t xml:space="preserve">II. </w:t>
            </w:r>
            <w:r>
              <w:rPr>
                <w:lang w:val="ru-RU" w:eastAsia="ru-RU" w:bidi="ru-RU"/>
                <w:w w:val="100"/>
                <w:spacing w:val="0"/>
                <w:color w:val="000000"/>
                <w:position w:val="0"/>
              </w:rPr>
              <w:t>Прочие важные состояния, способствовавшие смерти, но нс связанные с болезнью или патологическим состоянием, приведшим к ней, включая употребление алкоголя, наркотических средств, психотропных и других токсических веществ, содержание их в крови, а также операции (название, лага)</w:t>
            </w:r>
          </w:p>
          <w:p>
            <w:pPr>
              <w:pStyle w:val="Style7"/>
              <w:framePr w:w="6715" w:h="4046" w:wrap="none" w:vAnchor="page" w:hAnchor="page" w:x="890" w:y="3872"/>
              <w:widowControl w:val="0"/>
              <w:keepNext w:val="0"/>
              <w:keepLines w:val="0"/>
              <w:shd w:val="clear" w:color="auto" w:fill="auto"/>
              <w:bidi w:val="0"/>
              <w:jc w:val="left"/>
              <w:spacing w:before="0" w:after="0" w:line="216" w:lineRule="exact"/>
              <w:ind w:left="0" w:right="0" w:firstLine="0"/>
            </w:pPr>
            <w:r>
              <w:rPr>
                <w:rStyle w:val="CharStyle18"/>
              </w:rPr>
              <w:t>Гипертензивная болезнь сердца с сердечной недостаточностью</w:t>
            </w:r>
          </w:p>
          <w:p>
            <w:pPr>
              <w:pStyle w:val="Style7"/>
              <w:framePr w:w="6715" w:h="4046" w:wrap="none" w:vAnchor="page" w:hAnchor="page" w:x="890" w:y="3872"/>
              <w:widowControl w:val="0"/>
              <w:keepNext w:val="0"/>
              <w:keepLines w:val="0"/>
              <w:shd w:val="clear" w:color="auto" w:fill="auto"/>
              <w:bidi w:val="0"/>
              <w:jc w:val="left"/>
              <w:spacing w:before="0" w:after="0" w:line="216" w:lineRule="exact"/>
              <w:ind w:left="0" w:right="0" w:firstLine="0"/>
            </w:pPr>
            <w:r>
              <w:rPr>
                <w:rStyle w:val="CharStyle18"/>
              </w:rPr>
              <w:t>Атеросклеротический кардиосклероз</w:t>
            </w:r>
          </w:p>
        </w:tc>
        <w:tc>
          <w:tcPr>
            <w:shd w:val="clear" w:color="auto" w:fill="FFFFFF"/>
            <w:tcBorders>
              <w:left w:val="single" w:sz="4"/>
              <w:top w:val="single" w:sz="4"/>
              <w:bottom w:val="single" w:sz="4"/>
            </w:tcBorders>
            <w:vAlign w:val="bottom"/>
          </w:tcPr>
          <w:p>
            <w:pPr>
              <w:pStyle w:val="Style7"/>
              <w:framePr w:w="6715" w:h="4046" w:wrap="none" w:vAnchor="page" w:hAnchor="page" w:x="890" w:y="3872"/>
              <w:widowControl w:val="0"/>
              <w:keepNext w:val="0"/>
              <w:keepLines w:val="0"/>
              <w:shd w:val="clear" w:color="auto" w:fill="auto"/>
              <w:bidi w:val="0"/>
              <w:spacing w:before="0" w:after="0" w:line="432" w:lineRule="exact"/>
              <w:ind w:left="0" w:right="0" w:firstLine="0"/>
            </w:pPr>
            <w:r>
              <w:rPr>
                <w:rStyle w:val="CharStyle18"/>
              </w:rPr>
              <w:t>10 лет 8 лет</w:t>
            </w:r>
          </w:p>
        </w:tc>
        <w:tc>
          <w:tcPr>
            <w:shd w:val="clear" w:color="auto" w:fill="FFFFFF"/>
            <w:gridSpan w:val="5"/>
            <w:tcBorders>
              <w:left w:val="single" w:sz="4"/>
              <w:right w:val="single" w:sz="4"/>
              <w:top w:val="single" w:sz="4"/>
              <w:bottom w:val="single" w:sz="4"/>
            </w:tcBorders>
            <w:vAlign w:val="bottom"/>
          </w:tcPr>
          <w:p>
            <w:pPr>
              <w:pStyle w:val="Style7"/>
              <w:framePr w:w="6715" w:h="4046" w:wrap="none" w:vAnchor="page" w:hAnchor="page" w:x="890" w:y="3872"/>
              <w:widowControl w:val="0"/>
              <w:keepNext w:val="0"/>
              <w:keepLines w:val="0"/>
              <w:shd w:val="clear" w:color="auto" w:fill="auto"/>
              <w:bidi w:val="0"/>
              <w:jc w:val="left"/>
              <w:spacing w:before="0" w:after="240" w:line="180" w:lineRule="exact"/>
              <w:ind w:left="260" w:right="0" w:firstLine="0"/>
            </w:pPr>
            <w:r>
              <w:rPr>
                <w:rStyle w:val="CharStyle18"/>
              </w:rPr>
              <w:t>111.0</w:t>
            </w:r>
          </w:p>
          <w:p>
            <w:pPr>
              <w:pStyle w:val="Style7"/>
              <w:framePr w:w="6715" w:h="4046" w:wrap="none" w:vAnchor="page" w:hAnchor="page" w:x="890" w:y="3872"/>
              <w:widowControl w:val="0"/>
              <w:keepNext w:val="0"/>
              <w:keepLines w:val="0"/>
              <w:shd w:val="clear" w:color="auto" w:fill="auto"/>
              <w:bidi w:val="0"/>
              <w:jc w:val="left"/>
              <w:spacing w:before="240" w:after="0" w:line="180" w:lineRule="exact"/>
              <w:ind w:left="260" w:right="0" w:firstLine="0"/>
            </w:pPr>
            <w:r>
              <w:rPr>
                <w:rStyle w:val="CharStyle18"/>
              </w:rPr>
              <w:t>125.1</w:t>
            </w:r>
          </w:p>
        </w:tc>
      </w:tr>
    </w:tbl>
    <w:p>
      <w:pPr>
        <w:pStyle w:val="Style7"/>
        <w:framePr w:w="6715" w:h="1967" w:hRule="exact" w:wrap="none" w:vAnchor="page" w:hAnchor="page" w:x="890" w:y="8110"/>
        <w:widowControl w:val="0"/>
        <w:keepNext w:val="0"/>
        <w:keepLines w:val="0"/>
        <w:shd w:val="clear" w:color="auto" w:fill="auto"/>
        <w:bidi w:val="0"/>
        <w:jc w:val="both"/>
        <w:spacing w:before="0" w:after="0" w:line="211" w:lineRule="exact"/>
        <w:ind w:left="220" w:right="220" w:firstLine="560"/>
      </w:pPr>
      <w:r>
        <w:rPr>
          <w:lang w:val="ru-RU" w:eastAsia="ru-RU" w:bidi="ru-RU"/>
          <w:w w:val="100"/>
          <w:spacing w:val="0"/>
          <w:color w:val="000000"/>
          <w:position w:val="0"/>
        </w:rPr>
        <w:t>Так как перечисленные выше состояния являются острыми или терминальными болезнями системы кровообращения, то их сочетание со злокачественным новообразованием, сахарным диабетом или бронхиальной астмой следует рассматривать как взаимосвязанные последовательности, которые необходимо записывать в части 1 Свидетельства.</w:t>
      </w:r>
    </w:p>
    <w:p>
      <w:pPr>
        <w:pStyle w:val="Style7"/>
        <w:framePr w:w="6715" w:h="1967" w:hRule="exact" w:wrap="none" w:vAnchor="page" w:hAnchor="page" w:x="890" w:y="8110"/>
        <w:widowControl w:val="0"/>
        <w:keepNext w:val="0"/>
        <w:keepLines w:val="0"/>
        <w:shd w:val="clear" w:color="auto" w:fill="auto"/>
        <w:bidi w:val="0"/>
        <w:jc w:val="both"/>
        <w:spacing w:before="0" w:after="0" w:line="211" w:lineRule="exact"/>
        <w:ind w:left="220" w:right="220" w:firstLine="480"/>
      </w:pPr>
      <w:r>
        <w:rPr>
          <w:lang w:val="ru-RU" w:eastAsia="ru-RU" w:bidi="ru-RU"/>
          <w:w w:val="100"/>
          <w:spacing w:val="0"/>
          <w:color w:val="000000"/>
          <w:position w:val="0"/>
        </w:rPr>
        <w:t>В примере 26 заполнение п. 19 Свидетельства соответствует правилу МКБ-10 и основано не на врачебной логике, а на единых подходах к применению правил МКБ-10 для обеспечения международной сопостави</w:t>
        <w:softHyphen/>
        <w:t>мости.</w:t>
      </w:r>
    </w:p>
    <w:p>
      <w:pPr>
        <w:pStyle w:val="Style69"/>
        <w:framePr w:wrap="none" w:vAnchor="page" w:hAnchor="page" w:x="4241" w:y="10587"/>
        <w:widowControl w:val="0"/>
        <w:keepNext w:val="0"/>
        <w:keepLines w:val="0"/>
        <w:shd w:val="clear" w:color="auto" w:fill="auto"/>
        <w:bidi w:val="0"/>
        <w:jc w:val="left"/>
        <w:spacing w:before="0" w:after="0" w:line="180" w:lineRule="exact"/>
        <w:ind w:left="0" w:right="0" w:firstLine="0"/>
      </w:pPr>
      <w:r>
        <w:rPr>
          <w:rStyle w:val="CharStyle71"/>
        </w:rPr>
        <w:t>76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numPr>
          <w:ilvl w:val="0"/>
          <w:numId w:val="125"/>
        </w:numPr>
        <w:framePr w:w="6715" w:h="9091" w:hRule="exact" w:wrap="none" w:vAnchor="page" w:hAnchor="page" w:x="890" w:y="818"/>
        <w:tabs>
          <w:tab w:leader="none" w:pos="1380" w:val="left"/>
        </w:tabs>
        <w:widowControl w:val="0"/>
        <w:keepNext w:val="0"/>
        <w:keepLines w:val="0"/>
        <w:shd w:val="clear" w:color="auto" w:fill="auto"/>
        <w:bidi w:val="0"/>
        <w:jc w:val="left"/>
        <w:spacing w:before="0" w:after="184" w:line="211" w:lineRule="exact"/>
        <w:ind w:left="1300" w:right="0" w:hanging="420"/>
      </w:pPr>
      <w:r>
        <w:rPr>
          <w:lang w:val="ru-RU" w:eastAsia="ru-RU" w:bidi="ru-RU"/>
          <w:w w:val="100"/>
          <w:spacing w:val="0"/>
          <w:color w:val="000000"/>
          <w:position w:val="0"/>
        </w:rPr>
        <w:t>Особенности выбора первоначальной причины смерти при сочетании нескольких болезнен</w:t>
      </w:r>
    </w:p>
    <w:p>
      <w:pPr>
        <w:pStyle w:val="Style7"/>
        <w:framePr w:w="6715" w:h="9091" w:hRule="exact" w:wrap="none" w:vAnchor="page" w:hAnchor="page" w:x="890" w:y="818"/>
        <w:widowControl w:val="0"/>
        <w:keepNext w:val="0"/>
        <w:keepLines w:val="0"/>
        <w:shd w:val="clear" w:color="auto" w:fill="auto"/>
        <w:bidi w:val="0"/>
        <w:jc w:val="both"/>
        <w:spacing w:before="0" w:after="0" w:line="206" w:lineRule="exact"/>
        <w:ind w:left="400" w:right="0" w:firstLine="480"/>
      </w:pPr>
      <w:r>
        <w:rPr>
          <w:lang w:val="ru-RU" w:eastAsia="ru-RU" w:bidi="ru-RU"/>
          <w:w w:val="100"/>
          <w:spacing w:val="0"/>
          <w:color w:val="000000"/>
          <w:position w:val="0"/>
        </w:rPr>
        <w:t>При формулировании и рубрификации окончательного диагноза в посмертном эпикризе, как правило, врач сталкивается с наличием нескольких различных заболеваний, которые послужили причинами смерти.</w:t>
      </w:r>
    </w:p>
    <w:p>
      <w:pPr>
        <w:pStyle w:val="Style7"/>
        <w:framePr w:w="6715" w:h="9091" w:hRule="exact" w:wrap="none" w:vAnchor="page" w:hAnchor="page" w:x="890" w:y="818"/>
        <w:widowControl w:val="0"/>
        <w:keepNext w:val="0"/>
        <w:keepLines w:val="0"/>
        <w:shd w:val="clear" w:color="auto" w:fill="auto"/>
        <w:bidi w:val="0"/>
        <w:jc w:val="both"/>
        <w:spacing w:before="0" w:after="0" w:line="216" w:lineRule="exact"/>
        <w:ind w:left="400" w:right="0" w:firstLine="480"/>
      </w:pPr>
      <w:r>
        <w:rPr>
          <w:lang w:val="ru-RU" w:eastAsia="ru-RU" w:bidi="ru-RU"/>
          <w:w w:val="100"/>
          <w:spacing w:val="0"/>
          <w:color w:val="000000"/>
          <w:position w:val="0"/>
        </w:rPr>
        <w:t>При сочетании нескольких болезней пользуются положениями МКБ- 10, изложенными в п. 4.1.11. (том 2. етр. 54-69) и сводной таблицей связей по кодовому номеру (там же. етр. 69-72). 11ри этом необходимо также учитывать «запрещенные коды», не используемые для кодирования первоначальной причины смерти (там же. стр. 72).</w:t>
      </w:r>
    </w:p>
    <w:p>
      <w:pPr>
        <w:pStyle w:val="Style7"/>
        <w:framePr w:w="6715" w:h="9091" w:hRule="exact" w:wrap="none" w:vAnchor="page" w:hAnchor="page" w:x="890" w:y="818"/>
        <w:widowControl w:val="0"/>
        <w:keepNext w:val="0"/>
        <w:keepLines w:val="0"/>
        <w:shd w:val="clear" w:color="auto" w:fill="auto"/>
        <w:bidi w:val="0"/>
        <w:jc w:val="both"/>
        <w:spacing w:before="0" w:after="0" w:line="216" w:lineRule="exact"/>
        <w:ind w:left="400" w:right="0" w:firstLine="480"/>
      </w:pPr>
      <w:r>
        <w:rPr>
          <w:lang w:val="ru-RU" w:eastAsia="ru-RU" w:bidi="ru-RU"/>
          <w:w w:val="100"/>
          <w:spacing w:val="0"/>
          <w:color w:val="000000"/>
          <w:position w:val="0"/>
        </w:rPr>
        <w:t>Если сочетания нескольких болезней не предусмотрены правилами и положениями МКБ-10, то при выборе первоначальной причины смерти необходимо использовать «Общий принцип».</w:t>
      </w:r>
    </w:p>
    <w:p>
      <w:pPr>
        <w:pStyle w:val="Style7"/>
        <w:framePr w:w="6715" w:h="9091" w:hRule="exact" w:wrap="none" w:vAnchor="page" w:hAnchor="page" w:x="890" w:y="818"/>
        <w:widowControl w:val="0"/>
        <w:keepNext w:val="0"/>
        <w:keepLines w:val="0"/>
        <w:shd w:val="clear" w:color="auto" w:fill="auto"/>
        <w:bidi w:val="0"/>
        <w:jc w:val="both"/>
        <w:spacing w:before="0" w:after="180" w:line="216" w:lineRule="exact"/>
        <w:ind w:left="400" w:right="0" w:firstLine="480"/>
      </w:pPr>
      <w:r>
        <w:rPr>
          <w:lang w:val="ru-RU" w:eastAsia="ru-RU" w:bidi="ru-RU"/>
          <w:w w:val="100"/>
          <w:spacing w:val="0"/>
          <w:color w:val="000000"/>
          <w:position w:val="0"/>
        </w:rPr>
        <w:t xml:space="preserve">Сводная таблица связей по кодовому номеру (с обновлениями ВОЗ </w:t>
      </w:r>
      <w:r>
        <w:rPr>
          <w:rStyle w:val="CharStyle18"/>
        </w:rPr>
        <w:t xml:space="preserve">1996-2012 </w:t>
      </w:r>
      <w:r>
        <w:rPr>
          <w:lang w:val="ru-RU" w:eastAsia="ru-RU" w:bidi="ru-RU"/>
          <w:w w:val="100"/>
          <w:spacing w:val="0"/>
          <w:color w:val="000000"/>
          <w:position w:val="0"/>
        </w:rPr>
        <w:t xml:space="preserve">гг.) представлена в </w:t>
      </w:r>
      <w:r>
        <w:rPr>
          <w:rStyle w:val="CharStyle18"/>
        </w:rPr>
        <w:t xml:space="preserve">Приложении 7, </w:t>
      </w:r>
      <w:r>
        <w:rPr>
          <w:lang w:val="ru-RU" w:eastAsia="ru-RU" w:bidi="ru-RU"/>
          <w:w w:val="100"/>
          <w:spacing w:val="0"/>
          <w:color w:val="000000"/>
          <w:position w:val="0"/>
        </w:rPr>
        <w:t xml:space="preserve">а таблица «запрещенных» кодов (с обновлениями ВОЗ </w:t>
      </w:r>
      <w:r>
        <w:rPr>
          <w:rStyle w:val="CharStyle18"/>
        </w:rPr>
        <w:t xml:space="preserve">1996-2012 </w:t>
      </w:r>
      <w:r>
        <w:rPr>
          <w:lang w:val="ru-RU" w:eastAsia="ru-RU" w:bidi="ru-RU"/>
          <w:w w:val="100"/>
          <w:spacing w:val="0"/>
          <w:color w:val="000000"/>
          <w:position w:val="0"/>
        </w:rPr>
        <w:t xml:space="preserve">гг.)- в </w:t>
      </w:r>
      <w:r>
        <w:rPr>
          <w:rStyle w:val="CharStyle18"/>
        </w:rPr>
        <w:t>Приложении 2.</w:t>
      </w:r>
    </w:p>
    <w:p>
      <w:pPr>
        <w:pStyle w:val="Style9"/>
        <w:numPr>
          <w:ilvl w:val="0"/>
          <w:numId w:val="125"/>
        </w:numPr>
        <w:framePr w:w="6715" w:h="9091" w:hRule="exact" w:wrap="none" w:vAnchor="page" w:hAnchor="page" w:x="890" w:y="818"/>
        <w:tabs>
          <w:tab w:leader="none" w:pos="1380" w:val="left"/>
        </w:tabs>
        <w:widowControl w:val="0"/>
        <w:keepNext w:val="0"/>
        <w:keepLines w:val="0"/>
        <w:shd w:val="clear" w:color="auto" w:fill="auto"/>
        <w:bidi w:val="0"/>
        <w:jc w:val="left"/>
        <w:spacing w:before="0" w:after="209" w:line="216" w:lineRule="exact"/>
        <w:ind w:left="1300" w:right="0" w:hanging="420"/>
      </w:pPr>
      <w:r>
        <w:rPr>
          <w:lang w:val="ru-RU" w:eastAsia="ru-RU" w:bidi="ru-RU"/>
          <w:w w:val="100"/>
          <w:spacing w:val="0"/>
          <w:color w:val="000000"/>
          <w:position w:val="0"/>
        </w:rPr>
        <w:t>Некоторые замечания по интерпретации записей о причинах смерти</w:t>
      </w:r>
    </w:p>
    <w:p>
      <w:pPr>
        <w:pStyle w:val="Style9"/>
        <w:numPr>
          <w:ilvl w:val="0"/>
          <w:numId w:val="139"/>
        </w:numPr>
        <w:framePr w:w="6715" w:h="9091" w:hRule="exact" w:wrap="none" w:vAnchor="page" w:hAnchor="page" w:x="890" w:y="818"/>
        <w:tabs>
          <w:tab w:leader="none" w:pos="1519" w:val="left"/>
        </w:tabs>
        <w:widowControl w:val="0"/>
        <w:keepNext w:val="0"/>
        <w:keepLines w:val="0"/>
        <w:shd w:val="clear" w:color="auto" w:fill="auto"/>
        <w:bidi w:val="0"/>
        <w:jc w:val="both"/>
        <w:spacing w:before="0" w:after="100" w:line="180" w:lineRule="exact"/>
        <w:ind w:left="400" w:right="0" w:firstLine="480"/>
      </w:pPr>
      <w:r>
        <w:rPr>
          <w:lang w:val="ru-RU" w:eastAsia="ru-RU" w:bidi="ru-RU"/>
          <w:w w:val="100"/>
          <w:spacing w:val="0"/>
          <w:color w:val="000000"/>
          <w:position w:val="0"/>
        </w:rPr>
        <w:t>Последствия болезней, травм и отравлений</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 xml:space="preserve">Рубрики, обозначающие последствия (В90-В94. Е64. Е68. </w:t>
      </w:r>
      <w:r>
        <w:rPr>
          <w:lang w:val="en-US" w:eastAsia="en-US" w:bidi="en-US"/>
          <w:w w:val="100"/>
          <w:spacing w:val="0"/>
          <w:color w:val="000000"/>
          <w:position w:val="0"/>
        </w:rPr>
        <w:t xml:space="preserve">G09. </w:t>
      </w:r>
      <w:r>
        <w:rPr>
          <w:lang w:val="ru-RU" w:eastAsia="ru-RU" w:bidi="ru-RU"/>
          <w:w w:val="100"/>
          <w:spacing w:val="0"/>
          <w:color w:val="000000"/>
          <w:position w:val="0"/>
        </w:rPr>
        <w:t xml:space="preserve">169, </w:t>
      </w:r>
      <w:r>
        <w:rPr>
          <w:rStyle w:val="CharStyle13"/>
        </w:rPr>
        <w:t xml:space="preserve">097. </w:t>
      </w:r>
      <w:r>
        <w:rPr>
          <w:rStyle w:val="CharStyle13"/>
          <w:lang w:val="en-US" w:eastAsia="en-US" w:bidi="en-US"/>
        </w:rPr>
        <w:t xml:space="preserve">Y85-Y89), </w:t>
      </w:r>
      <w:r>
        <w:rPr>
          <w:rStyle w:val="CharStyle13"/>
        </w:rPr>
        <w:t xml:space="preserve">следует использовать только в статистике смертности для </w:t>
      </w:r>
      <w:r>
        <w:rPr>
          <w:lang w:val="ru-RU" w:eastAsia="ru-RU" w:bidi="ru-RU"/>
          <w:w w:val="100"/>
          <w:spacing w:val="0"/>
          <w:color w:val="000000"/>
          <w:position w:val="0"/>
        </w:rPr>
        <w:t>кодирования первоначальной причины смерти независимо от промежутка времени между установлением диагноза последствий и смертью.</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В статистике заболеваемости коды последствий используются только как дополнительные.</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Если нет возможности расшифровать диагноз последствий, указав входящие в него нозологические единицы, в Свидетельстве указывают диагноз последствий без расшифровки.</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Если расшифровка диагноза последствий имеет место, выбор первоначальной причины смерти из указанных нозологических единиц производится в соответствии с правилами МКБ-10.</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Если у пациента имелась одновременно острая стадия заболевания (травмы) и его последствия, и оба состояния указываются врачом в Свидетельстве в качестве причин смерти, то выбор первоначальной причины смерти производится в соответствии с «Общим принципом». Построение логической последовательности обязательно.</w:t>
      </w:r>
    </w:p>
    <w:p>
      <w:pPr>
        <w:pStyle w:val="Style7"/>
        <w:framePr w:w="6715" w:h="9091" w:hRule="exact" w:wrap="none" w:vAnchor="page" w:hAnchor="page" w:x="890" w:y="818"/>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Если нет специальной рубрики для кодирования последствий какого- либо заболевания, кодируют само заболевание.</w:t>
      </w:r>
    </w:p>
    <w:p>
      <w:pPr>
        <w:pStyle w:val="Style14"/>
        <w:framePr w:wrap="none" w:vAnchor="page" w:hAnchor="page" w:x="4212" w:y="1058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33"/>
        <w:framePr w:w="6715" w:h="9531" w:hRule="exact" w:wrap="none" w:vAnchor="page" w:hAnchor="page" w:x="890" w:y="825"/>
        <w:widowControl w:val="0"/>
        <w:keepNext w:val="0"/>
        <w:keepLines w:val="0"/>
        <w:shd w:val="clear" w:color="auto" w:fill="auto"/>
        <w:bidi w:val="0"/>
        <w:spacing w:before="0" w:after="92" w:line="220" w:lineRule="exact"/>
        <w:ind w:left="0" w:right="0"/>
      </w:pPr>
      <w:bookmarkStart w:id="59" w:name="bookmark59"/>
      <w:r>
        <w:rPr>
          <w:lang w:val="ru-RU" w:eastAsia="ru-RU" w:bidi="ru-RU"/>
          <w:w w:val="100"/>
          <w:spacing w:val="0"/>
          <w:color w:val="000000"/>
          <w:position w:val="0"/>
        </w:rPr>
        <w:t>5.16.2. Осложнения хирургических операций и процедур</w:t>
      </w:r>
      <w:bookmarkEnd w:id="59"/>
    </w:p>
    <w:p>
      <w:pPr>
        <w:pStyle w:val="Style7"/>
        <w:framePr w:w="6715" w:h="9531" w:hRule="exact" w:wrap="none" w:vAnchor="page" w:hAnchor="page" w:x="890" w:y="825"/>
        <w:widowControl w:val="0"/>
        <w:keepNext w:val="0"/>
        <w:keepLines w:val="0"/>
        <w:shd w:val="clear" w:color="auto" w:fill="auto"/>
        <w:bidi w:val="0"/>
        <w:jc w:val="both"/>
        <w:spacing w:before="0" w:after="0" w:line="211" w:lineRule="exact"/>
        <w:ind w:left="0" w:right="500" w:firstLine="580"/>
      </w:pPr>
      <w:r>
        <w:rPr>
          <w:lang w:val="ru-RU" w:eastAsia="ru-RU" w:bidi="ru-RU"/>
          <w:w w:val="100"/>
          <w:spacing w:val="0"/>
          <w:color w:val="000000"/>
          <w:position w:val="0"/>
        </w:rPr>
        <w:t xml:space="preserve">Если операция или другая медицинская процедура указана в Свидетельстве в качестве причины смерти без упоминания о состоянии, по поводу которого она была выполнена, или о полученных в результате операции данных, и в алфавитном указателе нет кода для такой операции, используют код остаточной рубрики по органу или локализации в соответствии с названием операции (например, нефржтомию кодируют рубрикой </w:t>
      </w:r>
      <w:r>
        <w:rPr>
          <w:lang w:val="en-US" w:eastAsia="en-US" w:bidi="en-US"/>
          <w:w w:val="100"/>
          <w:spacing w:val="0"/>
          <w:color w:val="000000"/>
          <w:position w:val="0"/>
        </w:rPr>
        <w:t>N28.9).</w:t>
      </w:r>
    </w:p>
    <w:p>
      <w:pPr>
        <w:pStyle w:val="Style7"/>
        <w:framePr w:w="6715" w:h="9531" w:hRule="exact" w:wrap="none" w:vAnchor="page" w:hAnchor="page" w:x="890" w:y="825"/>
        <w:widowControl w:val="0"/>
        <w:keepNext w:val="0"/>
        <w:keepLines w:val="0"/>
        <w:shd w:val="clear" w:color="auto" w:fill="auto"/>
        <w:bidi w:val="0"/>
        <w:jc w:val="both"/>
        <w:spacing w:before="0" w:after="205" w:line="211" w:lineRule="exact"/>
        <w:ind w:left="0" w:right="500" w:firstLine="580"/>
      </w:pPr>
      <w:r>
        <w:rPr>
          <w:lang w:val="ru-RU" w:eastAsia="ru-RU" w:bidi="ru-RU"/>
          <w:w w:val="100"/>
          <w:spacing w:val="0"/>
          <w:color w:val="000000"/>
          <w:position w:val="0"/>
        </w:rPr>
        <w:t xml:space="preserve">Если название операции не указывает на орган или локализацию, например, «Лапаротомия», кодируют рубрикой «Другие неточно обозначенные и неуточненные причины смерти» </w:t>
      </w:r>
      <w:r>
        <w:rPr>
          <w:lang w:val="en-US" w:eastAsia="en-US" w:bidi="en-US"/>
          <w:w w:val="100"/>
          <w:spacing w:val="0"/>
          <w:color w:val="000000"/>
          <w:position w:val="0"/>
        </w:rPr>
        <w:t xml:space="preserve">(R99), </w:t>
      </w:r>
      <w:r>
        <w:rPr>
          <w:lang w:val="ru-RU" w:eastAsia="ru-RU" w:bidi="ru-RU"/>
          <w:w w:val="100"/>
          <w:spacing w:val="0"/>
          <w:color w:val="000000"/>
          <w:position w:val="0"/>
        </w:rPr>
        <w:t xml:space="preserve">если только нет упоминания о случайном нанесении вреда при терапевтической процедуре, классифицированного рубриками </w:t>
      </w:r>
      <w:r>
        <w:rPr>
          <w:lang w:val="en-US" w:eastAsia="en-US" w:bidi="en-US"/>
          <w:w w:val="100"/>
          <w:spacing w:val="0"/>
          <w:color w:val="000000"/>
          <w:position w:val="0"/>
        </w:rPr>
        <w:t xml:space="preserve">Y60-Y84 </w:t>
      </w:r>
      <w:r>
        <w:rPr>
          <w:lang w:val="ru-RU" w:eastAsia="ru-RU" w:bidi="ru-RU"/>
          <w:w w:val="100"/>
          <w:spacing w:val="0"/>
          <w:color w:val="000000"/>
          <w:position w:val="0"/>
        </w:rPr>
        <w:t xml:space="preserve">или о послеоперационном осложнении. Если есть упоминание о случайном нанесении вреда во время процедуры, кодируют рубриками </w:t>
      </w:r>
      <w:r>
        <w:rPr>
          <w:lang w:val="en-US" w:eastAsia="en-US" w:bidi="en-US"/>
          <w:w w:val="100"/>
          <w:spacing w:val="0"/>
          <w:color w:val="000000"/>
          <w:position w:val="0"/>
        </w:rPr>
        <w:t xml:space="preserve">Y60-Y69. </w:t>
      </w:r>
      <w:r>
        <w:rPr>
          <w:lang w:val="ru-RU" w:eastAsia="ru-RU" w:bidi="ru-RU"/>
          <w:w w:val="100"/>
          <w:spacing w:val="0"/>
          <w:color w:val="000000"/>
          <w:position w:val="0"/>
        </w:rPr>
        <w:t xml:space="preserve">Если указана, например, неблагоприятная реакция пациентки, без упоминания о случайном нанесении вреда во время процедуры, кодируют рубриками 074, 075.4 и </w:t>
      </w:r>
      <w:r>
        <w:rPr>
          <w:lang w:val="en-US" w:eastAsia="en-US" w:bidi="en-US"/>
          <w:w w:val="100"/>
          <w:spacing w:val="0"/>
          <w:color w:val="000000"/>
          <w:position w:val="0"/>
        </w:rPr>
        <w:t>Y83-Y84.</w:t>
      </w:r>
    </w:p>
    <w:p>
      <w:pPr>
        <w:pStyle w:val="Style23"/>
        <w:numPr>
          <w:ilvl w:val="0"/>
          <w:numId w:val="141"/>
        </w:numPr>
        <w:framePr w:w="6715" w:h="9531" w:hRule="exact" w:wrap="none" w:vAnchor="page" w:hAnchor="page" w:x="890" w:y="825"/>
        <w:tabs>
          <w:tab w:leader="none" w:pos="1224" w:val="left"/>
        </w:tabs>
        <w:widowControl w:val="0"/>
        <w:keepNext w:val="0"/>
        <w:keepLines w:val="0"/>
        <w:shd w:val="clear" w:color="auto" w:fill="auto"/>
        <w:bidi w:val="0"/>
        <w:spacing w:before="0" w:after="89" w:line="180" w:lineRule="exact"/>
        <w:ind w:left="0" w:right="0" w:firstLine="580"/>
      </w:pPr>
      <w:bookmarkStart w:id="60" w:name="bookmark60"/>
      <w:r>
        <w:rPr>
          <w:lang w:val="ru-RU" w:eastAsia="ru-RU" w:bidi="ru-RU"/>
          <w:w w:val="100"/>
          <w:spacing w:val="0"/>
          <w:color w:val="000000"/>
          <w:position w:val="0"/>
        </w:rPr>
        <w:t>Неопределенность причин смерти</w:t>
      </w:r>
      <w:bookmarkEnd w:id="60"/>
    </w:p>
    <w:p>
      <w:pPr>
        <w:pStyle w:val="Style7"/>
        <w:framePr w:w="6715" w:h="9531" w:hRule="exact" w:wrap="none" w:vAnchor="page" w:hAnchor="page" w:x="890" w:y="825"/>
        <w:widowControl w:val="0"/>
        <w:keepNext w:val="0"/>
        <w:keepLines w:val="0"/>
        <w:shd w:val="clear" w:color="auto" w:fill="auto"/>
        <w:bidi w:val="0"/>
        <w:jc w:val="both"/>
        <w:spacing w:before="0" w:after="201" w:line="206" w:lineRule="exact"/>
        <w:ind w:left="0" w:right="340" w:firstLine="580"/>
      </w:pPr>
      <w:r>
        <w:rPr>
          <w:lang w:val="ru-RU" w:eastAsia="ru-RU" w:bidi="ru-RU"/>
          <w:w w:val="100"/>
          <w:spacing w:val="0"/>
          <w:color w:val="000000"/>
          <w:position w:val="0"/>
        </w:rPr>
        <w:t>Если используется выражение «или ... или ...», или синоним выражения, обозначающий, что смерть наступила в результате или одной причины смерти или другой, применяются следующие инструкции.</w:t>
      </w:r>
    </w:p>
    <w:p>
      <w:pPr>
        <w:pStyle w:val="Style23"/>
        <w:numPr>
          <w:ilvl w:val="0"/>
          <w:numId w:val="143"/>
        </w:numPr>
        <w:framePr w:w="6715" w:h="9531" w:hRule="exact" w:wrap="none" w:vAnchor="page" w:hAnchor="page" w:x="890" w:y="825"/>
        <w:tabs>
          <w:tab w:leader="none" w:pos="1358" w:val="left"/>
        </w:tabs>
        <w:widowControl w:val="0"/>
        <w:keepNext w:val="0"/>
        <w:keepLines w:val="0"/>
        <w:shd w:val="clear" w:color="auto" w:fill="auto"/>
        <w:bidi w:val="0"/>
        <w:spacing w:before="0" w:after="98" w:line="180" w:lineRule="exact"/>
        <w:ind w:left="0" w:right="0" w:firstLine="580"/>
      </w:pPr>
      <w:bookmarkStart w:id="61" w:name="bookmark61"/>
      <w:r>
        <w:rPr>
          <w:lang w:val="ru-RU" w:eastAsia="ru-RU" w:bidi="ru-RU"/>
          <w:w w:val="100"/>
          <w:spacing w:val="0"/>
          <w:color w:val="000000"/>
          <w:position w:val="0"/>
        </w:rPr>
        <w:t>Одно состояние, или одна локализация или другая</w:t>
      </w:r>
      <w:bookmarkEnd w:id="61"/>
    </w:p>
    <w:p>
      <w:pPr>
        <w:pStyle w:val="Style7"/>
        <w:framePr w:w="6715" w:h="9531" w:hRule="exact" w:wrap="none" w:vAnchor="page" w:hAnchor="page" w:x="890" w:y="825"/>
        <w:tabs>
          <w:tab w:leader="none" w:pos="754" w:val="left"/>
        </w:tabs>
        <w:widowControl w:val="0"/>
        <w:keepNext w:val="0"/>
        <w:keepLines w:val="0"/>
        <w:shd w:val="clear" w:color="auto" w:fill="auto"/>
        <w:bidi w:val="0"/>
        <w:jc w:val="both"/>
        <w:spacing w:before="0" w:after="217" w:line="226" w:lineRule="exact"/>
        <w:ind w:left="0" w:right="340" w:firstLine="580"/>
      </w:pPr>
      <w:r>
        <w:rPr>
          <w:lang w:val="ru-RU" w:eastAsia="ru-RU" w:bidi="ru-RU"/>
          <w:w w:val="100"/>
          <w:spacing w:val="0"/>
          <w:color w:val="000000"/>
          <w:position w:val="0"/>
        </w:rPr>
        <w:t>а)</w:t>
        <w:tab/>
        <w:t>Кодируют остаточную рубрику для группы или анатомической системы, в которой записаны классифицированные локализации.</w:t>
      </w:r>
    </w:p>
    <w:p>
      <w:pPr>
        <w:pStyle w:val="Style7"/>
        <w:framePr w:w="6715" w:h="9531" w:hRule="exact" w:wrap="none" w:vAnchor="page" w:hAnchor="page" w:x="890" w:y="825"/>
        <w:widowControl w:val="0"/>
        <w:keepNext w:val="0"/>
        <w:keepLines w:val="0"/>
        <w:shd w:val="clear" w:color="auto" w:fill="auto"/>
        <w:bidi w:val="0"/>
        <w:jc w:val="both"/>
        <w:spacing w:before="0" w:after="0" w:line="180" w:lineRule="exact"/>
        <w:ind w:left="0" w:right="0" w:firstLine="580"/>
      </w:pPr>
      <w:r>
        <w:rPr>
          <w:rStyle w:val="CharStyle18"/>
        </w:rPr>
        <w:t xml:space="preserve">Пример </w:t>
      </w:r>
      <w:r>
        <w:rPr>
          <w:lang w:val="ru-RU" w:eastAsia="ru-RU" w:bidi="ru-RU"/>
          <w:w w:val="100"/>
          <w:spacing w:val="0"/>
          <w:color w:val="000000"/>
          <w:position w:val="0"/>
        </w:rPr>
        <w:t>27:</w:t>
      </w:r>
      <w:r>
        <w:rPr>
          <w:rStyle w:val="CharStyle18"/>
        </w:rPr>
        <w:t xml:space="preserve">1 </w:t>
      </w:r>
      <w:r>
        <w:rPr>
          <w:lang w:val="ru-RU" w:eastAsia="ru-RU" w:bidi="ru-RU"/>
          <w:w w:val="100"/>
          <w:spacing w:val="0"/>
          <w:color w:val="000000"/>
          <w:position w:val="0"/>
        </w:rPr>
        <w:t>(а) Рак почки или мочевого пузыря</w:t>
      </w:r>
    </w:p>
    <w:p>
      <w:pPr>
        <w:pStyle w:val="Style7"/>
        <w:framePr w:w="6715" w:h="9531" w:hRule="exact" w:wrap="none" w:vAnchor="page" w:hAnchor="page" w:x="890" w:y="825"/>
        <w:widowControl w:val="0"/>
        <w:keepNext w:val="0"/>
        <w:keepLines w:val="0"/>
        <w:shd w:val="clear" w:color="auto" w:fill="auto"/>
        <w:bidi w:val="0"/>
        <w:jc w:val="both"/>
        <w:spacing w:before="0" w:after="184"/>
        <w:ind w:left="0" w:right="340" w:firstLine="580"/>
      </w:pPr>
      <w:r>
        <w:rPr>
          <w:lang w:val="ru-RU" w:eastAsia="ru-RU" w:bidi="ru-RU"/>
          <w:w w:val="100"/>
          <w:spacing w:val="0"/>
          <w:color w:val="000000"/>
          <w:position w:val="0"/>
        </w:rPr>
        <w:t>Кодируют злокачественное новообразование мочевого органа неуточненное (С68.9).</w:t>
      </w:r>
    </w:p>
    <w:p>
      <w:pPr>
        <w:pStyle w:val="Style7"/>
        <w:framePr w:w="6715" w:h="9531" w:hRule="exact" w:wrap="none" w:vAnchor="page" w:hAnchor="page" w:x="890" w:y="825"/>
        <w:tabs>
          <w:tab w:leader="none" w:pos="769" w:val="left"/>
        </w:tabs>
        <w:widowControl w:val="0"/>
        <w:keepNext w:val="0"/>
        <w:keepLines w:val="0"/>
        <w:shd w:val="clear" w:color="auto" w:fill="auto"/>
        <w:bidi w:val="0"/>
        <w:jc w:val="both"/>
        <w:spacing w:before="0" w:after="180" w:line="216" w:lineRule="exact"/>
        <w:ind w:left="0" w:right="340" w:firstLine="580"/>
      </w:pPr>
      <w:r>
        <w:rPr>
          <w:lang w:val="ru-RU" w:eastAsia="ru-RU" w:bidi="ru-RU"/>
          <w:w w:val="100"/>
          <w:spacing w:val="0"/>
          <w:color w:val="000000"/>
          <w:position w:val="0"/>
        </w:rPr>
        <w:t>б)</w:t>
        <w:tab/>
        <w:t>Если указанные локализации находятся в различных анатомических системах или если нет остаточной рубрики для группы или анатомической системы, кодируют остаточ</w:t>
      </w:r>
      <w:r>
        <w:rPr>
          <w:rStyle w:val="CharStyle135"/>
        </w:rPr>
        <w:t>1</w:t>
      </w:r>
      <w:r>
        <w:rPr>
          <w:lang w:val="ru-RU" w:eastAsia="ru-RU" w:bidi="ru-RU"/>
          <w:w w:val="100"/>
          <w:spacing w:val="0"/>
          <w:color w:val="000000"/>
          <w:position w:val="0"/>
        </w:rPr>
        <w:t>гую рубрику для конкретного заболевания или состояния.</w:t>
      </w:r>
    </w:p>
    <w:p>
      <w:pPr>
        <w:pStyle w:val="Style32"/>
        <w:framePr w:w="6715" w:h="9531" w:hRule="exact" w:wrap="none" w:vAnchor="page" w:hAnchor="page" w:x="890" w:y="825"/>
        <w:widowControl w:val="0"/>
        <w:keepNext w:val="0"/>
        <w:keepLines w:val="0"/>
        <w:shd w:val="clear" w:color="auto" w:fill="auto"/>
        <w:bidi w:val="0"/>
        <w:spacing w:before="0" w:after="0" w:line="216" w:lineRule="exact"/>
        <w:ind w:left="0" w:right="0" w:firstLine="580"/>
      </w:pPr>
      <w:bookmarkStart w:id="62" w:name="bookmark62"/>
      <w:r>
        <w:rPr>
          <w:rStyle w:val="CharStyle136"/>
        </w:rPr>
        <w:t xml:space="preserve">Пример </w:t>
      </w:r>
      <w:r>
        <w:rPr>
          <w:lang w:val="ru-RU" w:eastAsia="ru-RU" w:bidi="ru-RU"/>
          <w:w w:val="100"/>
          <w:spacing w:val="0"/>
          <w:color w:val="000000"/>
          <w:position w:val="0"/>
        </w:rPr>
        <w:t>28:1 (а) Рак надпочечников и почек</w:t>
      </w:r>
      <w:bookmarkEnd w:id="62"/>
    </w:p>
    <w:p>
      <w:pPr>
        <w:pStyle w:val="Style7"/>
        <w:framePr w:w="6715" w:h="9531" w:hRule="exact" w:wrap="none" w:vAnchor="page" w:hAnchor="page" w:x="890" w:y="825"/>
        <w:widowControl w:val="0"/>
        <w:keepNext w:val="0"/>
        <w:keepLines w:val="0"/>
        <w:shd w:val="clear" w:color="auto" w:fill="auto"/>
        <w:bidi w:val="0"/>
        <w:jc w:val="both"/>
        <w:spacing w:before="0" w:after="0" w:line="216" w:lineRule="exact"/>
        <w:ind w:left="0" w:right="340" w:firstLine="580"/>
      </w:pPr>
      <w:r>
        <w:rPr>
          <w:lang w:val="ru-RU" w:eastAsia="ru-RU" w:bidi="ru-RU"/>
          <w:w w:val="100"/>
          <w:spacing w:val="0"/>
          <w:color w:val="000000"/>
          <w:position w:val="0"/>
        </w:rPr>
        <w:t>Кодируют первичное злокачественное новообразование, неуточненной первичной локализации (С80.9), так как надпочечники и почка находятся в различных анатомических системах.</w:t>
      </w:r>
    </w:p>
    <w:p>
      <w:pPr>
        <w:pStyle w:val="Style14"/>
        <w:framePr w:wrap="none" w:vAnchor="page" w:hAnchor="page" w:x="4126" w:y="1057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numPr>
          <w:ilvl w:val="0"/>
          <w:numId w:val="143"/>
        </w:numPr>
        <w:framePr w:w="6715" w:h="9094" w:hRule="exact" w:wrap="none" w:vAnchor="page" w:hAnchor="page" w:x="890" w:y="829"/>
        <w:tabs>
          <w:tab w:leader="none" w:pos="1673" w:val="left"/>
        </w:tabs>
        <w:widowControl w:val="0"/>
        <w:keepNext w:val="0"/>
        <w:keepLines w:val="0"/>
        <w:shd w:val="clear" w:color="auto" w:fill="auto"/>
        <w:bidi w:val="0"/>
        <w:jc w:val="left"/>
        <w:spacing w:before="0" w:after="188" w:line="216" w:lineRule="exact"/>
        <w:ind w:left="1560" w:right="0" w:hanging="700"/>
      </w:pPr>
      <w:bookmarkStart w:id="63" w:name="bookmark63"/>
      <w:r>
        <w:rPr>
          <w:lang w:val="ru-RU" w:eastAsia="ru-RU" w:bidi="ru-RU"/>
          <w:w w:val="100"/>
          <w:spacing w:val="0"/>
          <w:color w:val="000000"/>
          <w:position w:val="0"/>
        </w:rPr>
        <w:t>Одна локализация или система, или одно состояние или другое</w:t>
      </w:r>
      <w:bookmarkEnd w:id="63"/>
    </w:p>
    <w:p>
      <w:pPr>
        <w:pStyle w:val="Style7"/>
        <w:framePr w:w="6715" w:h="9094" w:hRule="exact" w:wrap="none" w:vAnchor="page" w:hAnchor="page" w:x="890" w:y="829"/>
        <w:tabs>
          <w:tab w:leader="none" w:pos="1199" w:val="left"/>
          <w:tab w:leader="none" w:pos="1745" w:val="left"/>
          <w:tab w:leader="none" w:pos="5537" w:val="left"/>
          <w:tab w:leader="none" w:pos="6665" w:val="right"/>
        </w:tabs>
        <w:widowControl w:val="0"/>
        <w:keepNext w:val="0"/>
        <w:keepLines w:val="0"/>
        <w:shd w:val="clear" w:color="auto" w:fill="auto"/>
        <w:bidi w:val="0"/>
        <w:jc w:val="both"/>
        <w:spacing w:before="0" w:after="0" w:line="206" w:lineRule="exact"/>
        <w:ind w:left="380" w:right="0" w:firstLine="480"/>
      </w:pPr>
      <w:r>
        <w:rPr>
          <w:lang w:val="ru-RU" w:eastAsia="ru-RU" w:bidi="ru-RU"/>
          <w:w w:val="100"/>
          <w:spacing w:val="0"/>
          <w:color w:val="000000"/>
          <w:position w:val="0"/>
        </w:rPr>
        <w:t>а)</w:t>
        <w:tab/>
        <w:t>Если</w:t>
        <w:tab/>
        <w:t>указаны состояния, классифицированные</w:t>
        <w:tab/>
        <w:t>в</w:t>
        <w:tab/>
        <w:t>различных</w:t>
      </w:r>
    </w:p>
    <w:p>
      <w:pPr>
        <w:pStyle w:val="Style7"/>
        <w:framePr w:w="6715" w:h="9094" w:hRule="exact" w:wrap="none" w:vAnchor="page" w:hAnchor="page" w:x="890" w:y="829"/>
        <w:widowControl w:val="0"/>
        <w:keepNext w:val="0"/>
        <w:keepLines w:val="0"/>
        <w:shd w:val="clear" w:color="auto" w:fill="auto"/>
        <w:bidi w:val="0"/>
        <w:jc w:val="both"/>
        <w:spacing w:before="0" w:after="176" w:line="206" w:lineRule="exact"/>
        <w:ind w:left="380" w:right="0" w:firstLine="0"/>
      </w:pPr>
      <w:r>
        <w:rPr>
          <w:lang w:val="ru-RU" w:eastAsia="ru-RU" w:bidi="ru-RU"/>
          <w:w w:val="100"/>
          <w:spacing w:val="0"/>
          <w:color w:val="000000"/>
          <w:position w:val="0"/>
        </w:rPr>
        <w:t>четырехзначных подрубриках одной и гой же трехзначной рубрики, кодируют четырехзначную подрубрику как «неуточненную».</w:t>
      </w:r>
    </w:p>
    <w:p>
      <w:pPr>
        <w:pStyle w:val="Style7"/>
        <w:framePr w:w="6715" w:h="9094" w:hRule="exact" w:wrap="none" w:vAnchor="page" w:hAnchor="page" w:x="890" w:y="829"/>
        <w:widowControl w:val="0"/>
        <w:keepNext w:val="0"/>
        <w:keepLines w:val="0"/>
        <w:shd w:val="clear" w:color="auto" w:fill="auto"/>
        <w:bidi w:val="0"/>
        <w:jc w:val="both"/>
        <w:spacing w:before="0" w:after="0" w:line="211" w:lineRule="exact"/>
        <w:ind w:left="380" w:right="0" w:firstLine="480"/>
      </w:pPr>
      <w:r>
        <w:rPr>
          <w:rStyle w:val="CharStyle18"/>
        </w:rPr>
        <w:t xml:space="preserve">Пример 29: I </w:t>
      </w:r>
      <w:r>
        <w:rPr>
          <w:lang w:val="ru-RU" w:eastAsia="ru-RU" w:bidi="ru-RU"/>
          <w:w w:val="100"/>
          <w:spacing w:val="0"/>
          <w:color w:val="000000"/>
          <w:position w:val="0"/>
        </w:rPr>
        <w:t>(а) Атеросклеротическая болезнь сердца или аневризма коронарной артерии</w:t>
      </w:r>
    </w:p>
    <w:p>
      <w:pPr>
        <w:pStyle w:val="Style7"/>
        <w:framePr w:w="6715" w:h="9094" w:hRule="exact" w:wrap="none" w:vAnchor="page" w:hAnchor="page" w:x="890" w:y="829"/>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Кодируют хроническую ишемическую болезнь сердца, неуточненную</w:t>
      </w:r>
    </w:p>
    <w:p>
      <w:pPr>
        <w:pStyle w:val="Style7"/>
        <w:numPr>
          <w:ilvl w:val="0"/>
          <w:numId w:val="145"/>
        </w:numPr>
        <w:framePr w:w="6715" w:h="9094" w:hRule="exact" w:wrap="none" w:vAnchor="page" w:hAnchor="page" w:x="890" w:y="829"/>
        <w:tabs>
          <w:tab w:leader="none" w:pos="1063" w:val="left"/>
        </w:tabs>
        <w:widowControl w:val="0"/>
        <w:keepNext w:val="0"/>
        <w:keepLines w:val="0"/>
        <w:shd w:val="clear" w:color="auto" w:fill="auto"/>
        <w:bidi w:val="0"/>
        <w:jc w:val="both"/>
        <w:spacing w:before="0" w:after="169" w:line="180" w:lineRule="exact"/>
        <w:ind w:left="380" w:right="0" w:firstLine="0"/>
      </w:pPr>
      <w:r>
        <w:rPr>
          <w:lang w:val="ru-RU" w:eastAsia="ru-RU" w:bidi="ru-RU"/>
          <w:w w:val="100"/>
          <w:spacing w:val="0"/>
          <w:color w:val="000000"/>
          <w:position w:val="0"/>
        </w:rPr>
        <w:t>.</w:t>
      </w:r>
    </w:p>
    <w:p>
      <w:pPr>
        <w:pStyle w:val="Style7"/>
        <w:framePr w:w="6715" w:h="9094" w:hRule="exact" w:wrap="none" w:vAnchor="page" w:hAnchor="page" w:x="890" w:y="829"/>
        <w:tabs>
          <w:tab w:leader="none" w:pos="1199" w:val="left"/>
          <w:tab w:leader="none" w:pos="1769" w:val="left"/>
          <w:tab w:leader="none" w:pos="5402" w:val="right"/>
          <w:tab w:leader="none" w:pos="5590" w:val="left"/>
          <w:tab w:leader="none" w:pos="6665" w:val="right"/>
        </w:tabs>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б)</w:t>
        <w:tab/>
        <w:t>Если</w:t>
        <w:tab/>
        <w:t>указанные состояния</w:t>
        <w:tab/>
        <w:t>классифицируются</w:t>
        <w:tab/>
        <w:t>в</w:t>
        <w:tab/>
        <w:t>различных</w:t>
      </w:r>
    </w:p>
    <w:p>
      <w:pPr>
        <w:pStyle w:val="Style7"/>
        <w:framePr w:w="6715" w:h="9094" w:hRule="exact" w:wrap="none" w:vAnchor="page" w:hAnchor="page" w:x="890" w:y="829"/>
        <w:tabs>
          <w:tab w:leader="none" w:pos="5402" w:val="right"/>
          <w:tab w:leader="none" w:pos="5585" w:val="left"/>
        </w:tabs>
        <w:widowControl w:val="0"/>
        <w:keepNext w:val="0"/>
        <w:keepLines w:val="0"/>
        <w:shd w:val="clear" w:color="auto" w:fill="auto"/>
        <w:bidi w:val="0"/>
        <w:jc w:val="both"/>
        <w:spacing w:before="0" w:after="0" w:line="211" w:lineRule="exact"/>
        <w:ind w:left="380" w:right="0" w:firstLine="0"/>
      </w:pPr>
      <w:r>
        <w:rPr>
          <w:lang w:val="ru-RU" w:eastAsia="ru-RU" w:bidi="ru-RU"/>
          <w:w w:val="100"/>
          <w:spacing w:val="0"/>
          <w:color w:val="000000"/>
          <w:position w:val="0"/>
        </w:rPr>
        <w:t>трехзначных рубриках, но МКВ-10</w:t>
        <w:tab/>
        <w:t>имеет остаточную</w:t>
        <w:tab/>
        <w:t>рубрику для</w:t>
      </w:r>
    </w:p>
    <w:p>
      <w:pPr>
        <w:pStyle w:val="Style7"/>
        <w:framePr w:w="6715" w:h="9094" w:hRule="exact" w:wrap="none" w:vAnchor="page" w:hAnchor="page" w:x="890" w:y="829"/>
        <w:widowControl w:val="0"/>
        <w:keepNext w:val="0"/>
        <w:keepLines w:val="0"/>
        <w:shd w:val="clear" w:color="auto" w:fill="auto"/>
        <w:bidi w:val="0"/>
        <w:jc w:val="both"/>
        <w:spacing w:before="0" w:after="176" w:line="211" w:lineRule="exact"/>
        <w:ind w:left="380" w:right="0" w:firstLine="0"/>
      </w:pPr>
      <w:r>
        <w:rPr>
          <w:lang w:val="ru-RU" w:eastAsia="ru-RU" w:bidi="ru-RU"/>
          <w:w w:val="100"/>
          <w:spacing w:val="0"/>
          <w:color w:val="000000"/>
          <w:position w:val="0"/>
        </w:rPr>
        <w:t>заболевания в целом, кодируют остаточную рубрику.</w:t>
      </w:r>
    </w:p>
    <w:p>
      <w:pPr>
        <w:pStyle w:val="Style7"/>
        <w:framePr w:w="6715" w:h="9094" w:hRule="exact" w:wrap="none" w:vAnchor="page" w:hAnchor="page" w:x="890" w:y="829"/>
        <w:widowControl w:val="0"/>
        <w:keepNext w:val="0"/>
        <w:keepLines w:val="0"/>
        <w:shd w:val="clear" w:color="auto" w:fill="auto"/>
        <w:bidi w:val="0"/>
        <w:jc w:val="both"/>
        <w:spacing w:before="0" w:after="0" w:line="216" w:lineRule="exact"/>
        <w:ind w:left="380" w:right="0" w:firstLine="480"/>
      </w:pPr>
      <w:r>
        <w:rPr>
          <w:rStyle w:val="CharStyle18"/>
        </w:rPr>
        <w:t xml:space="preserve">Пример 30:1 </w:t>
      </w:r>
      <w:r>
        <w:rPr>
          <w:lang w:val="ru-RU" w:eastAsia="ru-RU" w:bidi="ru-RU"/>
          <w:w w:val="100"/>
          <w:spacing w:val="0"/>
          <w:color w:val="000000"/>
          <w:position w:val="0"/>
        </w:rPr>
        <w:t>(а) Инфаркт миокарда или аневризма коронарной артерии</w:t>
      </w:r>
    </w:p>
    <w:p>
      <w:pPr>
        <w:pStyle w:val="Style7"/>
        <w:framePr w:w="6715" w:h="9094" w:hRule="exact" w:wrap="none" w:vAnchor="page" w:hAnchor="page" w:x="890" w:y="829"/>
        <w:widowControl w:val="0"/>
        <w:keepNext w:val="0"/>
        <w:keepLines w:val="0"/>
        <w:shd w:val="clear" w:color="auto" w:fill="auto"/>
        <w:bidi w:val="0"/>
        <w:jc w:val="both"/>
        <w:spacing w:before="0" w:after="0" w:line="216" w:lineRule="exact"/>
        <w:ind w:left="380" w:right="0" w:firstLine="480"/>
      </w:pPr>
      <w:r>
        <w:rPr>
          <w:lang w:val="ru-RU" w:eastAsia="ru-RU" w:bidi="ru-RU"/>
          <w:w w:val="100"/>
          <w:spacing w:val="0"/>
          <w:color w:val="000000"/>
          <w:position w:val="0"/>
        </w:rPr>
        <w:t>Кодируют остаточную рубрику для ишемической болезни сердца</w:t>
      </w:r>
    </w:p>
    <w:p>
      <w:pPr>
        <w:pStyle w:val="Style7"/>
        <w:numPr>
          <w:ilvl w:val="0"/>
          <w:numId w:val="147"/>
        </w:numPr>
        <w:framePr w:w="6715" w:h="9094" w:hRule="exact" w:wrap="none" w:vAnchor="page" w:hAnchor="page" w:x="890" w:y="829"/>
        <w:tabs>
          <w:tab w:leader="none" w:pos="1063" w:val="left"/>
        </w:tabs>
        <w:widowControl w:val="0"/>
        <w:keepNext w:val="0"/>
        <w:keepLines w:val="0"/>
        <w:shd w:val="clear" w:color="auto" w:fill="auto"/>
        <w:bidi w:val="0"/>
        <w:jc w:val="both"/>
        <w:spacing w:before="0" w:after="184" w:line="216" w:lineRule="exact"/>
        <w:ind w:left="380" w:right="0" w:firstLine="0"/>
      </w:pPr>
      <w:r>
        <w:rPr>
          <w:lang w:val="ru-RU" w:eastAsia="ru-RU" w:bidi="ru-RU"/>
          <w:w w:val="100"/>
          <w:spacing w:val="0"/>
          <w:color w:val="000000"/>
          <w:position w:val="0"/>
        </w:rPr>
        <w:t>.</w:t>
      </w:r>
    </w:p>
    <w:p>
      <w:pPr>
        <w:pStyle w:val="Style7"/>
        <w:framePr w:w="6715" w:h="9094" w:hRule="exact" w:wrap="none" w:vAnchor="page" w:hAnchor="page" w:x="890" w:y="829"/>
        <w:tabs>
          <w:tab w:leader="none" w:pos="1199" w:val="left"/>
          <w:tab w:leader="none" w:pos="1755" w:val="left"/>
          <w:tab w:leader="none" w:pos="5402" w:val="right"/>
          <w:tab w:leader="none" w:pos="5585" w:val="left"/>
          <w:tab w:leader="none" w:pos="6665" w:val="right"/>
        </w:tabs>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в)</w:t>
        <w:tab/>
        <w:t>Если</w:t>
        <w:tab/>
        <w:t>указанные состояния</w:t>
        <w:tab/>
        <w:t>классифицируются</w:t>
        <w:tab/>
        <w:t>в</w:t>
        <w:tab/>
        <w:t>различных</w:t>
      </w:r>
    </w:p>
    <w:p>
      <w:pPr>
        <w:pStyle w:val="Style7"/>
        <w:framePr w:w="6715" w:h="9094" w:hRule="exact" w:wrap="none" w:vAnchor="page" w:hAnchor="page" w:x="890" w:y="829"/>
        <w:widowControl w:val="0"/>
        <w:keepNext w:val="0"/>
        <w:keepLines w:val="0"/>
        <w:shd w:val="clear" w:color="auto" w:fill="auto"/>
        <w:bidi w:val="0"/>
        <w:jc w:val="both"/>
        <w:spacing w:before="0" w:after="180" w:line="211" w:lineRule="exact"/>
        <w:ind w:left="380" w:right="0" w:firstLine="0"/>
      </w:pPr>
      <w:r>
        <w:rPr>
          <w:lang w:val="ru-RU" w:eastAsia="ru-RU" w:bidi="ru-RU"/>
          <w:w w:val="100"/>
          <w:spacing w:val="0"/>
          <w:color w:val="000000"/>
          <w:position w:val="0"/>
        </w:rPr>
        <w:t>трехзначных рубриках, и нет остаточной категории для заболевания в целом, кодируют остаточную рубрику, связанную с болезнью в анатомической локализации (системе).</w:t>
      </w:r>
    </w:p>
    <w:p>
      <w:pPr>
        <w:pStyle w:val="Style7"/>
        <w:framePr w:w="6715" w:h="9094" w:hRule="exact" w:wrap="none" w:vAnchor="page" w:hAnchor="page" w:x="890" w:y="829"/>
        <w:widowControl w:val="0"/>
        <w:keepNext w:val="0"/>
        <w:keepLines w:val="0"/>
        <w:shd w:val="clear" w:color="auto" w:fill="auto"/>
        <w:bidi w:val="0"/>
        <w:jc w:val="both"/>
        <w:spacing w:before="0" w:after="0" w:line="211" w:lineRule="exact"/>
        <w:ind w:left="380" w:right="0" w:firstLine="480"/>
      </w:pPr>
      <w:r>
        <w:rPr>
          <w:rStyle w:val="CharStyle18"/>
        </w:rPr>
        <w:t xml:space="preserve">Пример </w:t>
      </w:r>
      <w:r>
        <w:rPr>
          <w:lang w:val="ru-RU" w:eastAsia="ru-RU" w:bidi="ru-RU"/>
          <w:w w:val="100"/>
          <w:spacing w:val="0"/>
          <w:color w:val="000000"/>
          <w:position w:val="0"/>
        </w:rPr>
        <w:t>31:1 (а) Туберкулез или рак легкого</w:t>
      </w:r>
    </w:p>
    <w:p>
      <w:pPr>
        <w:pStyle w:val="Style7"/>
        <w:framePr w:w="6715" w:h="9094" w:hRule="exact" w:wrap="none" w:vAnchor="page" w:hAnchor="page" w:x="890" w:y="829"/>
        <w:widowControl w:val="0"/>
        <w:keepNext w:val="0"/>
        <w:keepLines w:val="0"/>
        <w:shd w:val="clear" w:color="auto" w:fill="auto"/>
        <w:bidi w:val="0"/>
        <w:jc w:val="both"/>
        <w:spacing w:before="0" w:after="205" w:line="211" w:lineRule="exact"/>
        <w:ind w:left="380" w:right="0" w:firstLine="480"/>
      </w:pPr>
      <w:r>
        <w:rPr>
          <w:lang w:val="ru-RU" w:eastAsia="ru-RU" w:bidi="ru-RU"/>
          <w:w w:val="100"/>
          <w:spacing w:val="0"/>
          <w:color w:val="000000"/>
          <w:position w:val="0"/>
        </w:rPr>
        <w:t xml:space="preserve">Кодиру ют другие поражения легкого </w:t>
      </w:r>
      <w:r>
        <w:rPr>
          <w:lang w:val="en-US" w:eastAsia="en-US" w:bidi="en-US"/>
          <w:w w:val="100"/>
          <w:spacing w:val="0"/>
          <w:color w:val="000000"/>
          <w:position w:val="0"/>
        </w:rPr>
        <w:t xml:space="preserve">(J98.4). </w:t>
      </w:r>
      <w:r>
        <w:rPr>
          <w:lang w:val="ru-RU" w:eastAsia="ru-RU" w:bidi="ru-RU"/>
          <w:w w:val="100"/>
          <w:spacing w:val="0"/>
          <w:color w:val="000000"/>
          <w:position w:val="0"/>
        </w:rPr>
        <w:t>Оба состояния включают одну локализацию - легкое.</w:t>
      </w:r>
    </w:p>
    <w:p>
      <w:pPr>
        <w:pStyle w:val="Style7"/>
        <w:framePr w:w="6715" w:h="9094" w:hRule="exact" w:wrap="none" w:vAnchor="page" w:hAnchor="page" w:x="890" w:y="829"/>
        <w:widowControl w:val="0"/>
        <w:keepNext w:val="0"/>
        <w:keepLines w:val="0"/>
        <w:shd w:val="clear" w:color="auto" w:fill="auto"/>
        <w:bidi w:val="0"/>
        <w:jc w:val="both"/>
        <w:spacing w:before="0" w:after="0" w:line="180" w:lineRule="exact"/>
        <w:ind w:left="380" w:right="0" w:firstLine="480"/>
      </w:pPr>
      <w:r>
        <w:rPr>
          <w:rStyle w:val="CharStyle18"/>
        </w:rPr>
        <w:t xml:space="preserve">Пример </w:t>
      </w:r>
      <w:r>
        <w:rPr>
          <w:lang w:val="ru-RU" w:eastAsia="ru-RU" w:bidi="ru-RU"/>
          <w:w w:val="100"/>
          <w:spacing w:val="0"/>
          <w:color w:val="000000"/>
          <w:position w:val="0"/>
        </w:rPr>
        <w:t>32:1 (а) Инсульт или сердечный присту п</w:t>
      </w:r>
    </w:p>
    <w:p>
      <w:pPr>
        <w:pStyle w:val="Style7"/>
        <w:framePr w:w="6715" w:h="9094" w:hRule="exact" w:wrap="none" w:vAnchor="page" w:hAnchor="page" w:x="890" w:y="829"/>
        <w:widowControl w:val="0"/>
        <w:keepNext w:val="0"/>
        <w:keepLines w:val="0"/>
        <w:shd w:val="clear" w:color="auto" w:fill="auto"/>
        <w:bidi w:val="0"/>
        <w:jc w:val="both"/>
        <w:spacing w:before="0" w:after="180" w:line="216" w:lineRule="exact"/>
        <w:ind w:left="380" w:right="0" w:firstLine="480"/>
      </w:pPr>
      <w:r>
        <w:rPr>
          <w:lang w:val="ru-RU" w:eastAsia="ru-RU" w:bidi="ru-RU"/>
          <w:w w:val="100"/>
          <w:spacing w:val="0"/>
          <w:color w:val="000000"/>
          <w:position w:val="0"/>
        </w:rPr>
        <w:t>Кодируют дру гие и неуточненные нарушения системы кровообращения (199). Оба состояния находятся в системе кровообращения.</w:t>
      </w:r>
    </w:p>
    <w:p>
      <w:pPr>
        <w:pStyle w:val="Style23"/>
        <w:numPr>
          <w:ilvl w:val="0"/>
          <w:numId w:val="143"/>
        </w:numPr>
        <w:framePr w:w="6715" w:h="9094" w:hRule="exact" w:wrap="none" w:vAnchor="page" w:hAnchor="page" w:x="890" w:y="829"/>
        <w:tabs>
          <w:tab w:leader="none" w:pos="1678" w:val="left"/>
        </w:tabs>
        <w:widowControl w:val="0"/>
        <w:keepNext w:val="0"/>
        <w:keepLines w:val="0"/>
        <w:shd w:val="clear" w:color="auto" w:fill="auto"/>
        <w:bidi w:val="0"/>
        <w:jc w:val="left"/>
        <w:spacing w:before="0" w:after="180" w:line="216" w:lineRule="exact"/>
        <w:ind w:left="1560" w:right="0" w:hanging="700"/>
      </w:pPr>
      <w:bookmarkStart w:id="64" w:name="bookmark64"/>
      <w:r>
        <w:rPr>
          <w:lang w:val="ru-RU" w:eastAsia="ru-RU" w:bidi="ru-RU"/>
          <w:w w:val="100"/>
          <w:spacing w:val="0"/>
          <w:color w:val="000000"/>
          <w:position w:val="0"/>
        </w:rPr>
        <w:t>Или одно состояние или другое, или одна локализация или другая</w:t>
      </w:r>
      <w:bookmarkEnd w:id="64"/>
    </w:p>
    <w:p>
      <w:pPr>
        <w:pStyle w:val="Style7"/>
        <w:framePr w:w="6715" w:h="9094" w:hRule="exact" w:wrap="none" w:vAnchor="page" w:hAnchor="page" w:x="890" w:y="829"/>
        <w:widowControl w:val="0"/>
        <w:keepNext w:val="0"/>
        <w:keepLines w:val="0"/>
        <w:shd w:val="clear" w:color="auto" w:fill="auto"/>
        <w:bidi w:val="0"/>
        <w:jc w:val="both"/>
        <w:spacing w:before="0" w:after="209" w:line="216" w:lineRule="exact"/>
        <w:ind w:left="380" w:right="0" w:firstLine="480"/>
      </w:pPr>
      <w:r>
        <w:rPr>
          <w:lang w:val="ru-RU" w:eastAsia="ru-RU" w:bidi="ru-RU"/>
          <w:w w:val="100"/>
          <w:spacing w:val="0"/>
          <w:color w:val="000000"/>
          <w:position w:val="0"/>
        </w:rPr>
        <w:t xml:space="preserve">Когда разные заболевания в различных анатомических системах указаны как «или... или», кодируют другие уточненные общие симптомы и признаки </w:t>
      </w:r>
      <w:r>
        <w:rPr>
          <w:lang w:val="en-US" w:eastAsia="en-US" w:bidi="en-US"/>
          <w:w w:val="100"/>
          <w:spacing w:val="0"/>
          <w:color w:val="000000"/>
          <w:position w:val="0"/>
        </w:rPr>
        <w:t>(R68.8).</w:t>
      </w:r>
    </w:p>
    <w:p>
      <w:pPr>
        <w:pStyle w:val="Style7"/>
        <w:framePr w:w="6715" w:h="9094" w:hRule="exact" w:wrap="none" w:vAnchor="page" w:hAnchor="page" w:x="890" w:y="829"/>
        <w:widowControl w:val="0"/>
        <w:keepNext w:val="0"/>
        <w:keepLines w:val="0"/>
        <w:shd w:val="clear" w:color="auto" w:fill="auto"/>
        <w:bidi w:val="0"/>
        <w:jc w:val="both"/>
        <w:spacing w:before="0" w:after="0" w:line="180" w:lineRule="exact"/>
        <w:ind w:left="380" w:right="0" w:firstLine="480"/>
      </w:pPr>
      <w:r>
        <w:rPr>
          <w:rStyle w:val="CharStyle18"/>
        </w:rPr>
        <w:t xml:space="preserve">Пример </w:t>
      </w:r>
      <w:r>
        <w:rPr>
          <w:lang w:val="ru-RU" w:eastAsia="ru-RU" w:bidi="ru-RU"/>
          <w:w w:val="100"/>
          <w:spacing w:val="0"/>
          <w:color w:val="000000"/>
          <w:position w:val="0"/>
        </w:rPr>
        <w:t>33: I (а) Колика желчного пузыря или коронарный тромбоз</w:t>
      </w:r>
    </w:p>
    <w:p>
      <w:pPr>
        <w:pStyle w:val="Style7"/>
        <w:framePr w:w="6715" w:h="9094" w:hRule="exact" w:wrap="none" w:vAnchor="page" w:hAnchor="page" w:x="890" w:y="829"/>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 xml:space="preserve">Кодируют другие уточненные общие симптомы и признаки </w:t>
      </w:r>
      <w:r>
        <w:rPr>
          <w:lang w:val="en-US" w:eastAsia="en-US" w:bidi="en-US"/>
          <w:w w:val="100"/>
          <w:spacing w:val="0"/>
          <w:color w:val="000000"/>
          <w:position w:val="0"/>
        </w:rPr>
        <w:t>(R68.8).</w:t>
      </w:r>
    </w:p>
    <w:p>
      <w:pPr>
        <w:pStyle w:val="Style14"/>
        <w:framePr w:wrap="none" w:vAnchor="page" w:hAnchor="page" w:x="4198" w:y="1059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79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6"/>
        <w:framePr w:wrap="none" w:vAnchor="page" w:hAnchor="page" w:x="1398" w:y="849"/>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5.16.3.4. Болезнь или травма</w:t>
      </w:r>
    </w:p>
    <w:p>
      <w:pPr>
        <w:pStyle w:val="Style7"/>
        <w:framePr w:w="6715" w:h="1358" w:hRule="exact" w:wrap="none" w:vAnchor="page" w:hAnchor="page" w:x="894" w:y="1254"/>
        <w:widowControl w:val="0"/>
        <w:keepNext w:val="0"/>
        <w:keepLines w:val="0"/>
        <w:shd w:val="clear" w:color="auto" w:fill="auto"/>
        <w:bidi w:val="0"/>
        <w:jc w:val="left"/>
        <w:spacing w:before="0" w:after="180" w:line="216" w:lineRule="exact"/>
        <w:ind w:left="0" w:right="360" w:firstLine="540"/>
      </w:pPr>
      <w:r>
        <w:rPr>
          <w:lang w:val="ru-RU" w:eastAsia="ru-RU" w:bidi="ru-RU"/>
          <w:w w:val="100"/>
          <w:spacing w:val="0"/>
          <w:color w:val="000000"/>
          <w:position w:val="0"/>
        </w:rPr>
        <w:t xml:space="preserve">Когда смерть указана как следствие или заболевания или травмы, кодируют неточно обозначенные и неопределенные причины смерти </w:t>
      </w:r>
      <w:r>
        <w:rPr>
          <w:lang w:val="en-US" w:eastAsia="en-US" w:bidi="en-US"/>
          <w:w w:val="100"/>
          <w:spacing w:val="0"/>
          <w:color w:val="000000"/>
          <w:position w:val="0"/>
        </w:rPr>
        <w:t>(R99).</w:t>
      </w:r>
    </w:p>
    <w:p>
      <w:pPr>
        <w:pStyle w:val="Style7"/>
        <w:framePr w:w="6715" w:h="1358" w:hRule="exact" w:wrap="none" w:vAnchor="page" w:hAnchor="page" w:x="894" w:y="1254"/>
        <w:widowControl w:val="0"/>
        <w:keepNext w:val="0"/>
        <w:keepLines w:val="0"/>
        <w:shd w:val="clear" w:color="auto" w:fill="auto"/>
        <w:bidi w:val="0"/>
        <w:jc w:val="left"/>
        <w:spacing w:before="0" w:after="0" w:line="216" w:lineRule="exact"/>
        <w:ind w:left="540" w:right="0" w:firstLine="0"/>
      </w:pPr>
      <w:r>
        <w:rPr>
          <w:rStyle w:val="CharStyle18"/>
        </w:rPr>
        <w:t xml:space="preserve">Пример 34: </w:t>
      </w:r>
      <w:r>
        <w:rPr>
          <w:lang w:val="ru-RU" w:eastAsia="ru-RU" w:bidi="ru-RU"/>
          <w:w w:val="100"/>
          <w:spacing w:val="0"/>
          <w:color w:val="000000"/>
          <w:position w:val="0"/>
        </w:rPr>
        <w:t>I (а) Закупорка коронарной артерии или военная травма Кодируют неточно обозначенные и неопределенные причины смерти</w:t>
      </w:r>
    </w:p>
    <w:p>
      <w:pPr>
        <w:pStyle w:val="Style32"/>
        <w:framePr w:w="6715" w:h="1358" w:hRule="exact" w:wrap="none" w:vAnchor="page" w:hAnchor="page" w:x="894" w:y="1254"/>
        <w:widowControl w:val="0"/>
        <w:keepNext w:val="0"/>
        <w:keepLines w:val="0"/>
        <w:shd w:val="clear" w:color="auto" w:fill="auto"/>
        <w:bidi w:val="0"/>
        <w:jc w:val="left"/>
        <w:spacing w:before="0" w:after="0" w:line="180" w:lineRule="exact"/>
        <w:ind w:left="0" w:right="0" w:firstLine="0"/>
      </w:pPr>
      <w:bookmarkStart w:id="65" w:name="bookmark65"/>
      <w:r>
        <w:rPr>
          <w:lang w:val="en-US" w:eastAsia="en-US" w:bidi="en-US"/>
          <w:w w:val="100"/>
          <w:spacing w:val="0"/>
          <w:color w:val="000000"/>
          <w:position w:val="0"/>
        </w:rPr>
        <w:t>(R99).</w:t>
      </w:r>
      <w:bookmarkEnd w:id="65"/>
    </w:p>
    <w:p>
      <w:pPr>
        <w:pStyle w:val="Style9"/>
        <w:numPr>
          <w:ilvl w:val="0"/>
          <w:numId w:val="141"/>
        </w:numPr>
        <w:framePr w:w="6715" w:h="6513" w:hRule="exact" w:wrap="none" w:vAnchor="page" w:hAnchor="page" w:x="894" w:y="2772"/>
        <w:tabs>
          <w:tab w:leader="none" w:pos="1244" w:val="left"/>
        </w:tabs>
        <w:widowControl w:val="0"/>
        <w:keepNext w:val="0"/>
        <w:keepLines w:val="0"/>
        <w:shd w:val="clear" w:color="auto" w:fill="auto"/>
        <w:bidi w:val="0"/>
        <w:jc w:val="left"/>
        <w:spacing w:before="0" w:after="192" w:line="221" w:lineRule="exact"/>
        <w:ind w:left="1160" w:right="0" w:hanging="560"/>
      </w:pPr>
      <w:r>
        <w:rPr>
          <w:lang w:val="ru-RU" w:eastAsia="ru-RU" w:bidi="ru-RU"/>
          <w:w w:val="100"/>
          <w:spacing w:val="0"/>
          <w:color w:val="000000"/>
          <w:position w:val="0"/>
        </w:rPr>
        <w:t>Коды, нс используемые для кодирования первоначальной причины смерти («запрещенные коды»)</w:t>
      </w:r>
    </w:p>
    <w:p>
      <w:pPr>
        <w:pStyle w:val="Style7"/>
        <w:framePr w:w="6715" w:h="6513" w:hRule="exact" w:wrap="none" w:vAnchor="page" w:hAnchor="page" w:x="894" w:y="2772"/>
        <w:widowControl w:val="0"/>
        <w:keepNext w:val="0"/>
        <w:keepLines w:val="0"/>
        <w:shd w:val="clear" w:color="auto" w:fill="auto"/>
        <w:bidi w:val="0"/>
        <w:jc w:val="both"/>
        <w:spacing w:before="0" w:after="0" w:line="206" w:lineRule="exact"/>
        <w:ind w:left="0" w:right="520" w:firstLine="600"/>
      </w:pPr>
      <w:r>
        <w:rPr>
          <w:lang w:val="ru-RU" w:eastAsia="ru-RU" w:bidi="ru-RU"/>
          <w:w w:val="100"/>
          <w:spacing w:val="0"/>
          <w:color w:val="000000"/>
          <w:position w:val="0"/>
        </w:rPr>
        <w:t xml:space="preserve">В МКБ-10 определены коды, не используемые для кодирования первоначальной причины смерти, или так называемые «запрещенные коды» </w:t>
      </w:r>
      <w:r>
        <w:rPr>
          <w:rStyle w:val="CharStyle18"/>
        </w:rPr>
        <w:t>(Приложение 2).</w:t>
      </w:r>
    </w:p>
    <w:p>
      <w:pPr>
        <w:pStyle w:val="Style7"/>
        <w:framePr w:w="6715" w:h="6513" w:hRule="exact" w:wrap="none" w:vAnchor="page" w:hAnchor="page" w:x="894" w:y="2772"/>
        <w:widowControl w:val="0"/>
        <w:keepNext w:val="0"/>
        <w:keepLines w:val="0"/>
        <w:shd w:val="clear" w:color="auto" w:fill="auto"/>
        <w:bidi w:val="0"/>
        <w:jc w:val="both"/>
        <w:spacing w:before="0" w:after="0" w:line="216" w:lineRule="exact"/>
        <w:ind w:left="0" w:right="520" w:firstLine="600"/>
      </w:pPr>
      <w:r>
        <w:rPr>
          <w:lang w:val="ru-RU" w:eastAsia="ru-RU" w:bidi="ru-RU"/>
          <w:w w:val="100"/>
          <w:spacing w:val="0"/>
          <w:color w:val="000000"/>
          <w:position w:val="0"/>
        </w:rPr>
        <w:t>Следует помнить также, что в качестве первоначальной причины смерти нельзя использовать коды со звездочкой (*), рубрики которых приведены в томе 2, на стр. 28.</w:t>
      </w:r>
    </w:p>
    <w:p>
      <w:pPr>
        <w:pStyle w:val="Style7"/>
        <w:framePr w:w="6715" w:h="6513" w:hRule="exact" w:wrap="none" w:vAnchor="page" w:hAnchor="page" w:x="894" w:y="2772"/>
        <w:widowControl w:val="0"/>
        <w:keepNext w:val="0"/>
        <w:keepLines w:val="0"/>
        <w:shd w:val="clear" w:color="auto" w:fill="auto"/>
        <w:bidi w:val="0"/>
        <w:jc w:val="both"/>
        <w:spacing w:before="0" w:after="193" w:line="216" w:lineRule="exact"/>
        <w:ind w:left="0" w:right="520" w:firstLine="600"/>
      </w:pPr>
      <w:r>
        <w:rPr>
          <w:lang w:val="ru-RU" w:eastAsia="ru-RU" w:bidi="ru-RU"/>
          <w:w w:val="100"/>
          <w:spacing w:val="0"/>
          <w:color w:val="000000"/>
          <w:position w:val="0"/>
        </w:rPr>
        <w:t>Использование неточно обозначенных состояний и состояний, маловероятно приводящих к смерти («банальные состояния»), в статистике смертности было рассмотрено в разделе 5.</w:t>
      </w:r>
      <w:r>
        <w:rPr>
          <w:lang w:val="en-US" w:eastAsia="en-US" w:bidi="en-US"/>
          <w:w w:val="100"/>
          <w:spacing w:val="0"/>
          <w:color w:val="000000"/>
          <w:position w:val="0"/>
        </w:rPr>
        <w:t>1</w:t>
      </w:r>
      <w:r>
        <w:rPr>
          <w:lang w:val="ru-RU" w:eastAsia="ru-RU" w:bidi="ru-RU"/>
          <w:w w:val="100"/>
          <w:spacing w:val="0"/>
          <w:color w:val="000000"/>
          <w:position w:val="0"/>
        </w:rPr>
        <w:t>1.</w:t>
      </w:r>
    </w:p>
    <w:p>
      <w:pPr>
        <w:pStyle w:val="Style137"/>
        <w:numPr>
          <w:ilvl w:val="0"/>
          <w:numId w:val="125"/>
        </w:numPr>
        <w:framePr w:w="6715" w:h="6513" w:hRule="exact" w:wrap="none" w:vAnchor="page" w:hAnchor="page" w:x="894" w:y="2772"/>
        <w:tabs>
          <w:tab w:leader="none" w:pos="1040" w:val="left"/>
        </w:tabs>
        <w:widowControl w:val="0"/>
        <w:keepNext w:val="0"/>
        <w:keepLines w:val="0"/>
        <w:shd w:val="clear" w:color="auto" w:fill="auto"/>
        <w:bidi w:val="0"/>
        <w:spacing w:before="0" w:after="148" w:line="200" w:lineRule="exact"/>
        <w:ind w:left="540" w:right="0" w:firstLine="0"/>
      </w:pPr>
      <w:r>
        <w:rPr>
          <w:lang w:val="ru-RU" w:eastAsia="ru-RU" w:bidi="ru-RU"/>
          <w:w w:val="100"/>
          <w:spacing w:val="0"/>
          <w:color w:val="000000"/>
          <w:position w:val="0"/>
        </w:rPr>
        <w:t>Младенческая смертность, определение, показатели</w:t>
      </w:r>
    </w:p>
    <w:p>
      <w:pPr>
        <w:pStyle w:val="Style7"/>
        <w:numPr>
          <w:ilvl w:val="0"/>
          <w:numId w:val="149"/>
        </w:numPr>
        <w:framePr w:w="6715" w:h="6513" w:hRule="exact" w:wrap="none" w:vAnchor="page" w:hAnchor="page" w:x="894" w:y="2772"/>
        <w:tabs>
          <w:tab w:leader="none" w:pos="1119" w:val="left"/>
        </w:tabs>
        <w:widowControl w:val="0"/>
        <w:keepNext w:val="0"/>
        <w:keepLines w:val="0"/>
        <w:shd w:val="clear" w:color="auto" w:fill="auto"/>
        <w:bidi w:val="0"/>
        <w:jc w:val="left"/>
        <w:spacing w:before="0" w:after="0"/>
        <w:ind w:left="0" w:right="0" w:firstLine="540"/>
      </w:pPr>
      <w:r>
        <w:rPr>
          <w:rStyle w:val="CharStyle18"/>
        </w:rPr>
        <w:t xml:space="preserve">Младенческая смертность </w:t>
      </w:r>
      <w:r>
        <w:rPr>
          <w:lang w:val="ru-RU" w:eastAsia="ru-RU" w:bidi="ru-RU"/>
          <w:w w:val="100"/>
          <w:spacing w:val="0"/>
          <w:color w:val="000000"/>
          <w:position w:val="0"/>
        </w:rPr>
        <w:t>— это смертность детей от момента рождения до одного года.</w:t>
      </w:r>
    </w:p>
    <w:p>
      <w:pPr>
        <w:pStyle w:val="Style7"/>
        <w:framePr w:w="6715" w:h="6513" w:hRule="exact" w:wrap="none" w:vAnchor="page" w:hAnchor="page" w:x="894" w:y="2772"/>
        <w:widowControl w:val="0"/>
        <w:keepNext w:val="0"/>
        <w:keepLines w:val="0"/>
        <w:shd w:val="clear" w:color="auto" w:fill="auto"/>
        <w:bidi w:val="0"/>
        <w:jc w:val="left"/>
        <w:spacing w:before="0" w:after="188"/>
        <w:ind w:left="0" w:right="0" w:firstLine="540"/>
      </w:pPr>
      <w:r>
        <w:rPr>
          <w:lang w:val="ru-RU" w:eastAsia="ru-RU" w:bidi="ru-RU"/>
          <w:w w:val="100"/>
          <w:spacing w:val="0"/>
          <w:color w:val="000000"/>
          <w:position w:val="0"/>
        </w:rPr>
        <w:t>В соответствии с МКБ-10 показатель младенческой смертности рассчитывается по формуле:</w:t>
      </w:r>
    </w:p>
    <w:p>
      <w:pPr>
        <w:pStyle w:val="Style7"/>
        <w:framePr w:w="6715" w:h="6513" w:hRule="exact" w:wrap="none" w:vAnchor="page" w:hAnchor="page" w:x="894" w:y="2772"/>
        <w:widowControl w:val="0"/>
        <w:keepNext w:val="0"/>
        <w:keepLines w:val="0"/>
        <w:shd w:val="clear" w:color="auto" w:fill="auto"/>
        <w:bidi w:val="0"/>
        <w:jc w:val="both"/>
        <w:spacing w:before="0" w:after="0" w:line="211" w:lineRule="exact"/>
        <w:ind w:left="540" w:right="0" w:firstLine="0"/>
      </w:pPr>
      <w:r>
        <w:rPr>
          <w:lang w:val="ru-RU" w:eastAsia="ru-RU" w:bidi="ru-RU"/>
          <w:w w:val="100"/>
          <w:spacing w:val="0"/>
          <w:color w:val="000000"/>
          <w:position w:val="0"/>
        </w:rPr>
        <w:t>Число детей умерших в возрасте до года</w:t>
      </w:r>
    </w:p>
    <w:p>
      <w:pPr>
        <w:pStyle w:val="Style7"/>
        <w:framePr w:w="6715" w:h="6513" w:hRule="exact" w:wrap="none" w:vAnchor="page" w:hAnchor="page" w:x="894" w:y="2772"/>
        <w:tabs>
          <w:tab w:leader="dot" w:pos="3794" w:val="left"/>
        </w:tabs>
        <w:widowControl w:val="0"/>
        <w:keepNext w:val="0"/>
        <w:keepLines w:val="0"/>
        <w:shd w:val="clear" w:color="auto" w:fill="auto"/>
        <w:bidi w:val="0"/>
        <w:jc w:val="both"/>
        <w:spacing w:before="0" w:after="0" w:line="211" w:lineRule="exact"/>
        <w:ind w:left="540" w:right="0" w:firstLine="0"/>
      </w:pPr>
      <w:r>
        <w:rPr>
          <w:lang w:val="ru-RU" w:eastAsia="ru-RU" w:bidi="ru-RU"/>
          <w:w w:val="100"/>
          <w:spacing w:val="0"/>
          <w:color w:val="000000"/>
          <w:position w:val="0"/>
        </w:rPr>
        <w:tab/>
        <w:t xml:space="preserve"> х 1000</w:t>
      </w:r>
    </w:p>
    <w:p>
      <w:pPr>
        <w:pStyle w:val="Style7"/>
        <w:framePr w:w="6715" w:h="6513" w:hRule="exact" w:wrap="none" w:vAnchor="page" w:hAnchor="page" w:x="894" w:y="2772"/>
        <w:widowControl w:val="0"/>
        <w:keepNext w:val="0"/>
        <w:keepLines w:val="0"/>
        <w:shd w:val="clear" w:color="auto" w:fill="auto"/>
        <w:bidi w:val="0"/>
        <w:jc w:val="left"/>
        <w:spacing w:before="0" w:after="176" w:line="211" w:lineRule="exact"/>
        <w:ind w:left="1160" w:right="0" w:firstLine="0"/>
      </w:pPr>
      <w:r>
        <w:rPr>
          <w:lang w:val="ru-RU" w:eastAsia="ru-RU" w:bidi="ru-RU"/>
          <w:w w:val="100"/>
          <w:spacing w:val="0"/>
          <w:color w:val="000000"/>
          <w:position w:val="0"/>
        </w:rPr>
        <w:t>Число живорожденных</w:t>
      </w:r>
    </w:p>
    <w:p>
      <w:pPr>
        <w:pStyle w:val="Style9"/>
        <w:numPr>
          <w:ilvl w:val="0"/>
          <w:numId w:val="149"/>
        </w:numPr>
        <w:framePr w:w="6715" w:h="6513" w:hRule="exact" w:wrap="none" w:vAnchor="page" w:hAnchor="page" w:x="894" w:y="2772"/>
        <w:tabs>
          <w:tab w:leader="none" w:pos="1184" w:val="left"/>
        </w:tabs>
        <w:widowControl w:val="0"/>
        <w:keepNext w:val="0"/>
        <w:keepLines w:val="0"/>
        <w:shd w:val="clear" w:color="auto" w:fill="auto"/>
        <w:bidi w:val="0"/>
        <w:jc w:val="both"/>
        <w:spacing w:before="0" w:after="0" w:line="216" w:lineRule="exact"/>
        <w:ind w:left="540" w:right="0" w:firstLine="0"/>
      </w:pPr>
      <w:r>
        <w:rPr>
          <w:lang w:val="ru-RU" w:eastAsia="ru-RU" w:bidi="ru-RU"/>
          <w:w w:val="100"/>
          <w:spacing w:val="0"/>
          <w:color w:val="000000"/>
          <w:position w:val="0"/>
        </w:rPr>
        <w:t xml:space="preserve">Младенческая смертность </w:t>
      </w:r>
      <w:r>
        <w:rPr>
          <w:rStyle w:val="CharStyle22"/>
          <w:b w:val="0"/>
          <w:bCs w:val="0"/>
        </w:rPr>
        <w:t>подразделяется на:</w:t>
      </w:r>
    </w:p>
    <w:p>
      <w:pPr>
        <w:pStyle w:val="Style7"/>
        <w:numPr>
          <w:ilvl w:val="0"/>
          <w:numId w:val="127"/>
        </w:numPr>
        <w:framePr w:w="6715" w:h="6513" w:hRule="exact" w:wrap="none" w:vAnchor="page" w:hAnchor="page" w:x="894" w:y="2772"/>
        <w:tabs>
          <w:tab w:leader="none" w:pos="1094" w:val="left"/>
        </w:tabs>
        <w:widowControl w:val="0"/>
        <w:keepNext w:val="0"/>
        <w:keepLines w:val="0"/>
        <w:shd w:val="clear" w:color="auto" w:fill="auto"/>
        <w:bidi w:val="0"/>
        <w:jc w:val="both"/>
        <w:spacing w:before="0" w:after="0" w:line="216" w:lineRule="exact"/>
        <w:ind w:left="1040" w:right="360" w:hanging="240"/>
      </w:pPr>
      <w:r>
        <w:rPr>
          <w:lang w:val="ru-RU" w:eastAsia="ru-RU" w:bidi="ru-RU"/>
          <w:w w:val="100"/>
          <w:spacing w:val="0"/>
          <w:color w:val="000000"/>
          <w:position w:val="0"/>
        </w:rPr>
        <w:t>неонатальную смертность - от момента рождения до 28 дней (включает раннюю неонатальную смертность - в период 0-6 суток, или 168 час., и позднюю неонатальную смертность - в период 7-27 суток);</w:t>
      </w:r>
    </w:p>
    <w:p>
      <w:pPr>
        <w:pStyle w:val="Style7"/>
        <w:numPr>
          <w:ilvl w:val="0"/>
          <w:numId w:val="127"/>
        </w:numPr>
        <w:framePr w:w="6715" w:h="6513" w:hRule="exact" w:wrap="none" w:vAnchor="page" w:hAnchor="page" w:x="894" w:y="2772"/>
        <w:tabs>
          <w:tab w:leader="none" w:pos="1094"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постнеонатальную смертность - от 28 дней жизни до 1 года.</w:t>
      </w:r>
    </w:p>
    <w:p>
      <w:pPr>
        <w:pStyle w:val="Style9"/>
        <w:numPr>
          <w:ilvl w:val="0"/>
          <w:numId w:val="149"/>
        </w:numPr>
        <w:framePr w:w="6715" w:h="490" w:hRule="exact" w:wrap="none" w:vAnchor="page" w:hAnchor="page" w:x="894" w:y="9659"/>
        <w:tabs>
          <w:tab w:leader="none" w:pos="1119" w:val="left"/>
        </w:tabs>
        <w:widowControl w:val="0"/>
        <w:keepNext w:val="0"/>
        <w:keepLines w:val="0"/>
        <w:shd w:val="clear" w:color="auto" w:fill="auto"/>
        <w:bidi w:val="0"/>
        <w:jc w:val="left"/>
        <w:spacing w:before="0" w:after="0" w:line="216" w:lineRule="exact"/>
        <w:ind w:left="0" w:right="0" w:firstLine="540"/>
      </w:pPr>
      <w:r>
        <w:rPr>
          <w:lang w:val="ru-RU" w:eastAsia="ru-RU" w:bidi="ru-RU"/>
          <w:w w:val="100"/>
          <w:spacing w:val="0"/>
          <w:color w:val="000000"/>
          <w:position w:val="0"/>
        </w:rPr>
        <w:t xml:space="preserve">Показатель неонатальной смертности </w:t>
      </w:r>
      <w:r>
        <w:rPr>
          <w:rStyle w:val="CharStyle22"/>
          <w:b w:val="0"/>
          <w:bCs w:val="0"/>
        </w:rPr>
        <w:t>рассчитывается по формуле:</w:t>
      </w:r>
    </w:p>
    <w:p>
      <w:pPr>
        <w:pStyle w:val="Style100"/>
        <w:framePr w:wrap="none" w:vAnchor="page" w:hAnchor="page" w:x="4095" w:y="1060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80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15" w:h="2227" w:hRule="exact" w:wrap="none" w:vAnchor="page" w:hAnchor="page" w:x="704" w:y="846"/>
        <w:widowControl w:val="0"/>
        <w:keepNext w:val="0"/>
        <w:keepLines w:val="0"/>
        <w:shd w:val="clear" w:color="auto" w:fill="auto"/>
        <w:bidi w:val="0"/>
        <w:jc w:val="both"/>
        <w:spacing w:before="0" w:after="0"/>
        <w:ind w:left="380" w:right="0" w:firstLine="480"/>
      </w:pPr>
      <w:r>
        <w:rPr>
          <w:lang w:val="ru-RU" w:eastAsia="ru-RU" w:bidi="ru-RU"/>
          <w:w w:val="100"/>
          <w:spacing w:val="0"/>
          <w:color w:val="000000"/>
          <w:position w:val="0"/>
        </w:rPr>
        <w:t>Число детей умерших в возрасте 0-27 суток</w:t>
      </w:r>
    </w:p>
    <w:p>
      <w:pPr>
        <w:pStyle w:val="Style139"/>
        <w:framePr w:w="6715" w:h="2227" w:hRule="exact" w:wrap="none" w:vAnchor="page" w:hAnchor="page" w:x="704" w:y="846"/>
        <w:tabs>
          <w:tab w:leader="hyphen" w:pos="3925" w:val="left"/>
          <w:tab w:leader="hyphen" w:pos="4494" w:val="left"/>
        </w:tabs>
        <w:widowControl w:val="0"/>
        <w:keepNext w:val="0"/>
        <w:keepLines w:val="0"/>
        <w:shd w:val="clear" w:color="auto" w:fill="auto"/>
        <w:bidi w:val="0"/>
        <w:spacing w:before="0" w:after="0"/>
        <w:ind w:left="380" w:right="0"/>
      </w:pPr>
      <w:r>
        <w:rPr>
          <w:lang w:val="ru-RU" w:eastAsia="ru-RU" w:bidi="ru-RU"/>
          <w:w w:val="100"/>
          <w:spacing w:val="0"/>
          <w:color w:val="000000"/>
          <w:position w:val="0"/>
        </w:rPr>
        <w:tab/>
        <w:tab/>
        <w:t xml:space="preserve"> </w:t>
      </w:r>
      <w:r>
        <w:rPr>
          <w:lang w:val="ru-RU" w:eastAsia="ru-RU" w:bidi="ru-RU"/>
          <w:vertAlign w:val="subscript"/>
          <w:w w:val="100"/>
          <w:spacing w:val="0"/>
          <w:color w:val="000000"/>
          <w:position w:val="0"/>
        </w:rPr>
        <w:t>х</w:t>
      </w:r>
      <w:r>
        <w:rPr>
          <w:lang w:val="ru-RU" w:eastAsia="ru-RU" w:bidi="ru-RU"/>
          <w:w w:val="100"/>
          <w:spacing w:val="0"/>
          <w:color w:val="000000"/>
          <w:position w:val="0"/>
        </w:rPr>
        <w:t xml:space="preserve"> юоо</w:t>
      </w:r>
    </w:p>
    <w:p>
      <w:pPr>
        <w:pStyle w:val="Style7"/>
        <w:framePr w:w="6715" w:h="2227" w:hRule="exact" w:wrap="none" w:vAnchor="page" w:hAnchor="page" w:x="704" w:y="846"/>
        <w:widowControl w:val="0"/>
        <w:keepNext w:val="0"/>
        <w:keepLines w:val="0"/>
        <w:shd w:val="clear" w:color="auto" w:fill="auto"/>
        <w:bidi w:val="0"/>
        <w:jc w:val="left"/>
        <w:spacing w:before="0" w:after="256"/>
        <w:ind w:left="1580" w:right="0" w:firstLine="0"/>
      </w:pPr>
      <w:r>
        <w:rPr>
          <w:lang w:val="ru-RU" w:eastAsia="ru-RU" w:bidi="ru-RU"/>
          <w:w w:val="100"/>
          <w:spacing w:val="0"/>
          <w:color w:val="000000"/>
          <w:position w:val="0"/>
        </w:rPr>
        <w:t>Число живорожденных</w:t>
      </w:r>
    </w:p>
    <w:p>
      <w:pPr>
        <w:pStyle w:val="Style9"/>
        <w:numPr>
          <w:ilvl w:val="0"/>
          <w:numId w:val="149"/>
        </w:numPr>
        <w:framePr w:w="6715" w:h="2227" w:hRule="exact" w:wrap="none" w:vAnchor="page" w:hAnchor="page" w:x="704" w:y="846"/>
        <w:tabs>
          <w:tab w:leader="none" w:pos="1506" w:val="left"/>
        </w:tabs>
        <w:widowControl w:val="0"/>
        <w:keepNext w:val="0"/>
        <w:keepLines w:val="0"/>
        <w:shd w:val="clear" w:color="auto" w:fill="auto"/>
        <w:bidi w:val="0"/>
        <w:jc w:val="both"/>
        <w:spacing w:before="0" w:after="257" w:line="202" w:lineRule="exact"/>
        <w:ind w:left="380" w:right="0" w:firstLine="480"/>
      </w:pPr>
      <w:r>
        <w:rPr>
          <w:lang w:val="ru-RU" w:eastAsia="ru-RU" w:bidi="ru-RU"/>
          <w:w w:val="100"/>
          <w:spacing w:val="0"/>
          <w:color w:val="000000"/>
          <w:position w:val="0"/>
        </w:rPr>
        <w:t xml:space="preserve">Показатель ранней неонатальной смертности </w:t>
      </w:r>
      <w:r>
        <w:rPr>
          <w:rStyle w:val="CharStyle22"/>
          <w:b w:val="0"/>
          <w:bCs w:val="0"/>
        </w:rPr>
        <w:t>рассчитывается по формуле:</w:t>
      </w:r>
    </w:p>
    <w:p>
      <w:pPr>
        <w:pStyle w:val="Style7"/>
        <w:framePr w:w="6715" w:h="2227" w:hRule="exact" w:wrap="none" w:vAnchor="page" w:hAnchor="page" w:x="704" w:y="846"/>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Число детей умерших в возрасте 0-6 суток</w:t>
      </w:r>
    </w:p>
    <w:p>
      <w:pPr>
        <w:pStyle w:val="Style7"/>
        <w:framePr w:w="6715" w:h="2227" w:hRule="exact" w:wrap="none" w:vAnchor="page" w:hAnchor="page" w:x="704" w:y="846"/>
        <w:tabs>
          <w:tab w:leader="hyphen" w:pos="1921" w:val="left"/>
          <w:tab w:leader="hyphen" w:pos="2010" w:val="left"/>
          <w:tab w:leader="hyphen" w:pos="3925" w:val="left"/>
          <w:tab w:leader="hyphen" w:pos="4494" w:val="left"/>
        </w:tabs>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ab/>
        <w:tab/>
        <w:tab/>
        <w:t>...</w:t>
        <w:tab/>
        <w:t xml:space="preserve"> х 1000</w:t>
      </w:r>
    </w:p>
    <w:p>
      <w:pPr>
        <w:pStyle w:val="Style7"/>
        <w:framePr w:w="6715" w:h="2227" w:hRule="exact" w:wrap="none" w:vAnchor="page" w:hAnchor="page" w:x="704" w:y="846"/>
        <w:widowControl w:val="0"/>
        <w:keepNext w:val="0"/>
        <w:keepLines w:val="0"/>
        <w:shd w:val="clear" w:color="auto" w:fill="auto"/>
        <w:bidi w:val="0"/>
        <w:jc w:val="left"/>
        <w:spacing w:before="0" w:after="0" w:line="180" w:lineRule="exact"/>
        <w:ind w:left="1580" w:right="0" w:firstLine="0"/>
      </w:pPr>
      <w:r>
        <w:rPr>
          <w:lang w:val="ru-RU" w:eastAsia="ru-RU" w:bidi="ru-RU"/>
          <w:w w:val="100"/>
          <w:spacing w:val="0"/>
          <w:color w:val="000000"/>
          <w:position w:val="0"/>
        </w:rPr>
        <w:t>Число живорожденных</w:t>
      </w:r>
    </w:p>
    <w:p>
      <w:pPr>
        <w:pStyle w:val="Style9"/>
        <w:numPr>
          <w:ilvl w:val="0"/>
          <w:numId w:val="149"/>
        </w:numPr>
        <w:framePr w:w="6715" w:h="461" w:hRule="exact" w:wrap="none" w:vAnchor="page" w:hAnchor="page" w:x="704" w:y="3275"/>
        <w:tabs>
          <w:tab w:leader="none" w:pos="1697" w:val="left"/>
        </w:tabs>
        <w:widowControl w:val="0"/>
        <w:keepNext w:val="0"/>
        <w:keepLines w:val="0"/>
        <w:shd w:val="clear" w:color="auto" w:fill="auto"/>
        <w:bidi w:val="0"/>
        <w:jc w:val="both"/>
        <w:spacing w:before="0" w:after="0" w:line="180" w:lineRule="exact"/>
        <w:ind w:left="380" w:right="0" w:firstLine="480"/>
      </w:pPr>
      <w:r>
        <w:rPr>
          <w:lang w:val="ru-RU" w:eastAsia="ru-RU" w:bidi="ru-RU"/>
          <w:w w:val="100"/>
          <w:spacing w:val="0"/>
          <w:color w:val="000000"/>
          <w:position w:val="0"/>
        </w:rPr>
        <w:t>Показатель поздней неонатальной смертности</w:t>
      </w:r>
    </w:p>
    <w:p>
      <w:pPr>
        <w:pStyle w:val="Style7"/>
        <w:framePr w:w="6715" w:h="461" w:hRule="exact" w:wrap="none" w:vAnchor="page" w:hAnchor="page" w:x="704" w:y="3275"/>
        <w:widowControl w:val="0"/>
        <w:keepNext w:val="0"/>
        <w:keepLines w:val="0"/>
        <w:shd w:val="clear" w:color="auto" w:fill="auto"/>
        <w:bidi w:val="0"/>
        <w:jc w:val="both"/>
        <w:spacing w:before="0" w:after="0" w:line="180" w:lineRule="exact"/>
        <w:ind w:left="380" w:right="0" w:firstLine="0"/>
      </w:pPr>
      <w:r>
        <w:rPr>
          <w:lang w:val="ru-RU" w:eastAsia="ru-RU" w:bidi="ru-RU"/>
          <w:w w:val="100"/>
          <w:spacing w:val="0"/>
          <w:color w:val="000000"/>
          <w:position w:val="0"/>
        </w:rPr>
        <w:t>рассчитывается по формуле:</w:t>
      </w:r>
    </w:p>
    <w:p>
      <w:pPr>
        <w:pStyle w:val="Style7"/>
        <w:framePr w:wrap="none" w:vAnchor="page" w:hAnchor="page" w:x="704" w:y="3919"/>
        <w:widowControl w:val="0"/>
        <w:keepNext w:val="0"/>
        <w:keepLines w:val="0"/>
        <w:shd w:val="clear" w:color="auto" w:fill="auto"/>
        <w:bidi w:val="0"/>
        <w:jc w:val="both"/>
        <w:spacing w:before="0" w:after="0" w:line="180" w:lineRule="exact"/>
        <w:ind w:left="380" w:right="2314" w:firstLine="480"/>
      </w:pPr>
      <w:r>
        <w:rPr>
          <w:lang w:val="ru-RU" w:eastAsia="ru-RU" w:bidi="ru-RU"/>
          <w:w w:val="100"/>
          <w:spacing w:val="0"/>
          <w:color w:val="000000"/>
          <w:position w:val="0"/>
        </w:rPr>
        <w:t>Число детей умерших в возрасте 7-27 суток</w:t>
      </w:r>
    </w:p>
    <w:p>
      <w:pPr>
        <w:pStyle w:val="Style7"/>
        <w:framePr w:wrap="none" w:vAnchor="page" w:hAnchor="page" w:x="704" w:y="4346"/>
        <w:widowControl w:val="0"/>
        <w:keepNext w:val="0"/>
        <w:keepLines w:val="0"/>
        <w:shd w:val="clear" w:color="auto" w:fill="auto"/>
        <w:bidi w:val="0"/>
        <w:jc w:val="left"/>
        <w:spacing w:before="0" w:after="0" w:line="180" w:lineRule="exact"/>
        <w:ind w:left="1580" w:right="0" w:firstLine="0"/>
      </w:pPr>
      <w:r>
        <w:rPr>
          <w:lang w:val="ru-RU" w:eastAsia="ru-RU" w:bidi="ru-RU"/>
          <w:w w:val="100"/>
          <w:spacing w:val="0"/>
          <w:color w:val="000000"/>
          <w:position w:val="0"/>
        </w:rPr>
        <w:t>Число живорожденных</w:t>
      </w:r>
    </w:p>
    <w:p>
      <w:pPr>
        <w:pStyle w:val="Style7"/>
        <w:framePr w:wrap="none" w:vAnchor="page" w:hAnchor="page" w:x="5504" w:y="413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х 1000</w:t>
      </w:r>
    </w:p>
    <w:p>
      <w:pPr>
        <w:pStyle w:val="Style9"/>
        <w:framePr w:w="6715" w:h="710" w:hRule="exact" w:wrap="none" w:vAnchor="page" w:hAnchor="page" w:x="704" w:y="4739"/>
        <w:widowControl w:val="0"/>
        <w:keepNext w:val="0"/>
        <w:keepLines w:val="0"/>
        <w:shd w:val="clear" w:color="auto" w:fill="auto"/>
        <w:bidi w:val="0"/>
        <w:jc w:val="both"/>
        <w:spacing w:before="0" w:after="0" w:line="216" w:lineRule="exact"/>
        <w:ind w:left="380" w:right="19" w:firstLine="480"/>
      </w:pPr>
      <w:r>
        <w:rPr>
          <w:rStyle w:val="CharStyle22"/>
          <w:b w:val="0"/>
          <w:bCs w:val="0"/>
        </w:rPr>
        <w:t xml:space="preserve">5.17.6. </w:t>
      </w:r>
      <w:r>
        <w:rPr>
          <w:lang w:val="ru-RU" w:eastAsia="ru-RU" w:bidi="ru-RU"/>
          <w:w w:val="100"/>
          <w:spacing w:val="0"/>
          <w:color w:val="000000"/>
          <w:position w:val="0"/>
        </w:rPr>
        <w:t xml:space="preserve">Показатель постнеонатальной смертности </w:t>
      </w:r>
      <w:r>
        <w:rPr>
          <w:rStyle w:val="CharStyle22"/>
          <w:b w:val="0"/>
          <w:bCs w:val="0"/>
        </w:rPr>
        <w:t>рассчитывается по</w:t>
        <w:br/>
        <w:t>формуле:</w:t>
      </w:r>
    </w:p>
    <w:p>
      <w:pPr>
        <w:pStyle w:val="Style7"/>
        <w:framePr w:w="6715" w:h="710" w:hRule="exact" w:wrap="none" w:vAnchor="page" w:hAnchor="page" w:x="704" w:y="4739"/>
        <w:widowControl w:val="0"/>
        <w:keepNext w:val="0"/>
        <w:keepLines w:val="0"/>
        <w:shd w:val="clear" w:color="auto" w:fill="auto"/>
        <w:bidi w:val="0"/>
        <w:jc w:val="both"/>
        <w:spacing w:before="0" w:after="0" w:line="216" w:lineRule="exact"/>
        <w:ind w:left="380" w:right="19" w:firstLine="480"/>
      </w:pPr>
      <w:r>
        <w:rPr>
          <w:lang w:val="ru-RU" w:eastAsia="ru-RU" w:bidi="ru-RU"/>
          <w:w w:val="100"/>
          <w:spacing w:val="0"/>
          <w:color w:val="000000"/>
          <w:position w:val="0"/>
        </w:rPr>
        <w:t>Число детей умерших в возрасте от 28 суток до года</w:t>
      </w:r>
    </w:p>
    <w:p>
      <w:pPr>
        <w:pStyle w:val="Style7"/>
        <w:framePr w:wrap="none" w:vAnchor="page" w:hAnchor="page" w:x="6128" w:y="543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х 1000</w:t>
      </w:r>
    </w:p>
    <w:p>
      <w:pPr>
        <w:pStyle w:val="Style7"/>
        <w:framePr w:wrap="none" w:vAnchor="page" w:hAnchor="page" w:x="704" w:y="5646"/>
        <w:widowControl w:val="0"/>
        <w:keepNext w:val="0"/>
        <w:keepLines w:val="0"/>
        <w:shd w:val="clear" w:color="auto" w:fill="auto"/>
        <w:bidi w:val="0"/>
        <w:jc w:val="left"/>
        <w:spacing w:before="0" w:after="0" w:line="180" w:lineRule="exact"/>
        <w:ind w:left="2140" w:right="0" w:firstLine="0"/>
      </w:pPr>
      <w:r>
        <w:rPr>
          <w:lang w:val="ru-RU" w:eastAsia="ru-RU" w:bidi="ru-RU"/>
          <w:w w:val="100"/>
          <w:spacing w:val="0"/>
          <w:color w:val="000000"/>
          <w:position w:val="0"/>
        </w:rPr>
        <w:t>Число живорожденных</w:t>
      </w:r>
    </w:p>
    <w:p>
      <w:pPr>
        <w:pStyle w:val="Style137"/>
        <w:framePr w:w="6715" w:h="4551" w:hRule="exact" w:wrap="none" w:vAnchor="page" w:hAnchor="page" w:x="704" w:y="6033"/>
        <w:widowControl w:val="0"/>
        <w:keepNext w:val="0"/>
        <w:keepLines w:val="0"/>
        <w:shd w:val="clear" w:color="auto" w:fill="auto"/>
        <w:bidi w:val="0"/>
        <w:spacing w:before="0" w:after="161" w:line="200" w:lineRule="exact"/>
        <w:ind w:left="380" w:right="0" w:firstLine="480"/>
      </w:pPr>
      <w:r>
        <w:rPr>
          <w:lang w:val="ru-RU" w:eastAsia="ru-RU" w:bidi="ru-RU"/>
          <w:w w:val="100"/>
          <w:spacing w:val="0"/>
          <w:color w:val="000000"/>
          <w:position w:val="0"/>
        </w:rPr>
        <w:t>5.17.7. Удостоверение случаев младенческой смертности</w:t>
      </w:r>
    </w:p>
    <w:p>
      <w:pPr>
        <w:pStyle w:val="Style7"/>
        <w:numPr>
          <w:ilvl w:val="0"/>
          <w:numId w:val="151"/>
        </w:numPr>
        <w:framePr w:w="6715" w:h="4551" w:hRule="exact" w:wrap="none" w:vAnchor="page" w:hAnchor="page" w:x="704" w:y="6033"/>
        <w:tabs>
          <w:tab w:leader="none" w:pos="1697" w:val="left"/>
        </w:tabs>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В случае ранней неонатальной смерти, т.е. смерти</w:t>
      </w:r>
    </w:p>
    <w:p>
      <w:pPr>
        <w:pStyle w:val="Style7"/>
        <w:framePr w:w="6715" w:h="4551" w:hRule="exact" w:wrap="none" w:vAnchor="page" w:hAnchor="page" w:x="704" w:y="6033"/>
        <w:tabs>
          <w:tab w:leader="none" w:pos="3433" w:val="left"/>
        </w:tabs>
        <w:widowControl w:val="0"/>
        <w:keepNext w:val="0"/>
        <w:keepLines w:val="0"/>
        <w:shd w:val="clear" w:color="auto" w:fill="auto"/>
        <w:bidi w:val="0"/>
        <w:jc w:val="both"/>
        <w:spacing w:before="0" w:after="0" w:line="211" w:lineRule="exact"/>
        <w:ind w:left="380" w:right="0" w:firstLine="0"/>
      </w:pPr>
      <w:r>
        <w:rPr>
          <w:lang w:val="ru-RU" w:eastAsia="ru-RU" w:bidi="ru-RU"/>
          <w:w w:val="100"/>
          <w:spacing w:val="0"/>
          <w:color w:val="000000"/>
          <w:position w:val="0"/>
        </w:rPr>
        <w:t>новорожденного в период от момента рождения до 7 суток (6 полных суток, или 168 часов) выдается «Медицинское свидетельство о перинатальной смерти» (учетная форма №</w:t>
        <w:tab/>
        <w:t>106-2/у-08, утвержденная приказом</w:t>
      </w:r>
    </w:p>
    <w:p>
      <w:pPr>
        <w:pStyle w:val="Style7"/>
        <w:framePr w:w="6715" w:h="4551" w:hRule="exact" w:wrap="none" w:vAnchor="page" w:hAnchor="page" w:x="704" w:y="6033"/>
        <w:widowControl w:val="0"/>
        <w:keepNext w:val="0"/>
        <w:keepLines w:val="0"/>
        <w:shd w:val="clear" w:color="auto" w:fill="auto"/>
        <w:bidi w:val="0"/>
        <w:jc w:val="both"/>
        <w:spacing w:before="0" w:after="0" w:line="211" w:lineRule="exact"/>
        <w:ind w:left="380" w:right="0" w:firstLine="0"/>
      </w:pPr>
      <w:r>
        <w:rPr>
          <w:lang w:val="ru-RU" w:eastAsia="ru-RU" w:bidi="ru-RU"/>
          <w:w w:val="100"/>
          <w:spacing w:val="0"/>
          <w:color w:val="000000"/>
          <w:position w:val="0"/>
        </w:rPr>
        <w:t>Минздравеоцразвигия РФ от 26.12.2008 г. № 782н). Заполнение этого свидетельства имеет свои особенности.</w:t>
      </w:r>
    </w:p>
    <w:p>
      <w:pPr>
        <w:pStyle w:val="Style7"/>
        <w:framePr w:w="6715" w:h="4551" w:hRule="exact" w:wrap="none" w:vAnchor="page" w:hAnchor="page" w:x="704" w:y="6033"/>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Для кодирования причин смерти новорожденного используют преимущественно коды Р05-Р96 XVI класса «Отдельные состояния, возникающие в перинатальном периоде» и коды </w:t>
      </w:r>
      <w:r>
        <w:rPr>
          <w:lang w:val="en-US" w:eastAsia="en-US" w:bidi="en-US"/>
          <w:w w:val="100"/>
          <w:spacing w:val="0"/>
          <w:color w:val="000000"/>
          <w:position w:val="0"/>
        </w:rPr>
        <w:t xml:space="preserve">Q00-Q99 </w:t>
      </w:r>
      <w:r>
        <w:rPr>
          <w:lang w:val="ru-RU" w:eastAsia="ru-RU" w:bidi="ru-RU"/>
          <w:w w:val="100"/>
          <w:spacing w:val="0"/>
          <w:color w:val="000000"/>
          <w:position w:val="0"/>
        </w:rPr>
        <w:t>XVII класса «Врожденные аномапии [пороки развития], деформации и хромосомные нарушения», но допускается использование и других кодов, кроме Р00-Р04. с учетом правил и положений МКН-10.</w:t>
      </w:r>
    </w:p>
    <w:p>
      <w:pPr>
        <w:pStyle w:val="Style7"/>
        <w:numPr>
          <w:ilvl w:val="0"/>
          <w:numId w:val="151"/>
        </w:numPr>
        <w:framePr w:w="6715" w:h="4551" w:hRule="exact" w:wrap="none" w:vAnchor="page" w:hAnchor="page" w:x="704" w:y="6033"/>
        <w:tabs>
          <w:tab w:leader="none" w:pos="1697" w:val="left"/>
        </w:tabs>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В случае смерти новорожденного в период от 7 суток до одного года выдается «Медицинское свидетельство о смерти» (учетная форма № 106/у-08, утвержденная приказом Минздравсоцразвития РФ от 26.12.2008 г. № 782н).</w:t>
      </w:r>
    </w:p>
    <w:p>
      <w:pPr>
        <w:pStyle w:val="Style7"/>
        <w:framePr w:w="6715" w:h="4551" w:hRule="exact" w:wrap="none" w:vAnchor="page" w:hAnchor="page" w:x="704" w:y="6033"/>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Для кодирования причин смерти, наступившей в период от 7 суток до 1 года, следует помнить, что многие заболевания начинались еще в перинатальном периоде, поэтому использование кодов Р05-Р96 XVI класса</w:t>
      </w:r>
    </w:p>
    <w:p>
      <w:pPr>
        <w:pStyle w:val="Style69"/>
        <w:framePr w:wrap="none" w:vAnchor="page" w:hAnchor="page" w:x="4002" w:y="10609"/>
        <w:widowControl w:val="0"/>
        <w:keepNext w:val="0"/>
        <w:keepLines w:val="0"/>
        <w:shd w:val="clear" w:color="auto" w:fill="auto"/>
        <w:bidi w:val="0"/>
        <w:jc w:val="left"/>
        <w:spacing w:before="0" w:after="0" w:line="180" w:lineRule="exact"/>
        <w:ind w:left="0" w:right="0" w:firstLine="0"/>
      </w:pPr>
      <w:r>
        <w:rPr>
          <w:rStyle w:val="CharStyle71"/>
        </w:rPr>
        <w:t>81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15" w:h="1810" w:hRule="exact" w:wrap="none" w:vAnchor="page" w:hAnchor="page" w:x="704" w:y="851"/>
        <w:widowControl w:val="0"/>
        <w:keepNext w:val="0"/>
        <w:keepLines w:val="0"/>
        <w:shd w:val="clear" w:color="auto" w:fill="auto"/>
        <w:bidi w:val="0"/>
        <w:jc w:val="both"/>
        <w:spacing w:before="0" w:after="0" w:line="216" w:lineRule="exact"/>
        <w:ind w:left="380" w:right="0" w:firstLine="0"/>
      </w:pPr>
      <w:r>
        <w:rPr>
          <w:lang w:val="ru-RU" w:eastAsia="ru-RU" w:bidi="ru-RU"/>
          <w:w w:val="100"/>
          <w:spacing w:val="0"/>
          <w:color w:val="000000"/>
          <w:position w:val="0"/>
        </w:rPr>
        <w:t xml:space="preserve">«Отдельные состояния, возникающие в перинатальном периоде» и кодов </w:t>
      </w:r>
      <w:r>
        <w:rPr>
          <w:lang w:val="en-US" w:eastAsia="en-US" w:bidi="en-US"/>
          <w:w w:val="100"/>
          <w:spacing w:val="0"/>
          <w:color w:val="000000"/>
          <w:position w:val="0"/>
        </w:rPr>
        <w:t xml:space="preserve">Q00-Q99 </w:t>
      </w:r>
      <w:r>
        <w:rPr>
          <w:lang w:val="ru-RU" w:eastAsia="ru-RU" w:bidi="ru-RU"/>
          <w:w w:val="100"/>
          <w:spacing w:val="0"/>
          <w:color w:val="000000"/>
          <w:position w:val="0"/>
        </w:rPr>
        <w:t>XVII класса «Врожденные аномалии [пороки развития], деформации и хромосомные нарушения» является правомочным. Однако можно использовать и любые другие коды, кроме РО0-РО4. «запрещенных кодов» и других в соответствии с правилами МКБ-10.</w:t>
      </w:r>
    </w:p>
    <w:p>
      <w:pPr>
        <w:pStyle w:val="Style7"/>
        <w:framePr w:w="6715" w:h="1810" w:hRule="exact" w:wrap="none" w:vAnchor="page" w:hAnchor="page" w:x="704" w:y="851"/>
        <w:widowControl w:val="0"/>
        <w:keepNext w:val="0"/>
        <w:keepLines w:val="0"/>
        <w:shd w:val="clear" w:color="auto" w:fill="auto"/>
        <w:bidi w:val="0"/>
        <w:jc w:val="both"/>
        <w:spacing w:before="0" w:after="0" w:line="216" w:lineRule="exact"/>
        <w:ind w:left="400" w:right="0" w:firstLine="480"/>
      </w:pPr>
      <w:r>
        <w:rPr>
          <w:lang w:val="ru-RU" w:eastAsia="ru-RU" w:bidi="ru-RU"/>
          <w:w w:val="100"/>
          <w:spacing w:val="0"/>
          <w:color w:val="000000"/>
          <w:position w:val="0"/>
        </w:rPr>
        <w:t>Заполнение Свидетельства должно производиться с указанием логической последовательности и выбором первоначальной причины смерти в соответствии с установленными правилами.</w:t>
      </w:r>
    </w:p>
    <w:p>
      <w:pPr>
        <w:pStyle w:val="Style14"/>
        <w:framePr w:wrap="none" w:vAnchor="page" w:hAnchor="page" w:x="4251" w:y="1062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6715" w:h="9654" w:hRule="exact" w:wrap="none" w:vAnchor="page" w:hAnchor="page" w:x="696" w:y="831"/>
        <w:widowControl w:val="0"/>
        <w:keepNext w:val="0"/>
        <w:keepLines w:val="0"/>
        <w:shd w:val="clear" w:color="auto" w:fill="auto"/>
        <w:bidi w:val="0"/>
        <w:jc w:val="left"/>
        <w:spacing w:before="0" w:after="219" w:line="259" w:lineRule="exact"/>
        <w:ind w:left="1740" w:right="0"/>
      </w:pPr>
      <w:bookmarkStart w:id="66" w:name="bookmark66"/>
      <w:r>
        <w:rPr>
          <w:lang w:val="ru-RU" w:eastAsia="ru-RU" w:bidi="ru-RU"/>
          <w:w w:val="100"/>
          <w:spacing w:val="0"/>
          <w:color w:val="000000"/>
          <w:position w:val="0"/>
        </w:rPr>
        <w:t>Глава 6. Автоматизированные системы в статистике смертности</w:t>
      </w:r>
      <w:bookmarkEnd w:id="66"/>
    </w:p>
    <w:p>
      <w:pPr>
        <w:pStyle w:val="Style7"/>
        <w:framePr w:w="6715" w:h="9654" w:hRule="exact" w:wrap="none" w:vAnchor="page" w:hAnchor="page" w:x="696" w:y="831"/>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Систему регистрации и статистику смертности в России пока нельзя признать удовлетворительной и достоверной: Свидетельства заполняются ручным способом, имеются многочисленные ошибки мри отборе причин смерти, выборе первоначальной причины смерти и ее кодировании, связанные с передачей этой функции врачам, не налажена система подготовки врачей по правильному заполнению Свидетельств.</w:t>
      </w:r>
    </w:p>
    <w:p>
      <w:pPr>
        <w:pStyle w:val="Style7"/>
        <w:framePr w:w="6715" w:h="9654" w:hRule="exact" w:wrap="none" w:vAnchor="page" w:hAnchor="page" w:x="696" w:y="831"/>
        <w:widowControl w:val="0"/>
        <w:keepNext w:val="0"/>
        <w:keepLines w:val="0"/>
        <w:shd w:val="clear" w:color="auto" w:fill="auto"/>
        <w:bidi w:val="0"/>
        <w:jc w:val="both"/>
        <w:spacing w:before="0" w:after="188"/>
        <w:ind w:left="400" w:right="0" w:firstLine="480"/>
      </w:pPr>
      <w:r>
        <w:rPr>
          <w:lang w:val="ru-RU" w:eastAsia="ru-RU" w:bidi="ru-RU"/>
          <w:w w:val="100"/>
          <w:spacing w:val="0"/>
          <w:color w:val="000000"/>
          <w:position w:val="0"/>
        </w:rPr>
        <w:t>Коренное изменение ситуации невозможно без применения новых компьютерных технологий, позволяющих обеспечить мониторинг смертности, снижение затрат, повышение качества, оперативности и достоверности статистической информации.</w:t>
      </w:r>
    </w:p>
    <w:p>
      <w:pPr>
        <w:pStyle w:val="Style23"/>
        <w:numPr>
          <w:ilvl w:val="0"/>
          <w:numId w:val="153"/>
        </w:numPr>
        <w:framePr w:w="6715" w:h="9654" w:hRule="exact" w:wrap="none" w:vAnchor="page" w:hAnchor="page" w:x="696" w:y="831"/>
        <w:tabs>
          <w:tab w:leader="none" w:pos="1327" w:val="left"/>
        </w:tabs>
        <w:widowControl w:val="0"/>
        <w:keepNext w:val="0"/>
        <w:keepLines w:val="0"/>
        <w:shd w:val="clear" w:color="auto" w:fill="auto"/>
        <w:bidi w:val="0"/>
        <w:jc w:val="left"/>
        <w:spacing w:before="0" w:after="176" w:line="211" w:lineRule="exact"/>
        <w:ind w:left="1200" w:right="0" w:hanging="320"/>
      </w:pPr>
      <w:bookmarkStart w:id="67" w:name="bookmark67"/>
      <w:r>
        <w:rPr>
          <w:lang w:val="ru-RU" w:eastAsia="ru-RU" w:bidi="ru-RU"/>
          <w:w w:val="100"/>
          <w:spacing w:val="0"/>
          <w:color w:val="000000"/>
          <w:position w:val="0"/>
        </w:rPr>
        <w:t>Опыт использования автоматизированных систем в других странах</w:t>
      </w:r>
      <w:bookmarkEnd w:id="67"/>
    </w:p>
    <w:p>
      <w:pPr>
        <w:pStyle w:val="Style7"/>
        <w:framePr w:w="6715" w:h="9654" w:hRule="exact" w:wrap="none" w:vAnchor="page" w:hAnchor="page" w:x="696" w:y="831"/>
        <w:widowControl w:val="0"/>
        <w:keepNext w:val="0"/>
        <w:keepLines w:val="0"/>
        <w:shd w:val="clear" w:color="auto" w:fill="auto"/>
        <w:bidi w:val="0"/>
        <w:jc w:val="both"/>
        <w:spacing w:before="0" w:after="0" w:line="216" w:lineRule="exact"/>
        <w:ind w:left="400" w:right="0" w:firstLine="480"/>
      </w:pPr>
      <w:r>
        <w:rPr>
          <w:lang w:val="ru-RU" w:eastAsia="ru-RU" w:bidi="ru-RU"/>
          <w:w w:val="100"/>
          <w:spacing w:val="0"/>
          <w:color w:val="000000"/>
          <w:position w:val="0"/>
        </w:rPr>
        <w:t>Все зарубежные автоматизированные системы регистрации смертности, используемые в настоящее время, имеют свои национальные особенности. Самый большой опыт использования автоматизированной системы кодирования и выбора первоначальной причины смерти имеют США. Американская система была разработана в 1968 году и включает 4 компонента:</w:t>
      </w:r>
    </w:p>
    <w:p>
      <w:pPr>
        <w:pStyle w:val="Style7"/>
        <w:numPr>
          <w:ilvl w:val="0"/>
          <w:numId w:val="127"/>
        </w:numPr>
        <w:framePr w:w="6715" w:h="9654" w:hRule="exact" w:wrap="none" w:vAnchor="page" w:hAnchor="page" w:x="696" w:y="831"/>
        <w:tabs>
          <w:tab w:leader="none" w:pos="1327" w:val="left"/>
        </w:tabs>
        <w:widowControl w:val="0"/>
        <w:keepNext w:val="0"/>
        <w:keepLines w:val="0"/>
        <w:shd w:val="clear" w:color="auto" w:fill="auto"/>
        <w:bidi w:val="0"/>
        <w:jc w:val="left"/>
        <w:spacing w:before="0" w:after="0" w:line="216" w:lineRule="exact"/>
        <w:ind w:left="1340" w:right="0" w:hanging="220"/>
      </w:pPr>
      <w:r>
        <w:rPr>
          <w:lang w:val="ru-RU" w:eastAsia="ru-RU" w:bidi="ru-RU"/>
          <w:w w:val="100"/>
          <w:spacing w:val="0"/>
          <w:color w:val="000000"/>
          <w:position w:val="0"/>
        </w:rPr>
        <w:t xml:space="preserve">блок автоматизированной обработки ввода данных и медицинских причин смерти </w:t>
      </w:r>
      <w:r>
        <w:rPr>
          <w:lang w:val="en-US" w:eastAsia="en-US" w:bidi="en-US"/>
          <w:w w:val="100"/>
          <w:spacing w:val="0"/>
          <w:color w:val="000000"/>
          <w:position w:val="0"/>
        </w:rPr>
        <w:t>(SuperMICAR):</w:t>
      </w:r>
    </w:p>
    <w:p>
      <w:pPr>
        <w:pStyle w:val="Style7"/>
        <w:numPr>
          <w:ilvl w:val="0"/>
          <w:numId w:val="127"/>
        </w:numPr>
        <w:framePr w:w="6715" w:h="9654" w:hRule="exact" w:wrap="none" w:vAnchor="page" w:hAnchor="page" w:x="696" w:y="831"/>
        <w:tabs>
          <w:tab w:leader="none" w:pos="1327" w:val="left"/>
        </w:tabs>
        <w:widowControl w:val="0"/>
        <w:keepNext w:val="0"/>
        <w:keepLines w:val="0"/>
        <w:shd w:val="clear" w:color="auto" w:fill="auto"/>
        <w:bidi w:val="0"/>
        <w:jc w:val="left"/>
        <w:spacing w:before="0" w:after="0" w:line="216" w:lineRule="exact"/>
        <w:ind w:left="1340" w:right="0" w:hanging="220"/>
      </w:pPr>
      <w:r>
        <w:rPr>
          <w:lang w:val="ru-RU" w:eastAsia="ru-RU" w:bidi="ru-RU"/>
          <w:w w:val="100"/>
          <w:spacing w:val="0"/>
          <w:color w:val="000000"/>
          <w:position w:val="0"/>
        </w:rPr>
        <w:t xml:space="preserve">блок автоматизированного кодирования множественных причин смерти с присвоением кодов каждой записи </w:t>
      </w:r>
      <w:r>
        <w:rPr>
          <w:lang w:val="en-US" w:eastAsia="en-US" w:bidi="en-US"/>
          <w:w w:val="100"/>
          <w:spacing w:val="0"/>
          <w:color w:val="000000"/>
          <w:position w:val="0"/>
        </w:rPr>
        <w:t>(MICAR);</w:t>
      </w:r>
    </w:p>
    <w:p>
      <w:pPr>
        <w:pStyle w:val="Style7"/>
        <w:numPr>
          <w:ilvl w:val="0"/>
          <w:numId w:val="127"/>
        </w:numPr>
        <w:framePr w:w="6715" w:h="9654" w:hRule="exact" w:wrap="none" w:vAnchor="page" w:hAnchor="page" w:x="696" w:y="831"/>
        <w:tabs>
          <w:tab w:leader="none" w:pos="1327" w:val="left"/>
        </w:tabs>
        <w:widowControl w:val="0"/>
        <w:keepNext w:val="0"/>
        <w:keepLines w:val="0"/>
        <w:shd w:val="clear" w:color="auto" w:fill="auto"/>
        <w:bidi w:val="0"/>
        <w:jc w:val="left"/>
        <w:spacing w:before="0" w:after="0" w:line="216" w:lineRule="exact"/>
        <w:ind w:left="1340" w:right="0" w:hanging="220"/>
      </w:pPr>
      <w:r>
        <w:rPr>
          <w:lang w:val="ru-RU" w:eastAsia="ru-RU" w:bidi="ru-RU"/>
          <w:w w:val="100"/>
          <w:spacing w:val="0"/>
          <w:color w:val="000000"/>
          <w:position w:val="0"/>
        </w:rPr>
        <w:t xml:space="preserve">блок автоматического выбора первоначальной причины смерти </w:t>
      </w:r>
      <w:r>
        <w:rPr>
          <w:lang w:val="en-US" w:eastAsia="en-US" w:bidi="en-US"/>
          <w:w w:val="100"/>
          <w:spacing w:val="0"/>
          <w:color w:val="000000"/>
          <w:position w:val="0"/>
        </w:rPr>
        <w:t>(ACME);</w:t>
      </w:r>
    </w:p>
    <w:p>
      <w:pPr>
        <w:pStyle w:val="Style7"/>
        <w:numPr>
          <w:ilvl w:val="0"/>
          <w:numId w:val="127"/>
        </w:numPr>
        <w:framePr w:w="6715" w:h="9654" w:hRule="exact" w:wrap="none" w:vAnchor="page" w:hAnchor="page" w:x="696" w:y="831"/>
        <w:tabs>
          <w:tab w:leader="none" w:pos="1327" w:val="left"/>
        </w:tabs>
        <w:widowControl w:val="0"/>
        <w:keepNext w:val="0"/>
        <w:keepLines w:val="0"/>
        <w:shd w:val="clear" w:color="auto" w:fill="auto"/>
        <w:bidi w:val="0"/>
        <w:jc w:val="left"/>
        <w:spacing w:before="0" w:after="184" w:line="216" w:lineRule="exact"/>
        <w:ind w:left="1340" w:right="0" w:hanging="220"/>
      </w:pPr>
      <w:r>
        <w:rPr>
          <w:lang w:val="ru-RU" w:eastAsia="ru-RU" w:bidi="ru-RU"/>
          <w:w w:val="100"/>
          <w:spacing w:val="0"/>
          <w:color w:val="000000"/>
          <w:position w:val="0"/>
        </w:rPr>
        <w:t xml:space="preserve">блок получения данных по множественным причинам смерти </w:t>
      </w:r>
      <w:r>
        <w:rPr>
          <w:lang w:val="en-US" w:eastAsia="en-US" w:bidi="en-US"/>
          <w:w w:val="100"/>
          <w:spacing w:val="0"/>
          <w:color w:val="000000"/>
          <w:position w:val="0"/>
        </w:rPr>
        <w:t>(TRANSAX).</w:t>
      </w:r>
    </w:p>
    <w:p>
      <w:pPr>
        <w:pStyle w:val="Style7"/>
        <w:framePr w:w="6715" w:h="9654" w:hRule="exact" w:wrap="none" w:vAnchor="page" w:hAnchor="page" w:x="696" w:y="831"/>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К сожалению, эта система на сегодняшний день не удовлетворяет всем необходимым международным требованиям: она имеет обезличенный ввод, при котором вводится только часть информации из Свидетельства: справочник медицинских терминов на английском языке, не позволяющий его использовать в неанглоязычных странах: данные из Свидетельства, в том числе диагнозы, набираются вручную оператором, а не выбираются из справочника: система не имеет встроенного блока статистического анализа.</w:t>
      </w:r>
    </w:p>
    <w:p>
      <w:pPr>
        <w:pStyle w:val="Style7"/>
        <w:framePr w:w="6715" w:h="9654" w:hRule="exact" w:wrap="none" w:vAnchor="page" w:hAnchor="page" w:x="696" w:y="831"/>
        <w:widowControl w:val="0"/>
        <w:keepNext w:val="0"/>
        <w:keepLines w:val="0"/>
        <w:shd w:val="clear" w:color="auto" w:fill="auto"/>
        <w:bidi w:val="0"/>
        <w:jc w:val="both"/>
        <w:spacing w:before="0" w:after="0" w:line="211" w:lineRule="exact"/>
        <w:ind w:left="400" w:right="0" w:firstLine="480"/>
      </w:pPr>
      <w:r>
        <w:rPr>
          <w:lang w:val="ru-RU" w:eastAsia="ru-RU" w:bidi="ru-RU"/>
          <w:w w:val="100"/>
          <w:spacing w:val="0"/>
          <w:color w:val="000000"/>
          <w:position w:val="0"/>
        </w:rPr>
        <w:t xml:space="preserve">Все это не позволяет использовать эту систему в целом. Поэтому многие зарубежные страны создают свои автоматизированные системы регистрации смертности. Они. используя в качестве базовой американскую систему, берут из нес. в основном, блок </w:t>
      </w:r>
      <w:r>
        <w:rPr>
          <w:lang w:val="en-US" w:eastAsia="en-US" w:bidi="en-US"/>
          <w:w w:val="100"/>
          <w:spacing w:val="0"/>
          <w:color w:val="000000"/>
          <w:position w:val="0"/>
        </w:rPr>
        <w:t xml:space="preserve">ACME, </w:t>
      </w:r>
      <w:r>
        <w:rPr>
          <w:lang w:val="ru-RU" w:eastAsia="ru-RU" w:bidi="ru-RU"/>
          <w:w w:val="100"/>
          <w:spacing w:val="0"/>
          <w:color w:val="000000"/>
          <w:position w:val="0"/>
        </w:rPr>
        <w:t>который содержит алгоритм выбора первоначальной причины смерти МКБ-10.</w:t>
      </w:r>
    </w:p>
    <w:p>
      <w:pPr>
        <w:pStyle w:val="Style14"/>
        <w:framePr w:wrap="none" w:vAnchor="page" w:hAnchor="page" w:x="4012" w:y="1063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715" w:h="9753" w:hRule="exact" w:wrap="none" w:vAnchor="page" w:hAnchor="page" w:x="696" w:y="832"/>
        <w:widowControl w:val="0"/>
        <w:keepNext w:val="0"/>
        <w:keepLines w:val="0"/>
        <w:shd w:val="clear" w:color="auto" w:fill="auto"/>
        <w:bidi w:val="0"/>
        <w:jc w:val="both"/>
        <w:spacing w:before="0" w:after="209" w:line="216" w:lineRule="exact"/>
        <w:ind w:left="380" w:right="0" w:firstLine="480"/>
      </w:pPr>
      <w:r>
        <w:rPr>
          <w:lang w:val="ru-RU" w:eastAsia="ru-RU" w:bidi="ru-RU"/>
          <w:w w:val="100"/>
          <w:spacing w:val="0"/>
          <w:color w:val="000000"/>
          <w:position w:val="0"/>
        </w:rPr>
        <w:t>Все системы в том или ином виде имеют блоки ввода, свои справочники на национальном языке, блок выбора первоначальной причины смерти. Результат обработки свидетельств автоматизированными системами колеблется в пределах от 70 % до 95 %. отвергнутые системой Свидетельства обрабатываются вручную специалистами-кодировщиками, называемыми нозологами; их специально готовят в едином центре международных статистических классификаций в Северной Каролине (США).</w:t>
      </w:r>
    </w:p>
    <w:p>
      <w:pPr>
        <w:pStyle w:val="Style9"/>
        <w:numPr>
          <w:ilvl w:val="0"/>
          <w:numId w:val="153"/>
        </w:numPr>
        <w:framePr w:w="6715" w:h="9753" w:hRule="exact" w:wrap="none" w:vAnchor="page" w:hAnchor="page" w:x="696" w:y="832"/>
        <w:tabs>
          <w:tab w:leader="none" w:pos="1269" w:val="left"/>
        </w:tabs>
        <w:widowControl w:val="0"/>
        <w:keepNext w:val="0"/>
        <w:keepLines w:val="0"/>
        <w:shd w:val="clear" w:color="auto" w:fill="auto"/>
        <w:bidi w:val="0"/>
        <w:jc w:val="both"/>
        <w:spacing w:before="0" w:after="165" w:line="180" w:lineRule="exact"/>
        <w:ind w:left="380" w:right="0" w:firstLine="480"/>
      </w:pPr>
      <w:r>
        <w:rPr>
          <w:lang w:val="ru-RU" w:eastAsia="ru-RU" w:bidi="ru-RU"/>
          <w:w w:val="100"/>
          <w:spacing w:val="0"/>
          <w:color w:val="000000"/>
          <w:position w:val="0"/>
        </w:rPr>
        <w:t>Автоматизированная система в России</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 xml:space="preserve">В Тульской области в 2000 году отечественная автоматизированная система для обеспечения мониторинга смертности впервые была создана в рамках международного проекта «Усовершенствование сбора и использования статистических данных о смертности населения в Российской Федерации» по инициативе ФГБУ «Центральный научно-исследовательский институт организации и информатизации» Минздрава Российской Федерации, поддержанного фондом Сороса и Национальным центром статистики здравоохранения США </w:t>
      </w:r>
      <w:r>
        <w:rPr>
          <w:lang w:val="en-US" w:eastAsia="en-US" w:bidi="en-US"/>
          <w:w w:val="100"/>
          <w:spacing w:val="0"/>
          <w:color w:val="000000"/>
          <w:position w:val="0"/>
        </w:rPr>
        <w:t>(NCHS).</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Компьютерная автоматизированная система была установлена во всех медицинских организациях Тульской области. Структура ее представлена на схеме 7.</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Программа позволяет:</w:t>
      </w:r>
    </w:p>
    <w:p>
      <w:pPr>
        <w:pStyle w:val="Style7"/>
        <w:numPr>
          <w:ilvl w:val="0"/>
          <w:numId w:val="155"/>
        </w:numPr>
        <w:framePr w:w="6715" w:h="9753" w:hRule="exact" w:wrap="none" w:vAnchor="page" w:hAnchor="page" w:x="696" w:y="832"/>
        <w:tabs>
          <w:tab w:leader="none" w:pos="1130" w:val="left"/>
        </w:tabs>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Упростить ввод информации о смерти с применением полу- автоматизированного способа в соответствии с учетной формой № Шб/у-08.</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С помощью программы осуществляется ввод статистической информации врачом или специально обученным оператором двумя способами:</w:t>
      </w:r>
    </w:p>
    <w:p>
      <w:pPr>
        <w:pStyle w:val="Style7"/>
        <w:numPr>
          <w:ilvl w:val="0"/>
          <w:numId w:val="127"/>
        </w:numPr>
        <w:framePr w:w="6715" w:h="9753" w:hRule="exact" w:wrap="none" w:vAnchor="page" w:hAnchor="page" w:x="696" w:y="832"/>
        <w:tabs>
          <w:tab w:leader="none" w:pos="1340" w:val="left"/>
        </w:tabs>
        <w:widowControl w:val="0"/>
        <w:keepNext w:val="0"/>
        <w:keepLines w:val="0"/>
        <w:shd w:val="clear" w:color="auto" w:fill="auto"/>
        <w:bidi w:val="0"/>
        <w:jc w:val="both"/>
        <w:spacing w:before="0" w:after="0" w:line="211" w:lineRule="exact"/>
        <w:ind w:left="1360" w:right="0"/>
      </w:pPr>
      <w:r>
        <w:rPr>
          <w:lang w:val="ru-RU" w:eastAsia="ru-RU" w:bidi="ru-RU"/>
          <w:w w:val="100"/>
          <w:spacing w:val="0"/>
          <w:color w:val="000000"/>
          <w:position w:val="0"/>
        </w:rPr>
        <w:t>Из первичной медицинской документации (посмертный эпикриз из медицинской карты амбулаторного или стационарного пациента, протокола патологоанатомического или судебно- медицинского вскрытия и др.);</w:t>
      </w:r>
    </w:p>
    <w:p>
      <w:pPr>
        <w:pStyle w:val="Style7"/>
        <w:numPr>
          <w:ilvl w:val="0"/>
          <w:numId w:val="127"/>
        </w:numPr>
        <w:framePr w:w="6715" w:h="9753" w:hRule="exact" w:wrap="none" w:vAnchor="page" w:hAnchor="page" w:x="696" w:y="832"/>
        <w:tabs>
          <w:tab w:leader="none" w:pos="1340" w:val="left"/>
        </w:tabs>
        <w:widowControl w:val="0"/>
        <w:keepNext w:val="0"/>
        <w:keepLines w:val="0"/>
        <w:shd w:val="clear" w:color="auto" w:fill="auto"/>
        <w:bidi w:val="0"/>
        <w:jc w:val="both"/>
        <w:spacing w:before="0" w:after="0" w:line="211" w:lineRule="exact"/>
        <w:ind w:left="1360" w:right="0"/>
      </w:pPr>
      <w:r>
        <w:rPr>
          <w:lang w:val="ru-RU" w:eastAsia="ru-RU" w:bidi="ru-RU"/>
          <w:w w:val="100"/>
          <w:spacing w:val="0"/>
          <w:color w:val="000000"/>
          <w:position w:val="0"/>
        </w:rPr>
        <w:t>Из копии Свидетельства после оформления его ручным способом на бумажном носителе и выданного на руки родственникам.</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Далее осуществляется ввод необходимой информации в компьютерную автоматизированную систему. Для удобства пользователя, форма ввода имеет ту же последовательность и нумерацию полей, что и бумажный носитель - «Медицинское свидетельство о смерти» (учетная форма № 106/у- 08).</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Программа для облегчения процесса ввода часто повторяющихся данных, позволяет либо вводить их по умолчанию, либо максимально использовать выбор из имеющихся справочников.</w:t>
      </w:r>
    </w:p>
    <w:p>
      <w:pPr>
        <w:pStyle w:val="Style7"/>
        <w:framePr w:w="6715" w:h="9753" w:hRule="exact" w:wrap="none" w:vAnchor="page" w:hAnchor="page" w:x="696" w:y="832"/>
        <w:widowControl w:val="0"/>
        <w:keepNext w:val="0"/>
        <w:keepLines w:val="0"/>
        <w:shd w:val="clear" w:color="auto" w:fill="auto"/>
        <w:bidi w:val="0"/>
        <w:jc w:val="both"/>
        <w:spacing w:before="0" w:after="0" w:line="211" w:lineRule="exact"/>
        <w:ind w:left="380" w:right="0" w:firstLine="480"/>
      </w:pPr>
      <w:r>
        <w:rPr>
          <w:lang w:val="ru-RU" w:eastAsia="ru-RU" w:bidi="ru-RU"/>
          <w:w w:val="100"/>
          <w:spacing w:val="0"/>
          <w:color w:val="000000"/>
          <w:position w:val="0"/>
        </w:rPr>
        <w:t>Основным является справочник синонимов с кодами по МКБ-10. который включает наиболее часто встречаемые формулировки диагнозов, используемые практическими врачами, с возможностью пополнения на уровне субъекта Российской Федерации.</w:t>
      </w:r>
    </w:p>
    <w:p>
      <w:pPr>
        <w:pStyle w:val="Style14"/>
        <w:framePr w:w="6374" w:h="214" w:hRule="exact" w:wrap="none" w:vAnchor="page" w:hAnchor="page" w:x="1036" w:y="10658"/>
        <w:widowControl w:val="0"/>
        <w:keepNext w:val="0"/>
        <w:keepLines w:val="0"/>
        <w:shd w:val="clear" w:color="auto" w:fill="auto"/>
        <w:bidi w:val="0"/>
        <w:jc w:val="center"/>
        <w:spacing w:before="0" w:after="0" w:line="180" w:lineRule="exact"/>
        <w:ind w:left="0" w:right="200" w:firstLine="0"/>
      </w:pPr>
      <w:r>
        <w:rPr>
          <w:lang w:val="ru-RU" w:eastAsia="ru-RU" w:bidi="ru-RU"/>
          <w:w w:val="100"/>
          <w:spacing w:val="0"/>
          <w:color w:val="000000"/>
          <w:position w:val="0"/>
        </w:rPr>
        <w:t>84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96" w:h="2472" w:hRule="exact" w:wrap="none" w:vAnchor="page" w:hAnchor="page" w:x="705" w:y="851"/>
        <w:widowControl w:val="0"/>
        <w:keepNext w:val="0"/>
        <w:keepLines w:val="0"/>
        <w:shd w:val="clear" w:color="auto" w:fill="auto"/>
        <w:bidi w:val="0"/>
        <w:jc w:val="left"/>
        <w:spacing w:before="0" w:after="0" w:line="211" w:lineRule="exact"/>
        <w:ind w:left="360" w:right="0" w:firstLine="500"/>
      </w:pPr>
      <w:r>
        <w:rPr>
          <w:lang w:val="ru-RU" w:eastAsia="ru-RU" w:bidi="ru-RU"/>
          <w:w w:val="100"/>
          <w:spacing w:val="0"/>
          <w:color w:val="000000"/>
          <w:position w:val="0"/>
        </w:rPr>
        <w:t>Справочник позволяет производить автоматизированный ввод диагнозов двумя способами:</w:t>
      </w:r>
    </w:p>
    <w:p>
      <w:pPr>
        <w:pStyle w:val="Style7"/>
        <w:numPr>
          <w:ilvl w:val="0"/>
          <w:numId w:val="127"/>
        </w:numPr>
        <w:framePr w:w="6696" w:h="2472" w:hRule="exact" w:wrap="none" w:vAnchor="page" w:hAnchor="page" w:x="705" w:y="851"/>
        <w:tabs>
          <w:tab w:leader="none" w:pos="1340" w:val="left"/>
        </w:tabs>
        <w:widowControl w:val="0"/>
        <w:keepNext w:val="0"/>
        <w:keepLines w:val="0"/>
        <w:shd w:val="clear" w:color="auto" w:fill="auto"/>
        <w:bidi w:val="0"/>
        <w:jc w:val="both"/>
        <w:spacing w:before="0" w:after="0" w:line="216" w:lineRule="exact"/>
        <w:ind w:left="1340" w:right="0" w:hanging="240"/>
      </w:pPr>
      <w:r>
        <w:rPr>
          <w:lang w:val="ru-RU" w:eastAsia="ru-RU" w:bidi="ru-RU"/>
          <w:w w:val="100"/>
          <w:spacing w:val="0"/>
          <w:color w:val="000000"/>
          <w:position w:val="0"/>
        </w:rPr>
        <w:t>Пользователь, осуществляя ввод причин смерти, сначала обращается к справочнику синонимов, набирая первые буквы словесной формулировки диагноза, как правило, по существительному, при помощи клавиш или мыши производится выбор требуемой записи. Одновременно автоматически вставляется соответствующий код МКБ-10в соседнее поле.</w:t>
      </w:r>
    </w:p>
    <w:p>
      <w:pPr>
        <w:pStyle w:val="Style7"/>
        <w:numPr>
          <w:ilvl w:val="0"/>
          <w:numId w:val="127"/>
        </w:numPr>
        <w:framePr w:w="6696" w:h="2472" w:hRule="exact" w:wrap="none" w:vAnchor="page" w:hAnchor="page" w:x="705" w:y="851"/>
        <w:tabs>
          <w:tab w:leader="none" w:pos="1340" w:val="left"/>
        </w:tabs>
        <w:widowControl w:val="0"/>
        <w:keepNext w:val="0"/>
        <w:keepLines w:val="0"/>
        <w:shd w:val="clear" w:color="auto" w:fill="auto"/>
        <w:bidi w:val="0"/>
        <w:jc w:val="both"/>
        <w:spacing w:before="0" w:after="0" w:line="211" w:lineRule="exact"/>
        <w:ind w:left="1340" w:right="0" w:hanging="240"/>
      </w:pPr>
      <w:r>
        <w:rPr>
          <w:lang w:val="ru-RU" w:eastAsia="ru-RU" w:bidi="ru-RU"/>
          <w:w w:val="100"/>
          <w:spacing w:val="0"/>
          <w:color w:val="000000"/>
          <w:position w:val="0"/>
        </w:rPr>
        <w:t>Можно использовать справочник синонимов со средствами поиска, отдельно но коду и по формулировке, для поиска и выбора нужного диагноза.</w:t>
      </w:r>
    </w:p>
    <w:p>
      <w:pPr>
        <w:pStyle w:val="Style7"/>
        <w:framePr w:w="6696" w:h="1037" w:hRule="exact" w:wrap="none" w:vAnchor="page" w:hAnchor="page" w:x="705" w:y="3403"/>
        <w:widowControl w:val="0"/>
        <w:keepNext w:val="0"/>
        <w:keepLines w:val="0"/>
        <w:shd w:val="clear" w:color="auto" w:fill="auto"/>
        <w:bidi w:val="0"/>
        <w:jc w:val="left"/>
        <w:spacing w:before="0" w:after="0" w:line="326" w:lineRule="exact"/>
        <w:ind w:left="5620" w:right="0" w:firstLine="0"/>
      </w:pPr>
      <w:r>
        <w:rPr>
          <w:lang w:val="ru-RU" w:eastAsia="ru-RU" w:bidi="ru-RU"/>
          <w:w w:val="100"/>
          <w:spacing w:val="0"/>
          <w:color w:val="000000"/>
          <w:position w:val="0"/>
        </w:rPr>
        <w:t>Схема 7</w:t>
      </w:r>
    </w:p>
    <w:p>
      <w:pPr>
        <w:pStyle w:val="Style9"/>
        <w:framePr w:w="6696" w:h="1037" w:hRule="exact" w:wrap="none" w:vAnchor="page" w:hAnchor="page" w:x="705" w:y="3403"/>
        <w:widowControl w:val="0"/>
        <w:keepNext w:val="0"/>
        <w:keepLines w:val="0"/>
        <w:shd w:val="clear" w:color="auto" w:fill="auto"/>
        <w:bidi w:val="0"/>
        <w:jc w:val="left"/>
        <w:spacing w:before="0" w:after="0" w:line="326" w:lineRule="exact"/>
        <w:ind w:left="1180" w:right="0" w:firstLine="0"/>
      </w:pPr>
      <w:r>
        <w:rPr>
          <w:lang w:val="ru-RU" w:eastAsia="ru-RU" w:bidi="ru-RU"/>
          <w:w w:val="100"/>
          <w:spacing w:val="0"/>
          <w:color w:val="000000"/>
          <w:position w:val="0"/>
        </w:rPr>
        <w:t>Автоматизированная система регистрации смертности</w:t>
      </w:r>
    </w:p>
    <w:p>
      <w:pPr>
        <w:pStyle w:val="Style7"/>
        <w:framePr w:w="6696" w:h="1037" w:hRule="exact" w:wrap="none" w:vAnchor="page" w:hAnchor="page" w:x="705" w:y="3403"/>
        <w:widowControl w:val="0"/>
        <w:keepNext w:val="0"/>
        <w:keepLines w:val="0"/>
        <w:shd w:val="clear" w:color="auto" w:fill="auto"/>
        <w:bidi w:val="0"/>
        <w:jc w:val="right"/>
        <w:spacing w:before="0" w:after="0" w:line="326" w:lineRule="exact"/>
        <w:ind w:left="0" w:right="260" w:firstLine="0"/>
      </w:pPr>
      <w:r>
        <w:rPr>
          <w:lang w:val="ru-RU" w:eastAsia="ru-RU" w:bidi="ru-RU"/>
          <w:w w:val="100"/>
          <w:spacing w:val="0"/>
          <w:color w:val="000000"/>
          <w:position w:val="0"/>
        </w:rPr>
        <w:t>(на основе уч. формы №106/у-08 «Медицинское свидетельство о смерти)</w:t>
      </w:r>
    </w:p>
    <w:p>
      <w:pPr>
        <w:framePr w:wrap="none" w:vAnchor="page" w:hAnchor="page" w:x="1291" w:y="4874"/>
        <w:widowControl w:val="0"/>
        <w:rPr>
          <w:sz w:val="2"/>
          <w:szCs w:val="2"/>
        </w:rPr>
      </w:pPr>
      <w:r>
        <w:pict>
          <v:shape id="_x0000_s1031" type="#_x0000_t75" style="width:292pt;height:266pt;">
            <v:imagedata r:id="rId15" r:href="rId16"/>
          </v:shape>
        </w:pict>
      </w:r>
    </w:p>
    <w:p>
      <w:pPr>
        <w:pStyle w:val="Style14"/>
        <w:framePr w:wrap="none" w:vAnchor="page" w:hAnchor="page" w:x="3979" w:y="1065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96" w:h="9707" w:hRule="exact" w:wrap="none" w:vAnchor="page" w:hAnchor="page" w:x="705" w:y="849"/>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Кроме того, пользователь имеет также возможность произвести набор любого состояния ручным способом в собственной формулировке. Такие диагнозы отслеживаются при тестировании программы и вносятся в справочник централизованно на уровне субъекта Российской Федерации.</w:t>
      </w:r>
    </w:p>
    <w:p>
      <w:pPr>
        <w:pStyle w:val="Style7"/>
        <w:numPr>
          <w:ilvl w:val="0"/>
          <w:numId w:val="155"/>
        </w:numPr>
        <w:framePr w:w="6696" w:h="9707" w:hRule="exact" w:wrap="none" w:vAnchor="page" w:hAnchor="page" w:x="705" w:y="849"/>
        <w:tabs>
          <w:tab w:leader="none" w:pos="1100"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Производить автоматическое кодирование всех выбранных из справочника заболеваний (состояний), приведших к смерти и способствовавших ей (раздел И), что освобождает врача от функции кодирования причин смерти.</w:t>
      </w:r>
    </w:p>
    <w:p>
      <w:pPr>
        <w:pStyle w:val="Style7"/>
        <w:numPr>
          <w:ilvl w:val="0"/>
          <w:numId w:val="155"/>
        </w:numPr>
        <w:framePr w:w="6696" w:h="9707" w:hRule="exact" w:wrap="none" w:vAnchor="page" w:hAnchor="page" w:x="705" w:y="849"/>
        <w:tabs>
          <w:tab w:leader="none" w:pos="1105"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Производить «замену строк» с целью достижения правильного заполнения Свидетельства и возможности применения «Общего принципа». При этом в ряде случаев система при неправильном расположении причин смерти на строках Свидетельства, может автоматически переставлять их в правильном порядке для восстановления логической последовательности.</w:t>
      </w:r>
    </w:p>
    <w:p>
      <w:pPr>
        <w:pStyle w:val="Style7"/>
        <w:numPr>
          <w:ilvl w:val="0"/>
          <w:numId w:val="155"/>
        </w:numPr>
        <w:framePr w:w="6696" w:h="9707" w:hRule="exact" w:wrap="none" w:vAnchor="page" w:hAnchor="page" w:x="705" w:y="849"/>
        <w:tabs>
          <w:tab w:leader="none" w:pos="1105"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 xml:space="preserve">Производить автоматический выбор первоначальной причины смерти с использованием специального блока </w:t>
      </w:r>
      <w:r>
        <w:rPr>
          <w:lang w:val="en-US" w:eastAsia="en-US" w:bidi="en-US"/>
          <w:w w:val="100"/>
          <w:spacing w:val="0"/>
          <w:color w:val="000000"/>
          <w:position w:val="0"/>
        </w:rPr>
        <w:t xml:space="preserve">ACME </w:t>
      </w:r>
      <w:r>
        <w:rPr>
          <w:lang w:val="ru-RU" w:eastAsia="ru-RU" w:bidi="ru-RU"/>
          <w:w w:val="100"/>
          <w:spacing w:val="0"/>
          <w:color w:val="000000"/>
          <w:position w:val="0"/>
        </w:rPr>
        <w:t>американской автоматизи рованной си сгем ы.</w:t>
      </w:r>
    </w:p>
    <w:p>
      <w:pPr>
        <w:pStyle w:val="Style7"/>
        <w:framePr w:w="6696" w:h="9707" w:hRule="exact" w:wrap="none" w:vAnchor="page" w:hAnchor="page" w:x="705" w:y="849"/>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Для этого необходимо произвести правильное заполнение всех необходимых строк п.19 Свидетельства. При соблюдении этих условий система позволяет произвести выбор первоначальной причины смерти в 96- 99 % случаев.</w:t>
      </w:r>
    </w:p>
    <w:p>
      <w:pPr>
        <w:pStyle w:val="Style7"/>
        <w:framePr w:w="6696" w:h="9707" w:hRule="exact" w:wrap="none" w:vAnchor="page" w:hAnchor="page" w:x="705" w:y="849"/>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Если система не смогла выбрать первоначальную причину смерти, ирач должен пересмотреть порядок заполнения строк Свидетельства либо самостоятельно, либо с помощью блока «Замена строк», и с помощью автоматизированной системы произвести выбор первоначальной причины смерти повторно.</w:t>
      </w:r>
    </w:p>
    <w:p>
      <w:pPr>
        <w:pStyle w:val="Style7"/>
        <w:numPr>
          <w:ilvl w:val="0"/>
          <w:numId w:val="155"/>
        </w:numPr>
        <w:framePr w:w="6696" w:h="9707" w:hRule="exact" w:wrap="none" w:vAnchor="page" w:hAnchor="page" w:x="705" w:y="849"/>
        <w:tabs>
          <w:tab w:leader="none" w:pos="1110"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Автоматически выявлять ошибки различных типов с выведением протокола с их перечнем и производить тестирование базы данных и исправление следующих ошибок непосредственно из текущей формы:</w:t>
      </w:r>
    </w:p>
    <w:p>
      <w:pPr>
        <w:pStyle w:val="Style7"/>
        <w:numPr>
          <w:ilvl w:val="1"/>
          <w:numId w:val="155"/>
        </w:numPr>
        <w:framePr w:w="6696" w:h="9707" w:hRule="exact" w:wrap="none" w:vAnchor="page" w:hAnchor="page" w:x="705" w:y="849"/>
        <w:tabs>
          <w:tab w:leader="none" w:pos="1259"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Ошибки ввода.</w:t>
      </w:r>
    </w:p>
    <w:p>
      <w:pPr>
        <w:pStyle w:val="Style7"/>
        <w:numPr>
          <w:ilvl w:val="1"/>
          <w:numId w:val="155"/>
        </w:numPr>
        <w:framePr w:w="6696" w:h="9707" w:hRule="exact" w:wrap="none" w:vAnchor="page" w:hAnchor="page" w:x="705" w:y="849"/>
        <w:tabs>
          <w:tab w:leader="none" w:pos="1259"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Ошибки кодирования.</w:t>
      </w:r>
    </w:p>
    <w:p>
      <w:pPr>
        <w:pStyle w:val="Style7"/>
        <w:numPr>
          <w:ilvl w:val="2"/>
          <w:numId w:val="155"/>
        </w:numPr>
        <w:framePr w:w="6696" w:h="9707" w:hRule="exact" w:wrap="none" w:vAnchor="page" w:hAnchor="page" w:x="705" w:y="849"/>
        <w:tabs>
          <w:tab w:leader="none" w:pos="1388"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Коды со звездочкой «*» - не применяются в статистике для кодирования причин смерти, используются только для дополнительных статистических разработок:</w:t>
      </w:r>
    </w:p>
    <w:p>
      <w:pPr>
        <w:pStyle w:val="Style7"/>
        <w:numPr>
          <w:ilvl w:val="2"/>
          <w:numId w:val="155"/>
        </w:numPr>
        <w:framePr w:w="6696" w:h="9707" w:hRule="exact" w:wrap="none" w:vAnchor="page" w:hAnchor="page" w:x="705" w:y="849"/>
        <w:tabs>
          <w:tab w:leader="none" w:pos="1393"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Рубрики, касающиеся только одного пола - проверяется их соответствие полу умершего;</w:t>
      </w:r>
    </w:p>
    <w:p>
      <w:pPr>
        <w:pStyle w:val="Style7"/>
        <w:numPr>
          <w:ilvl w:val="2"/>
          <w:numId w:val="155"/>
        </w:numPr>
        <w:framePr w:w="6696" w:h="9707" w:hRule="exact" w:wrap="none" w:vAnchor="page" w:hAnchor="page" w:x="705" w:y="849"/>
        <w:tabs>
          <w:tab w:leader="none" w:pos="1388"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Коды, не используемые для кодирования первоначальной причины смерти - так называемые «запрещенные коды»:</w:t>
      </w:r>
    </w:p>
    <w:p>
      <w:pPr>
        <w:pStyle w:val="Style7"/>
        <w:numPr>
          <w:ilvl w:val="2"/>
          <w:numId w:val="155"/>
        </w:numPr>
        <w:framePr w:w="6696" w:h="9707" w:hRule="exact" w:wrap="none" w:vAnchor="page" w:hAnchor="page" w:x="705" w:y="849"/>
        <w:tabs>
          <w:tab w:leader="none" w:pos="1388"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Коды травм (отравлений), не соответствующие внешним причинам.</w:t>
      </w:r>
    </w:p>
    <w:p>
      <w:pPr>
        <w:pStyle w:val="Style7"/>
        <w:numPr>
          <w:ilvl w:val="0"/>
          <w:numId w:val="155"/>
        </w:numPr>
        <w:framePr w:w="6696" w:h="9707" w:hRule="exact" w:wrap="none" w:vAnchor="page" w:hAnchor="page" w:x="705" w:y="849"/>
        <w:tabs>
          <w:tab w:leader="none" w:pos="1105" w:val="left"/>
        </w:tabs>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Распечатывать Свидетельство на принтере после проверки и верификации.</w:t>
      </w:r>
    </w:p>
    <w:p>
      <w:pPr>
        <w:pStyle w:val="Style7"/>
        <w:framePr w:w="6696" w:h="9707" w:hRule="exact" w:wrap="none" w:vAnchor="page" w:hAnchor="page" w:x="705" w:y="849"/>
        <w:widowControl w:val="0"/>
        <w:keepNext w:val="0"/>
        <w:keepLines w:val="0"/>
        <w:shd w:val="clear" w:color="auto" w:fill="auto"/>
        <w:bidi w:val="0"/>
        <w:jc w:val="both"/>
        <w:spacing w:before="0" w:after="0" w:line="211" w:lineRule="exact"/>
        <w:ind w:left="360" w:right="0" w:firstLine="480"/>
      </w:pPr>
      <w:r>
        <w:rPr>
          <w:lang w:val="ru-RU" w:eastAsia="ru-RU" w:bidi="ru-RU"/>
          <w:w w:val="100"/>
          <w:spacing w:val="0"/>
          <w:color w:val="000000"/>
          <w:position w:val="0"/>
        </w:rPr>
        <w:t>После заполнения всех пунктов Свидетельства, выбора первоначальной причины смерти и исправления ошибок. Свидетельство может быть распечатано на принтере, подписано врачом, заверено печатью медицинской организации и выдано на руки родственникам.</w:t>
      </w:r>
    </w:p>
    <w:p>
      <w:pPr>
        <w:pStyle w:val="Style100"/>
        <w:framePr w:w="6389" w:h="184" w:hRule="exact" w:wrap="none" w:vAnchor="page" w:hAnchor="page" w:x="1003" w:y="10686"/>
        <w:widowControl w:val="0"/>
        <w:keepNext w:val="0"/>
        <w:keepLines w:val="0"/>
        <w:shd w:val="clear" w:color="auto" w:fill="auto"/>
        <w:bidi w:val="0"/>
        <w:jc w:val="center"/>
        <w:spacing w:before="0" w:after="0" w:line="150" w:lineRule="exact"/>
        <w:ind w:left="0" w:right="220" w:firstLine="0"/>
      </w:pPr>
      <w:r>
        <w:rPr>
          <w:lang w:val="ru-RU" w:eastAsia="ru-RU" w:bidi="ru-RU"/>
          <w:w w:val="100"/>
          <w:spacing w:val="0"/>
          <w:color w:val="000000"/>
          <w:position w:val="0"/>
        </w:rPr>
        <w:t>86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55"/>
        </w:numPr>
        <w:framePr w:w="6672" w:h="7377" w:hRule="exact" w:wrap="none" w:vAnchor="page" w:hAnchor="page" w:x="717" w:y="850"/>
        <w:tabs>
          <w:tab w:leader="none" w:pos="110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Формировать различные базы данных за любой выбранный период времени в еоответствии с условиями отбора для проведения анализа.</w:t>
      </w:r>
    </w:p>
    <w:p>
      <w:pPr>
        <w:pStyle w:val="Style7"/>
        <w:numPr>
          <w:ilvl w:val="0"/>
          <w:numId w:val="155"/>
        </w:numPr>
        <w:framePr w:w="6672" w:h="7377" w:hRule="exact" w:wrap="none" w:vAnchor="page" w:hAnchor="page" w:x="717" w:y="850"/>
        <w:tabs>
          <w:tab w:leader="none" w:pos="110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Проводить анализ базы данных за любой промежуток времени, по каждой медицинской организации или территории в целом с выдачей различных статистических таблиц, графиков и диаграмм по стандартным и гибким запросам.</w:t>
      </w:r>
    </w:p>
    <w:p>
      <w:pPr>
        <w:pStyle w:val="Style7"/>
        <w:framePr w:w="6672" w:h="7377" w:hRule="exact" w:wrap="none" w:vAnchor="page" w:hAnchor="page" w:x="717" w:y="850"/>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Форматы предоставления статистических данных включают:</w:t>
      </w:r>
    </w:p>
    <w:p>
      <w:pPr>
        <w:pStyle w:val="Style7"/>
        <w:numPr>
          <w:ilvl w:val="1"/>
          <w:numId w:val="155"/>
        </w:numPr>
        <w:framePr w:w="6672" w:h="7377" w:hRule="exact" w:wrap="none" w:vAnchor="page" w:hAnchor="page" w:x="717" w:y="850"/>
        <w:tabs>
          <w:tab w:leader="none" w:pos="1234"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Выборку по гибким запросам любых одиночных цифровых данных по 18 различным условиям отбора полей Свидетельства с расшифровкой совпадений но каждому задаваемому условию.</w:t>
      </w:r>
    </w:p>
    <w:p>
      <w:pPr>
        <w:pStyle w:val="Style7"/>
        <w:numPr>
          <w:ilvl w:val="1"/>
          <w:numId w:val="155"/>
        </w:numPr>
        <w:framePr w:w="6672" w:h="7377" w:hRule="exact" w:wrap="none" w:vAnchor="page" w:hAnchor="page" w:x="717" w:y="850"/>
        <w:tabs>
          <w:tab w:leader="none" w:pos="122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Таблицы в разрезе возрастной структуры населения в соответствии с рекомендациями МКБ-10 по классам болезней. Таблицы выдаются в абсолютных цифрах и в относительных показателях на 1000 населения. Используя систему гибких запросов, отмечая любые необходимые из 14 условий отбора, можно получать множество разнообразных таблиц в зависимости от поставленных задач.</w:t>
      </w:r>
    </w:p>
    <w:p>
      <w:pPr>
        <w:pStyle w:val="Style7"/>
        <w:numPr>
          <w:ilvl w:val="1"/>
          <w:numId w:val="155"/>
        </w:numPr>
        <w:framePr w:w="6672" w:h="7377" w:hRule="exact" w:wrap="none" w:vAnchor="page" w:hAnchor="page" w:x="717" w:y="850"/>
        <w:tabs>
          <w:tab w:leader="none" w:pos="121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Графики и диаграммы по всем данным, представленным в таблицах в абсолютных цифрах и относительных показателях.</w:t>
      </w:r>
    </w:p>
    <w:p>
      <w:pPr>
        <w:pStyle w:val="Style7"/>
        <w:numPr>
          <w:ilvl w:val="1"/>
          <w:numId w:val="155"/>
        </w:numPr>
        <w:framePr w:w="6672" w:h="7377" w:hRule="exact" w:wrap="none" w:vAnchor="page" w:hAnchor="page" w:x="717" w:y="850"/>
        <w:tabs>
          <w:tab w:leader="none" w:pos="122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Экспресс-выборку, где за счет встроенных средств можно преобра</w:t>
        <w:softHyphen/>
        <w:t>зовывать таблицу, исключая столбцы, и многократно фильтровать данные в соответствии с условиями отбора.</w:t>
      </w:r>
    </w:p>
    <w:p>
      <w:pPr>
        <w:pStyle w:val="Style7"/>
        <w:numPr>
          <w:ilvl w:val="1"/>
          <w:numId w:val="155"/>
        </w:numPr>
        <w:framePr w:w="6672" w:h="7377" w:hRule="exact" w:wrap="none" w:vAnchor="page" w:hAnchor="page" w:x="717" w:y="850"/>
        <w:tabs>
          <w:tab w:leader="none" w:pos="122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Фиксированные таблицы по территориям с использованием системы выбора отображаемых столбцов.</w:t>
      </w:r>
    </w:p>
    <w:p>
      <w:pPr>
        <w:pStyle w:val="Style7"/>
        <w:numPr>
          <w:ilvl w:val="1"/>
          <w:numId w:val="155"/>
        </w:numPr>
        <w:framePr w:w="6672" w:h="7377" w:hRule="exact" w:wrap="none" w:vAnchor="page" w:hAnchor="page" w:x="717" w:y="850"/>
        <w:tabs>
          <w:tab w:leader="none" w:pos="122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Определение качества прижизненной и посмертной диагностики в территориях и но кодам МКБ-10. Система позволяет получить таблицу, в которой в процентах по основным нозологическим единицам определяется количество неуточненных диагнозов. Выборка может быть по любой территории и любой медицинской организации. Таблицы дают возможность опенки качества посмертной диагностики.</w:t>
      </w:r>
    </w:p>
    <w:p>
      <w:pPr>
        <w:pStyle w:val="Style7"/>
        <w:numPr>
          <w:ilvl w:val="1"/>
          <w:numId w:val="155"/>
        </w:numPr>
        <w:framePr w:w="6672" w:h="7377" w:hRule="exact" w:wrap="none" w:vAnchor="page" w:hAnchor="page" w:x="717" w:y="850"/>
        <w:tabs>
          <w:tab w:leader="none" w:pos="1219" w:val="left"/>
        </w:tabs>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Выборку и таблицы для проведения анализа по множественным причинам, в том числе, и по указанным в части II Свидетельства.</w:t>
      </w:r>
    </w:p>
    <w:p>
      <w:pPr>
        <w:pStyle w:val="Style7"/>
        <w:framePr w:w="6672" w:h="7377" w:hRule="exact" w:wrap="none" w:vAnchor="page" w:hAnchor="page" w:x="717" w:y="850"/>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После ввода и верификации данных Свидетельства в электронном виде остаются в базе данных компьютера образуя регистр для проведения долговременного мониторинга смертности.</w:t>
      </w:r>
    </w:p>
    <w:p>
      <w:pPr>
        <w:pStyle w:val="Style7"/>
        <w:framePr w:w="6672" w:h="1330" w:hRule="exact" w:wrap="none" w:vAnchor="page" w:hAnchor="page" w:x="717" w:y="8611"/>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Таким образом, автоматизированная система существенно облегчает весь процесс оформления Свидетельств, освобождая тем самым врача от функций кодирования и выбора первоначальной причины смерти.</w:t>
      </w:r>
    </w:p>
    <w:p>
      <w:pPr>
        <w:pStyle w:val="Style7"/>
        <w:framePr w:w="6672" w:h="1330" w:hRule="exact" w:wrap="none" w:vAnchor="page" w:hAnchor="page" w:x="717" w:y="8611"/>
        <w:widowControl w:val="0"/>
        <w:keepNext w:val="0"/>
        <w:keepLines w:val="0"/>
        <w:shd w:val="clear" w:color="auto" w:fill="auto"/>
        <w:bidi w:val="0"/>
        <w:jc w:val="both"/>
        <w:spacing w:before="0" w:after="0" w:line="211" w:lineRule="exact"/>
        <w:ind w:left="340" w:right="0" w:firstLine="480"/>
      </w:pPr>
      <w:r>
        <w:rPr>
          <w:lang w:val="ru-RU" w:eastAsia="ru-RU" w:bidi="ru-RU"/>
          <w:w w:val="100"/>
          <w:spacing w:val="0"/>
          <w:color w:val="000000"/>
          <w:position w:val="0"/>
        </w:rPr>
        <w:t>Режимы «замены строк» и автоматического выбора первоначальной причины смерти могут быть использованы для обучения врачей правильному заполнению Свидетельств.</w:t>
      </w:r>
    </w:p>
    <w:p>
      <w:pPr>
        <w:pStyle w:val="Style14"/>
        <w:framePr w:wrap="none" w:vAnchor="page" w:hAnchor="page" w:x="3981" w:y="1063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6365" w:h="211" w:hRule="exact" w:wrap="none" w:vAnchor="page" w:hAnchor="page" w:x="1079" w:y="781"/>
        <w:widowControl w:val="0"/>
        <w:keepNext w:val="0"/>
        <w:keepLines w:val="0"/>
        <w:shd w:val="clear" w:color="auto" w:fill="auto"/>
        <w:bidi w:val="0"/>
        <w:jc w:val="left"/>
        <w:spacing w:before="0" w:after="0" w:line="180" w:lineRule="exact"/>
        <w:ind w:left="500" w:right="0" w:firstLine="0"/>
      </w:pPr>
      <w:r>
        <w:rPr>
          <w:lang w:val="ru-RU" w:eastAsia="ru-RU" w:bidi="ru-RU"/>
          <w:w w:val="100"/>
          <w:spacing w:val="0"/>
          <w:color w:val="000000"/>
          <w:position w:val="0"/>
        </w:rPr>
        <w:t>6.Э. Ошибки и пути их устранения</w:t>
      </w:r>
    </w:p>
    <w:p>
      <w:pPr>
        <w:pStyle w:val="Style23"/>
        <w:numPr>
          <w:ilvl w:val="0"/>
          <w:numId w:val="157"/>
        </w:numPr>
        <w:framePr w:w="6672" w:h="9097" w:hRule="exact" w:wrap="none" w:vAnchor="page" w:hAnchor="page" w:x="786" w:y="1252"/>
        <w:tabs>
          <w:tab w:leader="none" w:pos="1348" w:val="left"/>
        </w:tabs>
        <w:widowControl w:val="0"/>
        <w:keepNext w:val="0"/>
        <w:keepLines w:val="0"/>
        <w:shd w:val="clear" w:color="auto" w:fill="auto"/>
        <w:bidi w:val="0"/>
        <w:spacing w:before="0" w:after="161" w:line="180" w:lineRule="exact"/>
        <w:ind w:left="340" w:right="0" w:firstLine="460"/>
      </w:pPr>
      <w:bookmarkStart w:id="68" w:name="bookmark68"/>
      <w:r>
        <w:rPr>
          <w:lang w:val="ru-RU" w:eastAsia="ru-RU" w:bidi="ru-RU"/>
          <w:w w:val="100"/>
          <w:spacing w:val="0"/>
          <w:color w:val="000000"/>
          <w:position w:val="0"/>
        </w:rPr>
        <w:t>Ошибки заполнения пункта 19 Свидетельств</w:t>
      </w:r>
      <w:bookmarkEnd w:id="68"/>
    </w:p>
    <w:p>
      <w:pPr>
        <w:pStyle w:val="Style7"/>
        <w:framePr w:w="6672" w:h="9097" w:hRule="exact" w:wrap="none" w:vAnchor="page" w:hAnchor="page" w:x="786" w:y="1252"/>
        <w:widowControl w:val="0"/>
        <w:keepNext w:val="0"/>
        <w:keepLines w:val="0"/>
        <w:shd w:val="clear" w:color="auto" w:fill="auto"/>
        <w:bidi w:val="0"/>
        <w:jc w:val="both"/>
        <w:spacing w:before="0" w:after="0"/>
        <w:ind w:left="340" w:right="0" w:firstLine="460"/>
      </w:pPr>
      <w:r>
        <w:rPr>
          <w:lang w:val="ru-RU" w:eastAsia="ru-RU" w:bidi="ru-RU"/>
          <w:w w:val="100"/>
          <w:spacing w:val="0"/>
          <w:color w:val="000000"/>
          <w:position w:val="0"/>
        </w:rPr>
        <w:t>Ошибки, которые в большинстве случаев наблюдаются при 'заполнении п.19 Свидетельства ручным способом, можно разделить на 3 группы:</w:t>
      </w:r>
    </w:p>
    <w:p>
      <w:pPr>
        <w:pStyle w:val="Style7"/>
        <w:numPr>
          <w:ilvl w:val="0"/>
          <w:numId w:val="127"/>
        </w:numPr>
        <w:framePr w:w="6672" w:h="9097" w:hRule="exact" w:wrap="none" w:vAnchor="page" w:hAnchor="page" w:x="786" w:y="1252"/>
        <w:tabs>
          <w:tab w:leader="none" w:pos="1279" w:val="left"/>
        </w:tabs>
        <w:widowControl w:val="0"/>
        <w:keepNext w:val="0"/>
        <w:keepLines w:val="0"/>
        <w:shd w:val="clear" w:color="auto" w:fill="auto"/>
        <w:bidi w:val="0"/>
        <w:jc w:val="both"/>
        <w:spacing w:before="0" w:after="0"/>
        <w:ind w:left="1300" w:right="0"/>
      </w:pPr>
      <w:r>
        <w:rPr>
          <w:lang w:val="ru-RU" w:eastAsia="ru-RU" w:bidi="ru-RU"/>
          <w:w w:val="100"/>
          <w:spacing w:val="0"/>
          <w:color w:val="000000"/>
          <w:position w:val="0"/>
        </w:rPr>
        <w:t>Ошибки заполнения Свидетельств</w:t>
      </w:r>
    </w:p>
    <w:p>
      <w:pPr>
        <w:pStyle w:val="Style7"/>
        <w:numPr>
          <w:ilvl w:val="0"/>
          <w:numId w:val="127"/>
        </w:numPr>
        <w:framePr w:w="6672" w:h="9097" w:hRule="exact" w:wrap="none" w:vAnchor="page" w:hAnchor="page" w:x="786" w:y="1252"/>
        <w:tabs>
          <w:tab w:leader="none" w:pos="1279" w:val="left"/>
        </w:tabs>
        <w:widowControl w:val="0"/>
        <w:keepNext w:val="0"/>
        <w:keepLines w:val="0"/>
        <w:shd w:val="clear" w:color="auto" w:fill="auto"/>
        <w:bidi w:val="0"/>
        <w:jc w:val="both"/>
        <w:spacing w:before="0" w:after="0"/>
        <w:ind w:left="1300" w:right="0"/>
      </w:pPr>
      <w:r>
        <w:rPr>
          <w:lang w:val="ru-RU" w:eastAsia="ru-RU" w:bidi="ru-RU"/>
          <w:w w:val="100"/>
          <w:spacing w:val="0"/>
          <w:color w:val="000000"/>
          <w:position w:val="0"/>
        </w:rPr>
        <w:t>Ошибки ручного кодирования причин смерти</w:t>
      </w:r>
    </w:p>
    <w:p>
      <w:pPr>
        <w:pStyle w:val="Style7"/>
        <w:numPr>
          <w:ilvl w:val="0"/>
          <w:numId w:val="127"/>
        </w:numPr>
        <w:framePr w:w="6672" w:h="9097" w:hRule="exact" w:wrap="none" w:vAnchor="page" w:hAnchor="page" w:x="786" w:y="1252"/>
        <w:tabs>
          <w:tab w:leader="none" w:pos="1279" w:val="left"/>
        </w:tabs>
        <w:widowControl w:val="0"/>
        <w:keepNext w:val="0"/>
        <w:keepLines w:val="0"/>
        <w:shd w:val="clear" w:color="auto" w:fill="auto"/>
        <w:bidi w:val="0"/>
        <w:jc w:val="both"/>
        <w:spacing w:before="0" w:after="0" w:line="211" w:lineRule="exact"/>
        <w:ind w:left="1300" w:right="0"/>
      </w:pPr>
      <w:r>
        <w:rPr>
          <w:lang w:val="ru-RU" w:eastAsia="ru-RU" w:bidi="ru-RU"/>
          <w:w w:val="100"/>
          <w:spacing w:val="0"/>
          <w:color w:val="000000"/>
          <w:position w:val="0"/>
        </w:rPr>
        <w:t>Ошибки выбора первоначальной причины смерти</w:t>
      </w:r>
    </w:p>
    <w:p>
      <w:pPr>
        <w:pStyle w:val="Style7"/>
        <w:framePr w:w="6672" w:h="9097" w:hRule="exact" w:wrap="none" w:vAnchor="page" w:hAnchor="page" w:x="786" w:y="1252"/>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 xml:space="preserve">К </w:t>
      </w:r>
      <w:r>
        <w:rPr>
          <w:rStyle w:val="CharStyle54"/>
        </w:rPr>
        <w:t xml:space="preserve">ошибкам заполнения </w:t>
      </w:r>
      <w:r>
        <w:rPr>
          <w:lang w:val="ru-RU" w:eastAsia="ru-RU" w:bidi="ru-RU"/>
          <w:w w:val="100"/>
          <w:spacing w:val="0"/>
          <w:color w:val="000000"/>
          <w:position w:val="0"/>
        </w:rPr>
        <w:t>относятся: несоответствие кода патологическому состоянию, запись 2-х и более состояний в одной строке, пустая 1-я или 2-я строка при наличии заполненной третьей, применение «запрещенных» кодов, кодов а) звездочкой (*), отсутствие логической последовательности, отсутствие записи промежутка времени между началом патологического процесса и смертью, запись первоначальной причины в части II Свидетельства, не заверенные исправления и более 3-х исправлений в одном Свидетельстве.</w:t>
      </w:r>
    </w:p>
    <w:p>
      <w:pPr>
        <w:pStyle w:val="Style7"/>
        <w:framePr w:w="6672" w:h="9097" w:hRule="exact" w:wrap="none" w:vAnchor="page" w:hAnchor="page" w:x="786" w:y="1252"/>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 xml:space="preserve">К </w:t>
      </w:r>
      <w:r>
        <w:rPr>
          <w:rStyle w:val="CharStyle18"/>
        </w:rPr>
        <w:t xml:space="preserve">ошибкам ручного кодирования </w:t>
      </w:r>
      <w:r>
        <w:rPr>
          <w:lang w:val="ru-RU" w:eastAsia="ru-RU" w:bidi="ru-RU"/>
          <w:w w:val="100"/>
          <w:spacing w:val="0"/>
          <w:color w:val="000000"/>
          <w:position w:val="0"/>
        </w:rPr>
        <w:t>относятся: отсутствие кода, отсутствие 4-го знака или неправильный 4-й знак, неправильный трехзначный код.</w:t>
      </w:r>
    </w:p>
    <w:p>
      <w:pPr>
        <w:pStyle w:val="Style7"/>
        <w:framePr w:w="6672" w:h="9097" w:hRule="exact" w:wrap="none" w:vAnchor="page" w:hAnchor="page" w:x="786" w:y="1252"/>
        <w:widowControl w:val="0"/>
        <w:keepNext w:val="0"/>
        <w:keepLines w:val="0"/>
        <w:shd w:val="clear" w:color="auto" w:fill="auto"/>
        <w:bidi w:val="0"/>
        <w:jc w:val="both"/>
        <w:spacing w:before="0" w:after="0" w:line="211" w:lineRule="exact"/>
        <w:ind w:left="340" w:right="0" w:firstLine="460"/>
      </w:pPr>
      <w:r>
        <w:rPr>
          <w:rStyle w:val="CharStyle18"/>
        </w:rPr>
        <w:t xml:space="preserve">Ошибкой выбора первоначальной причины </w:t>
      </w:r>
      <w:r>
        <w:rPr>
          <w:lang w:val="ru-RU" w:eastAsia="ru-RU" w:bidi="ru-RU"/>
          <w:w w:val="100"/>
          <w:spacing w:val="0"/>
          <w:color w:val="000000"/>
          <w:position w:val="0"/>
        </w:rPr>
        <w:t>чаше всего является выбор непосредственной или промежуточной причины смерти вместо первоначальной, что связано с незнанием инструкций и правил МКБ-10.</w:t>
      </w:r>
    </w:p>
    <w:p>
      <w:pPr>
        <w:pStyle w:val="Style7"/>
        <w:framePr w:w="6672" w:h="9097" w:hRule="exact" w:wrap="none" w:vAnchor="page" w:hAnchor="page" w:x="786" w:y="1252"/>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Анализ врачебных ошибок при ручном заполнении Свидетельств до и после проведения обучения врачей, проведенный путем случайного выборочного исследования базы данных по смертности в одном из субъектов Российской Федерации в 2000 - 2003 годах, приведен в Таблице 4.</w:t>
      </w:r>
    </w:p>
    <w:p>
      <w:pPr>
        <w:pStyle w:val="Style7"/>
        <w:numPr>
          <w:ilvl w:val="0"/>
          <w:numId w:val="159"/>
        </w:numPr>
        <w:framePr w:w="6672" w:h="9097" w:hRule="exact" w:wrap="none" w:vAnchor="page" w:hAnchor="page" w:x="786" w:y="1252"/>
        <w:tabs>
          <w:tab w:leader="none" w:pos="1080" w:val="left"/>
        </w:tabs>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Ошибки ручного заполнения Свидетельств уменьшились с 23.6 % до 12,4% (если применяется автоматизированная система, то ошибки выявляются автоматически и исправляются врачом или кодировщиком в процессе заполнения Свидетельства).</w:t>
      </w:r>
    </w:p>
    <w:p>
      <w:pPr>
        <w:pStyle w:val="Style7"/>
        <w:numPr>
          <w:ilvl w:val="0"/>
          <w:numId w:val="159"/>
        </w:numPr>
        <w:framePr w:w="6672" w:h="9097" w:hRule="exact" w:wrap="none" w:vAnchor="page" w:hAnchor="page" w:x="786" w:y="1252"/>
        <w:tabs>
          <w:tab w:leader="none" w:pos="1085" w:val="left"/>
        </w:tabs>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Ошибки, при которых не соблюдается «логическая последовательность», могу т быть исправлены:</w:t>
      </w:r>
    </w:p>
    <w:p>
      <w:pPr>
        <w:pStyle w:val="Style7"/>
        <w:numPr>
          <w:ilvl w:val="0"/>
          <w:numId w:val="127"/>
        </w:numPr>
        <w:framePr w:w="6672" w:h="9097" w:hRule="exact" w:wrap="none" w:vAnchor="page" w:hAnchor="page" w:x="786" w:y="1252"/>
        <w:tabs>
          <w:tab w:leader="none" w:pos="1279" w:val="left"/>
        </w:tabs>
        <w:widowControl w:val="0"/>
        <w:keepNext w:val="0"/>
        <w:keepLines w:val="0"/>
        <w:shd w:val="clear" w:color="auto" w:fill="auto"/>
        <w:bidi w:val="0"/>
        <w:jc w:val="both"/>
        <w:spacing w:before="0" w:after="0" w:line="211" w:lineRule="exact"/>
        <w:ind w:left="1300" w:right="0"/>
      </w:pPr>
      <w:r>
        <w:rPr>
          <w:lang w:val="ru-RU" w:eastAsia="ru-RU" w:bidi="ru-RU"/>
          <w:w w:val="100"/>
          <w:spacing w:val="0"/>
          <w:color w:val="000000"/>
          <w:position w:val="0"/>
        </w:rPr>
        <w:t>предварительным обучением врачей;</w:t>
      </w:r>
    </w:p>
    <w:p>
      <w:pPr>
        <w:pStyle w:val="Style7"/>
        <w:numPr>
          <w:ilvl w:val="0"/>
          <w:numId w:val="127"/>
        </w:numPr>
        <w:framePr w:w="6672" w:h="9097" w:hRule="exact" w:wrap="none" w:vAnchor="page" w:hAnchor="page" w:x="786" w:y="1252"/>
        <w:tabs>
          <w:tab w:leader="none" w:pos="1279" w:val="left"/>
        </w:tabs>
        <w:widowControl w:val="0"/>
        <w:keepNext w:val="0"/>
        <w:keepLines w:val="0"/>
        <w:shd w:val="clear" w:color="auto" w:fill="auto"/>
        <w:bidi w:val="0"/>
        <w:jc w:val="both"/>
        <w:spacing w:before="0" w:after="0" w:line="211" w:lineRule="exact"/>
        <w:ind w:left="1300" w:right="0"/>
      </w:pPr>
      <w:r>
        <w:rPr>
          <w:lang w:val="ru-RU" w:eastAsia="ru-RU" w:bidi="ru-RU"/>
          <w:w w:val="100"/>
          <w:spacing w:val="0"/>
          <w:color w:val="000000"/>
          <w:position w:val="0"/>
        </w:rPr>
        <w:t>вручную или автоматически при помощи специального блока «замены строк» автоматизированной программы врачом или кодировщиком.</w:t>
      </w:r>
    </w:p>
    <w:p>
      <w:pPr>
        <w:pStyle w:val="Style7"/>
        <w:numPr>
          <w:ilvl w:val="0"/>
          <w:numId w:val="159"/>
        </w:numPr>
        <w:framePr w:w="6672" w:h="9097" w:hRule="exact" w:wrap="none" w:vAnchor="page" w:hAnchor="page" w:x="786" w:y="1252"/>
        <w:tabs>
          <w:tab w:leader="none" w:pos="1094" w:val="left"/>
        </w:tabs>
        <w:widowControl w:val="0"/>
        <w:keepNext w:val="0"/>
        <w:keepLines w:val="0"/>
        <w:shd w:val="clear" w:color="auto" w:fill="auto"/>
        <w:bidi w:val="0"/>
        <w:jc w:val="both"/>
        <w:spacing w:before="0" w:after="0" w:line="211" w:lineRule="exact"/>
        <w:ind w:left="340" w:right="0" w:firstLine="460"/>
      </w:pPr>
      <w:r>
        <w:rPr>
          <w:lang w:val="ru-RU" w:eastAsia="ru-RU" w:bidi="ru-RU"/>
          <w:w w:val="100"/>
          <w:spacing w:val="0"/>
          <w:color w:val="000000"/>
          <w:position w:val="0"/>
        </w:rPr>
        <w:t>Ошибки ручного кодирования причин смерти уменьшились с 41,6 % до 17,4% (при применении автоматизированной системы такие ошибки отсутствуют, так как кодирование всех введенных причин осуществляется автоматически).</w:t>
      </w:r>
    </w:p>
    <w:p>
      <w:pPr>
        <w:pStyle w:val="Style7"/>
        <w:numPr>
          <w:ilvl w:val="0"/>
          <w:numId w:val="159"/>
        </w:numPr>
        <w:framePr w:w="6672" w:h="9097" w:hRule="exact" w:wrap="none" w:vAnchor="page" w:hAnchor="page" w:x="786" w:y="1252"/>
        <w:tabs>
          <w:tab w:leader="none" w:pos="1085" w:val="left"/>
        </w:tabs>
        <w:widowControl w:val="0"/>
        <w:keepNext w:val="0"/>
        <w:keepLines w:val="0"/>
        <w:shd w:val="clear" w:color="auto" w:fill="auto"/>
        <w:bidi w:val="0"/>
        <w:jc w:val="both"/>
        <w:spacing w:before="0" w:after="0" w:line="216" w:lineRule="exact"/>
        <w:ind w:left="340" w:right="0" w:firstLine="460"/>
      </w:pPr>
      <w:r>
        <w:rPr>
          <w:lang w:val="ru-RU" w:eastAsia="ru-RU" w:bidi="ru-RU"/>
          <w:w w:val="100"/>
          <w:spacing w:val="0"/>
          <w:color w:val="000000"/>
          <w:position w:val="0"/>
        </w:rPr>
        <w:t>Ошибки ручного выбора первоначальной причины смерти уменьшились с 15,4% до 7,0% (при использовании автоматизированной системы, первоначальная причина смерти выбирается автоматически и при правильном заполнении Свидетельства ошибка может составить 1-4 %).</w:t>
      </w:r>
    </w:p>
    <w:p>
      <w:pPr>
        <w:pStyle w:val="Style100"/>
        <w:framePr w:wrap="none" w:vAnchor="page" w:hAnchor="page" w:x="4242" w:y="1055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88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9"/>
        <w:framePr w:w="4790" w:h="208" w:hRule="exact" w:wrap="none" w:vAnchor="page" w:hAnchor="page" w:x="2447" w:y="811"/>
        <w:widowControl w:val="0"/>
        <w:keepNext w:val="0"/>
        <w:keepLines w:val="0"/>
        <w:shd w:val="clear" w:color="auto" w:fill="auto"/>
        <w:bidi w:val="0"/>
        <w:jc w:val="right"/>
        <w:spacing w:before="0" w:after="0" w:line="180" w:lineRule="exact"/>
        <w:ind w:left="0" w:right="0" w:firstLine="0"/>
      </w:pPr>
      <w:r>
        <w:rPr>
          <w:rStyle w:val="CharStyle71"/>
        </w:rPr>
        <w:t>Таблица 4</w:t>
      </w:r>
    </w:p>
    <w:p>
      <w:pPr>
        <w:pStyle w:val="Style9"/>
        <w:framePr w:w="6672" w:h="687" w:hRule="exact" w:wrap="none" w:vAnchor="page" w:hAnchor="page" w:x="786" w:y="1018"/>
        <w:widowControl w:val="0"/>
        <w:keepNext w:val="0"/>
        <w:keepLines w:val="0"/>
        <w:shd w:val="clear" w:color="auto" w:fill="auto"/>
        <w:bidi w:val="0"/>
        <w:spacing w:before="0" w:after="0" w:line="221" w:lineRule="exact"/>
        <w:ind w:left="0" w:right="320" w:firstLine="0"/>
      </w:pPr>
      <w:r>
        <w:rPr>
          <w:lang w:val="ru-RU" w:eastAsia="ru-RU" w:bidi="ru-RU"/>
          <w:w w:val="100"/>
          <w:spacing w:val="0"/>
          <w:color w:val="000000"/>
          <w:position w:val="0"/>
        </w:rPr>
        <w:t>Экспертная оценка ошибок</w:t>
        <w:br/>
        <w:t>в «Медицинских свидетельствах о смерти»</w:t>
      </w:r>
    </w:p>
    <w:p>
      <w:pPr>
        <w:pStyle w:val="Style9"/>
        <w:framePr w:w="6672" w:h="687" w:hRule="exact" w:wrap="none" w:vAnchor="page" w:hAnchor="page" w:x="786" w:y="1018"/>
        <w:widowControl w:val="0"/>
        <w:keepNext w:val="0"/>
        <w:keepLines w:val="0"/>
        <w:shd w:val="clear" w:color="auto" w:fill="auto"/>
        <w:bidi w:val="0"/>
        <w:spacing w:before="0" w:after="0" w:line="221" w:lineRule="exact"/>
        <w:ind w:left="0" w:right="320" w:firstLine="0"/>
      </w:pPr>
      <w:r>
        <w:rPr>
          <w:lang w:val="ru-RU" w:eastAsia="ru-RU" w:bidi="ru-RU"/>
          <w:w w:val="100"/>
          <w:spacing w:val="0"/>
          <w:color w:val="000000"/>
          <w:position w:val="0"/>
        </w:rPr>
        <w:t>(Тульская область)</w:t>
      </w:r>
    </w:p>
    <w:tbl>
      <w:tblPr>
        <w:tblOverlap w:val="never"/>
        <w:tblLayout w:type="fixed"/>
        <w:jc w:val="left"/>
      </w:tblPr>
      <w:tblGrid>
        <w:gridCol w:w="379"/>
        <w:gridCol w:w="2808"/>
        <w:gridCol w:w="629"/>
        <w:gridCol w:w="494"/>
        <w:gridCol w:w="624"/>
        <w:gridCol w:w="614"/>
        <w:gridCol w:w="792"/>
      </w:tblGrid>
      <w:tr>
        <w:trPr>
          <w:trHeight w:val="206" w:hRule="exact"/>
        </w:trPr>
        <w:tc>
          <w:tcPr>
            <w:shd w:val="clear" w:color="auto" w:fill="FFFFFF"/>
            <w:vMerge w:val="restart"/>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60" w:line="160" w:lineRule="exact"/>
              <w:ind w:left="0" w:right="0" w:firstLine="0"/>
            </w:pPr>
            <w:r>
              <w:rPr>
                <w:rStyle w:val="CharStyle13"/>
              </w:rPr>
              <w:t>№</w:t>
            </w:r>
          </w:p>
          <w:p>
            <w:pPr>
              <w:pStyle w:val="Style7"/>
              <w:framePr w:w="6341" w:h="5122" w:wrap="none" w:vAnchor="page" w:hAnchor="page" w:x="1059" w:y="1871"/>
              <w:widowControl w:val="0"/>
              <w:keepNext w:val="0"/>
              <w:keepLines w:val="0"/>
              <w:shd w:val="clear" w:color="auto" w:fill="auto"/>
              <w:bidi w:val="0"/>
              <w:jc w:val="left"/>
              <w:spacing w:before="60" w:after="0" w:line="160" w:lineRule="exact"/>
              <w:ind w:left="0" w:right="0" w:firstLine="0"/>
            </w:pPr>
            <w:r>
              <w:rPr>
                <w:rStyle w:val="CharStyle13"/>
              </w:rPr>
              <w:t>п/п</w:t>
            </w:r>
          </w:p>
        </w:tc>
        <w:tc>
          <w:tcPr>
            <w:shd w:val="clear" w:color="auto" w:fill="FFFFFF"/>
            <w:vMerge w:val="restart"/>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Классификация ошибок</w:t>
            </w:r>
          </w:p>
        </w:tc>
        <w:tc>
          <w:tcPr>
            <w:shd w:val="clear" w:color="auto" w:fill="FFFFFF"/>
            <w:gridSpan w:val="2"/>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2000 г.</w:t>
            </w:r>
          </w:p>
        </w:tc>
        <w:tc>
          <w:tcPr>
            <w:shd w:val="clear" w:color="auto" w:fill="FFFFFF"/>
            <w:gridSpan w:val="2"/>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2003 г.</w:t>
            </w:r>
          </w:p>
        </w:tc>
        <w:tc>
          <w:tcPr>
            <w:shd w:val="clear" w:color="auto" w:fill="FFFFFF"/>
            <w:vMerge w:val="restart"/>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87" w:lineRule="exact"/>
              <w:ind w:left="0" w:right="0" w:firstLine="0"/>
            </w:pPr>
            <w:r>
              <w:rPr>
                <w:rStyle w:val="CharStyle13"/>
              </w:rPr>
              <w:t>Темп</w:t>
            </w:r>
          </w:p>
          <w:p>
            <w:pPr>
              <w:pStyle w:val="Style7"/>
              <w:framePr w:w="6341" w:h="5122" w:wrap="none" w:vAnchor="page" w:hAnchor="page" w:x="1059" w:y="1871"/>
              <w:widowControl w:val="0"/>
              <w:keepNext w:val="0"/>
              <w:keepLines w:val="0"/>
              <w:shd w:val="clear" w:color="auto" w:fill="auto"/>
              <w:bidi w:val="0"/>
              <w:jc w:val="left"/>
              <w:spacing w:before="0" w:after="0" w:line="187" w:lineRule="exact"/>
              <w:ind w:left="0" w:right="0" w:firstLine="0"/>
            </w:pPr>
            <w:r>
              <w:rPr>
                <w:rStyle w:val="CharStyle13"/>
              </w:rPr>
              <w:t>прироста</w:t>
            </w:r>
          </w:p>
          <w:p>
            <w:pPr>
              <w:pStyle w:val="Style7"/>
              <w:framePr w:w="6341" w:h="5122" w:wrap="none" w:vAnchor="page" w:hAnchor="page" w:x="1059" w:y="1871"/>
              <w:widowControl w:val="0"/>
              <w:keepNext w:val="0"/>
              <w:keepLines w:val="0"/>
              <w:shd w:val="clear" w:color="auto" w:fill="auto"/>
              <w:bidi w:val="0"/>
              <w:jc w:val="left"/>
              <w:spacing w:before="0" w:after="0" w:line="187" w:lineRule="exact"/>
              <w:ind w:left="0" w:right="0" w:firstLine="0"/>
            </w:pPr>
            <w:r>
              <w:rPr>
                <w:rStyle w:val="CharStyle13"/>
              </w:rPr>
              <w:t>(убыли),</w:t>
            </w:r>
          </w:p>
          <w:p>
            <w:pPr>
              <w:pStyle w:val="Style7"/>
              <w:framePr w:w="6341" w:h="5122" w:wrap="none" w:vAnchor="page" w:hAnchor="page" w:x="1059" w:y="1871"/>
              <w:widowControl w:val="0"/>
              <w:keepNext w:val="0"/>
              <w:keepLines w:val="0"/>
              <w:shd w:val="clear" w:color="auto" w:fill="auto"/>
              <w:bidi w:val="0"/>
              <w:spacing w:before="0" w:after="0" w:line="187" w:lineRule="exact"/>
              <w:ind w:left="0" w:right="0" w:firstLine="0"/>
            </w:pPr>
            <w:r>
              <w:rPr>
                <w:rStyle w:val="CharStyle13"/>
              </w:rPr>
              <w:t>%</w:t>
            </w:r>
          </w:p>
        </w:tc>
      </w:tr>
      <w:tr>
        <w:trPr>
          <w:trHeight w:val="557" w:hRule="exact"/>
        </w:trPr>
        <w:tc>
          <w:tcPr>
            <w:shd w:val="clear" w:color="auto" w:fill="FFFFFF"/>
            <w:vMerge/>
            <w:tcBorders>
              <w:left w:val="single" w:sz="4"/>
            </w:tcBorders>
            <w:vAlign w:val="center"/>
          </w:tcPr>
          <w:p>
            <w:pPr>
              <w:framePr w:w="6341" w:h="5122" w:wrap="none" w:vAnchor="page" w:hAnchor="page" w:x="1059" w:y="1871"/>
            </w:pPr>
          </w:p>
        </w:tc>
        <w:tc>
          <w:tcPr>
            <w:shd w:val="clear" w:color="auto" w:fill="FFFFFF"/>
            <w:vMerge/>
            <w:tcBorders>
              <w:left w:val="single" w:sz="4"/>
            </w:tcBorders>
            <w:vAlign w:val="center"/>
          </w:tcPr>
          <w:p>
            <w:pPr>
              <w:framePr w:w="6341" w:h="5122" w:wrap="none" w:vAnchor="page" w:hAnchor="page" w:x="1059" w:y="1871"/>
            </w:pP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Кол-во</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both"/>
              <w:spacing w:before="0" w:after="0" w:line="187" w:lineRule="exact"/>
              <w:ind w:left="0" w:right="0" w:firstLine="0"/>
            </w:pPr>
            <w:r>
              <w:rPr>
                <w:rStyle w:val="CharStyle13"/>
              </w:rPr>
              <w:t>Доля в %</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Кол-во</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both"/>
              <w:spacing w:before="0" w:after="0" w:line="187" w:lineRule="exact"/>
              <w:ind w:left="0" w:right="0" w:firstLine="0"/>
            </w:pPr>
            <w:r>
              <w:rPr>
                <w:rStyle w:val="CharStyle13"/>
              </w:rPr>
              <w:t>Доля в %</w:t>
            </w:r>
          </w:p>
        </w:tc>
        <w:tc>
          <w:tcPr>
            <w:shd w:val="clear" w:color="auto" w:fill="FFFFFF"/>
            <w:vMerge/>
            <w:tcBorders>
              <w:left w:val="single" w:sz="4"/>
              <w:right w:val="single" w:sz="4"/>
            </w:tcBorders>
            <w:vAlign w:val="bottom"/>
          </w:tcPr>
          <w:p>
            <w:pPr>
              <w:framePr w:w="6341" w:h="5122" w:wrap="none" w:vAnchor="page" w:hAnchor="page" w:x="1059" w:y="1871"/>
            </w:pPr>
          </w:p>
        </w:tc>
      </w:tr>
      <w:tr>
        <w:trPr>
          <w:trHeight w:val="197" w:hRule="exact"/>
        </w:trPr>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1.</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Ошибки заполнения</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40" w:right="0" w:firstLine="0"/>
            </w:pPr>
            <w:r>
              <w:rPr>
                <w:rStyle w:val="CharStyle141"/>
              </w:rPr>
              <w:t>132</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23,6</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60" w:right="0" w:firstLine="0"/>
            </w:pPr>
            <w:r>
              <w:rPr>
                <w:rStyle w:val="CharStyle141"/>
              </w:rPr>
              <w:t>72</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12,4</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-47.5</w:t>
            </w:r>
          </w:p>
        </w:tc>
      </w:tr>
      <w:tr>
        <w:trPr>
          <w:trHeight w:val="192"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не заполнена строка а)</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8</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00" w:right="0" w:firstLine="0"/>
            </w:pPr>
            <w:r>
              <w:rPr>
                <w:rStyle w:val="CharStyle13"/>
              </w:rPr>
              <w:t>1,4</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10</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1,7</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21,4</w:t>
            </w:r>
          </w:p>
        </w:tc>
      </w:tr>
      <w:tr>
        <w:trPr>
          <w:trHeight w:val="384"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87" w:lineRule="exact"/>
              <w:ind w:left="160" w:right="0" w:hanging="160"/>
            </w:pPr>
            <w:r>
              <w:rPr>
                <w:rStyle w:val="CharStyle13"/>
              </w:rPr>
              <w:t>- свободная строка б) при наличии записи на с фоке в!</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67</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12.0</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52</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9,0</w:t>
            </w:r>
          </w:p>
        </w:tc>
        <w:tc>
          <w:tcPr>
            <w:shd w:val="clear" w:color="auto" w:fill="FFFFFF"/>
            <w:tcBorders>
              <w:left w:val="single" w:sz="4"/>
              <w:righ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20" w:right="0" w:firstLine="0"/>
            </w:pPr>
            <w:r>
              <w:rPr>
                <w:rStyle w:val="CharStyle13"/>
              </w:rPr>
              <w:t>-25.0</w:t>
            </w:r>
          </w:p>
        </w:tc>
      </w:tr>
      <w:tr>
        <w:trPr>
          <w:trHeight w:val="192"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при травмах нс заполнена строка г)</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1</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0.2</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80" w:lineRule="exact"/>
              <w:ind w:left="260" w:right="0" w:firstLine="0"/>
            </w:pPr>
            <w:r>
              <w:rPr>
                <w:rStyle w:val="CharStyle142"/>
              </w:rPr>
              <w:t>-</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80" w:lineRule="exact"/>
              <w:ind w:left="0" w:right="0" w:firstLine="0"/>
            </w:pPr>
            <w:r>
              <w:rPr>
                <w:rStyle w:val="CharStyle142"/>
              </w:rPr>
              <w:t>-</w:t>
            </w:r>
          </w:p>
        </w:tc>
        <w:tc>
          <w:tcPr>
            <w:shd w:val="clear" w:color="auto" w:fill="FFFFFF"/>
            <w:tcBorders>
              <w:left w:val="single" w:sz="4"/>
              <w:righ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80" w:lineRule="exact"/>
              <w:ind w:left="0" w:right="0" w:firstLine="0"/>
            </w:pPr>
            <w:r>
              <w:rPr>
                <w:rStyle w:val="CharStyle142"/>
              </w:rPr>
              <w:t>-</w:t>
            </w:r>
          </w:p>
        </w:tc>
      </w:tr>
      <w:tr>
        <w:trPr>
          <w:trHeight w:val="365"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87" w:lineRule="exact"/>
              <w:ind w:left="160" w:right="0" w:hanging="160"/>
            </w:pPr>
            <w:r>
              <w:rPr>
                <w:rStyle w:val="CharStyle13"/>
              </w:rPr>
              <w:t>- в разделе 1 записано несколько заболеваний</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53</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9,5</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8</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1,4</w:t>
            </w:r>
          </w:p>
        </w:tc>
        <w:tc>
          <w:tcPr>
            <w:shd w:val="clear" w:color="auto" w:fill="FFFFFF"/>
            <w:tcBorders>
              <w:left w:val="single" w:sz="4"/>
              <w:righ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-85,3</w:t>
            </w:r>
          </w:p>
        </w:tc>
      </w:tr>
      <w:tr>
        <w:trPr>
          <w:trHeight w:val="374"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82" w:lineRule="exact"/>
              <w:ind w:left="160" w:right="0" w:hanging="160"/>
            </w:pPr>
            <w:r>
              <w:rPr>
                <w:rStyle w:val="CharStyle13"/>
              </w:rPr>
              <w:t>- в разделе II записана первоначальная причина смерти</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0.5</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2</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0,3</w:t>
            </w:r>
          </w:p>
        </w:tc>
        <w:tc>
          <w:tcPr>
            <w:shd w:val="clear" w:color="auto" w:fill="FFFFFF"/>
            <w:tcBorders>
              <w:left w:val="single" w:sz="4"/>
              <w:righ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-40.0</w:t>
            </w:r>
          </w:p>
        </w:tc>
      </w:tr>
      <w:tr>
        <w:trPr>
          <w:trHeight w:val="187" w:hRule="exact"/>
        </w:trPr>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2.</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Ошибки ручного кодирования</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40" w:right="0" w:firstLine="0"/>
            </w:pPr>
            <w:r>
              <w:rPr>
                <w:rStyle w:val="CharStyle141"/>
              </w:rPr>
              <w:t>232</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41,6</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60" w:right="0" w:firstLine="0"/>
            </w:pPr>
            <w:r>
              <w:rPr>
                <w:rStyle w:val="CharStyle141"/>
              </w:rPr>
              <w:t>101</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17.4</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-58,2</w:t>
            </w:r>
          </w:p>
        </w:tc>
      </w:tr>
      <w:tr>
        <w:trPr>
          <w:trHeight w:val="197"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использованы коды МКБ-9</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6</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00" w:right="0" w:firstLine="0"/>
            </w:pPr>
            <w:r>
              <w:rPr>
                <w:rStyle w:val="CharStyle13"/>
              </w:rPr>
              <w:t>1.1</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80" w:lineRule="exact"/>
              <w:ind w:left="260" w:right="0" w:firstLine="0"/>
            </w:pPr>
            <w:r>
              <w:rPr>
                <w:rStyle w:val="CharStyle142"/>
              </w:rPr>
              <w:t>-</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80" w:lineRule="exact"/>
              <w:ind w:left="0" w:right="0" w:firstLine="0"/>
            </w:pPr>
            <w:r>
              <w:rPr>
                <w:rStyle w:val="CharStyle142"/>
              </w:rPr>
              <w:t>-</w:t>
            </w:r>
          </w:p>
        </w:tc>
        <w:tc>
          <w:tcPr>
            <w:shd w:val="clear" w:color="auto" w:fill="FFFFFF"/>
            <w:tcBorders>
              <w:left w:val="single" w:sz="4"/>
              <w:righ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80" w:lineRule="exact"/>
              <w:ind w:left="0" w:right="0" w:firstLine="0"/>
            </w:pPr>
            <w:r>
              <w:rPr>
                <w:rStyle w:val="CharStyle142"/>
              </w:rPr>
              <w:t>-</w:t>
            </w:r>
          </w:p>
        </w:tc>
      </w:tr>
      <w:tr>
        <w:trPr>
          <w:trHeight w:val="374"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8" w:lineRule="exact"/>
              <w:ind w:left="160" w:right="0" w:hanging="160"/>
            </w:pPr>
            <w:r>
              <w:rPr>
                <w:rStyle w:val="CharStyle13"/>
              </w:rPr>
              <w:t>- отсутствуют коды первоначальной причины смерти</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13</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2.3</w:t>
            </w:r>
          </w:p>
        </w:tc>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tcBorders>
            <w:vAlign w:val="top"/>
          </w:tcPr>
          <w:p>
            <w:pPr>
              <w:framePr w:w="6341" w:h="5122" w:wrap="none" w:vAnchor="page" w:hAnchor="page" w:x="1059" w:y="1871"/>
              <w:widowControl w:val="0"/>
              <w:rPr>
                <w:sz w:val="10"/>
                <w:szCs w:val="10"/>
              </w:rPr>
            </w:pPr>
          </w:p>
        </w:tc>
      </w:tr>
      <w:tr>
        <w:trPr>
          <w:trHeight w:val="192"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отсутствует 4-й знак кода</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43</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7.7</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35</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6,0</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-22.1</w:t>
            </w:r>
          </w:p>
        </w:tc>
      </w:tr>
      <w:tr>
        <w:trPr>
          <w:trHeight w:val="374"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78" w:lineRule="exact"/>
              <w:ind w:left="160" w:right="0" w:hanging="160"/>
            </w:pPr>
            <w:r>
              <w:rPr>
                <w:rStyle w:val="CharStyle13"/>
              </w:rPr>
              <w:t>- отсутствует запись в строке, но записан код</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00" w:right="0" w:firstLine="0"/>
            </w:pPr>
            <w:r>
              <w:rPr>
                <w:rStyle w:val="CharStyle13"/>
              </w:rPr>
              <w:t>1.7</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w:t>
            </w:r>
          </w:p>
        </w:tc>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righ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w:t>
            </w:r>
          </w:p>
        </w:tc>
      </w:tr>
      <w:tr>
        <w:trPr>
          <w:trHeight w:val="187"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ошибки в 4-ом знаке</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83</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14.9</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66</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11.4</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-23.5</w:t>
            </w:r>
          </w:p>
        </w:tc>
      </w:tr>
      <w:tr>
        <w:trPr>
          <w:trHeight w:val="350" w:hRule="exact"/>
        </w:trPr>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3.</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3" w:lineRule="exact"/>
              <w:ind w:left="0" w:right="0" w:firstLine="0"/>
            </w:pPr>
            <w:r>
              <w:rPr>
                <w:rStyle w:val="CharStyle13"/>
              </w:rPr>
              <w:t>Ошибки выбора первоначальной причины смерти, в том числе:</w:t>
            </w:r>
          </w:p>
        </w:tc>
        <w:tc>
          <w:tcPr>
            <w:shd w:val="clear" w:color="auto" w:fill="FFFFFF"/>
            <w:tcBorders>
              <w:left w:val="single" w:sz="4"/>
              <w:top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86</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15,4</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60" w:right="0" w:firstLine="0"/>
            </w:pPr>
            <w:r>
              <w:rPr>
                <w:rStyle w:val="CharStyle141"/>
              </w:rPr>
              <w:t>40</w:t>
            </w:r>
          </w:p>
        </w:tc>
        <w:tc>
          <w:tcPr>
            <w:shd w:val="clear" w:color="auto" w:fill="FFFFFF"/>
            <w:tcBorders>
              <w:lef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7,0</w:t>
            </w:r>
          </w:p>
        </w:tc>
        <w:tc>
          <w:tcPr>
            <w:shd w:val="clear" w:color="auto" w:fill="FFFFFF"/>
            <w:tcBorders>
              <w:left w:val="single" w:sz="4"/>
              <w:right w:val="single" w:sz="4"/>
              <w:top w:val="single" w:sz="4"/>
            </w:tcBorders>
            <w:vAlign w:val="top"/>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-54,5</w:t>
            </w:r>
          </w:p>
        </w:tc>
      </w:tr>
      <w:tr>
        <w:trPr>
          <w:trHeight w:val="187"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межклассовые</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5</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0.9</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6</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11,1</w:t>
            </w:r>
          </w:p>
        </w:tc>
      </w:tr>
      <w:tr>
        <w:trPr>
          <w:trHeight w:val="192"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 внутриклассовые</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81</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14.5</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60" w:right="0" w:firstLine="0"/>
            </w:pPr>
            <w:r>
              <w:rPr>
                <w:rStyle w:val="CharStyle13"/>
              </w:rPr>
              <w:t>34</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60" w:lineRule="exact"/>
              <w:ind w:left="0" w:right="0" w:firstLine="0"/>
            </w:pPr>
            <w:r>
              <w:rPr>
                <w:rStyle w:val="CharStyle13"/>
              </w:rPr>
              <w:t>6.0</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-58.6</w:t>
            </w:r>
          </w:p>
        </w:tc>
      </w:tr>
      <w:tr>
        <w:trPr>
          <w:trHeight w:val="202" w:hRule="exact"/>
        </w:trPr>
        <w:tc>
          <w:tcPr>
            <w:shd w:val="clear" w:color="auto" w:fill="FFFFFF"/>
            <w:tcBorders>
              <w:left w:val="single" w:sz="4"/>
              <w:top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Итого всех ошибок</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40" w:right="0" w:firstLine="0"/>
            </w:pPr>
            <w:r>
              <w:rPr>
                <w:rStyle w:val="CharStyle141"/>
              </w:rPr>
              <w:t>450</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80.7</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left"/>
              <w:spacing w:before="0" w:after="0" w:line="170" w:lineRule="exact"/>
              <w:ind w:left="200" w:right="0" w:firstLine="0"/>
            </w:pPr>
            <w:r>
              <w:rPr>
                <w:rStyle w:val="CharStyle141"/>
              </w:rPr>
              <w:t>213</w:t>
            </w:r>
          </w:p>
        </w:tc>
        <w:tc>
          <w:tcPr>
            <w:shd w:val="clear" w:color="auto" w:fill="FFFFFF"/>
            <w:tcBorders>
              <w:left w:val="single" w:sz="4"/>
              <w:top w:val="single" w:sz="4"/>
            </w:tcBorders>
            <w:vAlign w:val="bottom"/>
          </w:tcPr>
          <w:p>
            <w:pPr>
              <w:pStyle w:val="Style7"/>
              <w:framePr w:w="6341" w:h="5122" w:wrap="none" w:vAnchor="page" w:hAnchor="page" w:x="1059" w:y="1871"/>
              <w:widowControl w:val="0"/>
              <w:keepNext w:val="0"/>
              <w:keepLines w:val="0"/>
              <w:shd w:val="clear" w:color="auto" w:fill="auto"/>
              <w:bidi w:val="0"/>
              <w:jc w:val="both"/>
              <w:spacing w:before="0" w:after="0" w:line="170" w:lineRule="exact"/>
              <w:ind w:left="0" w:right="0" w:firstLine="0"/>
            </w:pPr>
            <w:r>
              <w:rPr>
                <w:rStyle w:val="CharStyle141"/>
              </w:rPr>
              <w:t>36,8</w:t>
            </w:r>
          </w:p>
        </w:tc>
        <w:tc>
          <w:tcPr>
            <w:shd w:val="clear" w:color="auto" w:fill="FFFFFF"/>
            <w:tcBorders>
              <w:left w:val="single" w:sz="4"/>
              <w:right w:val="single" w:sz="4"/>
              <w:top w:val="single" w:sz="4"/>
            </w:tcBorders>
            <w:vAlign w:val="bottom"/>
          </w:tcPr>
          <w:p>
            <w:pPr>
              <w:pStyle w:val="Style7"/>
              <w:framePr w:w="6341" w:h="5122" w:wrap="none" w:vAnchor="page" w:hAnchor="page" w:x="1059" w:y="1871"/>
              <w:widowControl w:val="0"/>
              <w:keepNext w:val="0"/>
              <w:keepLines w:val="0"/>
              <w:shd w:val="clear" w:color="auto" w:fill="auto"/>
              <w:bidi w:val="0"/>
              <w:spacing w:before="0" w:after="0" w:line="170" w:lineRule="exact"/>
              <w:ind w:left="0" w:right="0" w:firstLine="0"/>
            </w:pPr>
            <w:r>
              <w:rPr>
                <w:rStyle w:val="CharStyle141"/>
              </w:rPr>
              <w:t>-54,4</w:t>
            </w:r>
          </w:p>
        </w:tc>
      </w:tr>
      <w:tr>
        <w:trPr>
          <w:trHeight w:val="211" w:hRule="exact"/>
        </w:trPr>
        <w:tc>
          <w:tcPr>
            <w:shd w:val="clear" w:color="auto" w:fill="FFFFFF"/>
            <w:tcBorders>
              <w:left w:val="single" w:sz="4"/>
              <w:top w:val="single" w:sz="4"/>
              <w:bottom w:val="single" w:sz="4"/>
            </w:tcBorders>
            <w:vAlign w:val="top"/>
          </w:tcPr>
          <w:p>
            <w:pPr>
              <w:framePr w:w="6341" w:h="5122" w:wrap="none" w:vAnchor="page" w:hAnchor="page" w:x="1059" w:y="1871"/>
              <w:widowControl w:val="0"/>
              <w:rPr>
                <w:sz w:val="10"/>
                <w:szCs w:val="10"/>
              </w:rPr>
            </w:pPr>
          </w:p>
        </w:tc>
        <w:tc>
          <w:tcPr>
            <w:shd w:val="clear" w:color="auto" w:fill="FFFFFF"/>
            <w:tcBorders>
              <w:lef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0" w:right="0" w:firstLine="0"/>
            </w:pPr>
            <w:r>
              <w:rPr>
                <w:rStyle w:val="CharStyle13"/>
              </w:rPr>
              <w:t>Общее кол-во свидетельств</w:t>
            </w:r>
          </w:p>
        </w:tc>
        <w:tc>
          <w:tcPr>
            <w:shd w:val="clear" w:color="auto" w:fill="FFFFFF"/>
            <w:tcBorders>
              <w:lef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40" w:right="0" w:firstLine="0"/>
            </w:pPr>
            <w:r>
              <w:rPr>
                <w:rStyle w:val="CharStyle13"/>
              </w:rPr>
              <w:t>558</w:t>
            </w:r>
          </w:p>
        </w:tc>
        <w:tc>
          <w:tcPr>
            <w:shd w:val="clear" w:color="auto" w:fill="FFFFFF"/>
            <w:tcBorders>
              <w:lef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00" w:right="0" w:firstLine="0"/>
            </w:pPr>
            <w:r>
              <w:rPr>
                <w:rStyle w:val="CharStyle13"/>
              </w:rPr>
              <w:t>-</w:t>
            </w:r>
          </w:p>
        </w:tc>
        <w:tc>
          <w:tcPr>
            <w:shd w:val="clear" w:color="auto" w:fill="FFFFFF"/>
            <w:tcBorders>
              <w:lef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jc w:val="left"/>
              <w:spacing w:before="0" w:after="0" w:line="160" w:lineRule="exact"/>
              <w:ind w:left="200" w:right="0" w:firstLine="0"/>
            </w:pPr>
            <w:r>
              <w:rPr>
                <w:rStyle w:val="CharStyle13"/>
              </w:rPr>
              <w:t>579</w:t>
            </w:r>
          </w:p>
        </w:tc>
        <w:tc>
          <w:tcPr>
            <w:shd w:val="clear" w:color="auto" w:fill="FFFFFF"/>
            <w:tcBorders>
              <w:lef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bottom w:val="single" w:sz="4"/>
            </w:tcBorders>
            <w:vAlign w:val="center"/>
          </w:tcPr>
          <w:p>
            <w:pPr>
              <w:pStyle w:val="Style7"/>
              <w:framePr w:w="6341" w:h="5122" w:wrap="none" w:vAnchor="page" w:hAnchor="page" w:x="1059" w:y="1871"/>
              <w:widowControl w:val="0"/>
              <w:keepNext w:val="0"/>
              <w:keepLines w:val="0"/>
              <w:shd w:val="clear" w:color="auto" w:fill="auto"/>
              <w:bidi w:val="0"/>
              <w:spacing w:before="0" w:after="0" w:line="160" w:lineRule="exact"/>
              <w:ind w:left="0" w:right="0" w:firstLine="0"/>
            </w:pPr>
            <w:r>
              <w:rPr>
                <w:rStyle w:val="CharStyle13"/>
              </w:rPr>
              <w:t>-</w:t>
            </w:r>
          </w:p>
        </w:tc>
      </w:tr>
    </w:tbl>
    <w:p>
      <w:pPr>
        <w:pStyle w:val="Style7"/>
        <w:framePr w:w="6672" w:h="3053" w:hRule="exact" w:wrap="none" w:vAnchor="page" w:hAnchor="page" w:x="786" w:y="7184"/>
        <w:widowControl w:val="0"/>
        <w:keepNext w:val="0"/>
        <w:keepLines w:val="0"/>
        <w:shd w:val="clear" w:color="auto" w:fill="auto"/>
        <w:bidi w:val="0"/>
        <w:jc w:val="both"/>
        <w:spacing w:before="0" w:after="180" w:line="211" w:lineRule="exact"/>
        <w:ind w:left="360" w:right="0" w:firstLine="460"/>
      </w:pPr>
      <w:r>
        <w:rPr>
          <w:lang w:val="ru-RU" w:eastAsia="ru-RU" w:bidi="ru-RU"/>
          <w:w w:val="100"/>
          <w:spacing w:val="0"/>
          <w:color w:val="000000"/>
          <w:position w:val="0"/>
        </w:rPr>
        <w:t>Общее количество ошибок уменьшилось с 80,7 % до 36.8 %. при этом темп снижения составил 54.4 %, что свидетельствует о положительном результате проведения систематического обучения врачей.</w:t>
      </w:r>
    </w:p>
    <w:p>
      <w:pPr>
        <w:pStyle w:val="Style9"/>
        <w:numPr>
          <w:ilvl w:val="0"/>
          <w:numId w:val="157"/>
        </w:numPr>
        <w:framePr w:w="6672" w:h="3053" w:hRule="exact" w:wrap="none" w:vAnchor="page" w:hAnchor="page" w:x="786" w:y="7184"/>
        <w:tabs>
          <w:tab w:leader="none" w:pos="1368" w:val="left"/>
        </w:tabs>
        <w:widowControl w:val="0"/>
        <w:keepNext w:val="0"/>
        <w:keepLines w:val="0"/>
        <w:shd w:val="clear" w:color="auto" w:fill="auto"/>
        <w:bidi w:val="0"/>
        <w:jc w:val="left"/>
        <w:spacing w:before="0" w:after="180" w:line="211" w:lineRule="exact"/>
        <w:ind w:left="1300" w:right="0" w:hanging="480"/>
      </w:pPr>
      <w:r>
        <w:rPr>
          <w:lang w:val="ru-RU" w:eastAsia="ru-RU" w:bidi="ru-RU"/>
          <w:w w:val="100"/>
          <w:spacing w:val="0"/>
          <w:color w:val="000000"/>
          <w:position w:val="0"/>
        </w:rPr>
        <w:t>Сравнительная оценка ручного и автоматизированного способов кодирования</w:t>
      </w:r>
    </w:p>
    <w:p>
      <w:pPr>
        <w:pStyle w:val="Style7"/>
        <w:framePr w:w="6672" w:h="3053" w:hRule="exact" w:wrap="none" w:vAnchor="page" w:hAnchor="page" w:x="786" w:y="7184"/>
        <w:widowControl w:val="0"/>
        <w:keepNext w:val="0"/>
        <w:keepLines w:val="0"/>
        <w:shd w:val="clear" w:color="auto" w:fill="auto"/>
        <w:bidi w:val="0"/>
        <w:jc w:val="both"/>
        <w:spacing w:before="0" w:after="0" w:line="211" w:lineRule="exact"/>
        <w:ind w:left="360" w:right="0" w:firstLine="460"/>
      </w:pPr>
      <w:r>
        <w:rPr>
          <w:lang w:val="ru-RU" w:eastAsia="ru-RU" w:bidi="ru-RU"/>
          <w:w w:val="100"/>
          <w:spacing w:val="0"/>
          <w:color w:val="000000"/>
          <w:position w:val="0"/>
        </w:rPr>
        <w:t>С 2009 года в Свидетельствах кодируются все записанные состояния, что увеличило объем работы врачей по кодированию статистической информации и привело к увеличению числа ошибок кодирования.</w:t>
      </w:r>
    </w:p>
    <w:p>
      <w:pPr>
        <w:pStyle w:val="Style7"/>
        <w:framePr w:w="6672" w:h="3053" w:hRule="exact" w:wrap="none" w:vAnchor="page" w:hAnchor="page" w:x="786" w:y="7184"/>
        <w:widowControl w:val="0"/>
        <w:keepNext w:val="0"/>
        <w:keepLines w:val="0"/>
        <w:shd w:val="clear" w:color="auto" w:fill="auto"/>
        <w:bidi w:val="0"/>
        <w:jc w:val="both"/>
        <w:spacing w:before="0" w:after="0" w:line="211" w:lineRule="exact"/>
        <w:ind w:left="360" w:right="0" w:firstLine="460"/>
      </w:pPr>
      <w:r>
        <w:rPr>
          <w:lang w:val="ru-RU" w:eastAsia="ru-RU" w:bidi="ru-RU"/>
          <w:w w:val="100"/>
          <w:spacing w:val="0"/>
          <w:color w:val="000000"/>
          <w:position w:val="0"/>
        </w:rPr>
        <w:t>Динамика числа ошибок при сравнительной опенке ручного и автоматизированного способов кодирования в одном из субъектов Российской Федерации (выборочное статистическое исследование одного из районов) приведена в Таблице 5.</w:t>
      </w:r>
    </w:p>
    <w:p>
      <w:pPr>
        <w:pStyle w:val="Style14"/>
        <w:framePr w:wrap="none" w:vAnchor="page" w:hAnchor="page" w:x="4064" w:y="1054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89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9"/>
        <w:framePr w:wrap="none" w:vAnchor="page" w:hAnchor="page" w:x="6287" w:y="810"/>
        <w:widowControl w:val="0"/>
        <w:keepNext w:val="0"/>
        <w:keepLines w:val="0"/>
        <w:shd w:val="clear" w:color="auto" w:fill="auto"/>
        <w:bidi w:val="0"/>
        <w:jc w:val="left"/>
        <w:spacing w:before="0" w:after="0" w:line="180" w:lineRule="exact"/>
        <w:ind w:left="0" w:right="0" w:firstLine="0"/>
      </w:pPr>
      <w:r>
        <w:rPr>
          <w:rStyle w:val="CharStyle71"/>
        </w:rPr>
        <w:t>Таблица 5</w:t>
      </w:r>
    </w:p>
    <w:p>
      <w:pPr>
        <w:pStyle w:val="Style9"/>
        <w:framePr w:w="6672" w:h="682" w:hRule="exact" w:wrap="none" w:vAnchor="page" w:hAnchor="page" w:x="786" w:y="1116"/>
        <w:widowControl w:val="0"/>
        <w:keepNext w:val="0"/>
        <w:keepLines w:val="0"/>
        <w:shd w:val="clear" w:color="auto" w:fill="auto"/>
        <w:bidi w:val="0"/>
        <w:jc w:val="left"/>
        <w:spacing w:before="0" w:after="0" w:line="206" w:lineRule="exact"/>
        <w:ind w:left="1280" w:right="600" w:firstLine="0"/>
      </w:pPr>
      <w:r>
        <w:rPr>
          <w:lang w:val="ru-RU" w:eastAsia="ru-RU" w:bidi="ru-RU"/>
          <w:w w:val="100"/>
          <w:spacing w:val="0"/>
          <w:color w:val="000000"/>
          <w:position w:val="0"/>
        </w:rPr>
        <w:t>Сравнительная оценка ручного и автоматизированного кодирования и выбора причин смерти (Тульская область)</w:t>
      </w:r>
    </w:p>
    <w:tbl>
      <w:tblPr>
        <w:tblOverlap w:val="never"/>
        <w:tblLayout w:type="fixed"/>
        <w:jc w:val="left"/>
      </w:tblPr>
      <w:tblGrid>
        <w:gridCol w:w="2141"/>
        <w:gridCol w:w="470"/>
        <w:gridCol w:w="466"/>
        <w:gridCol w:w="514"/>
        <w:gridCol w:w="677"/>
        <w:gridCol w:w="442"/>
        <w:gridCol w:w="514"/>
        <w:gridCol w:w="672"/>
        <w:gridCol w:w="456"/>
      </w:tblGrid>
      <w:tr>
        <w:trPr>
          <w:trHeight w:val="202" w:hRule="exact"/>
        </w:trPr>
        <w:tc>
          <w:tcPr>
            <w:shd w:val="clear" w:color="auto" w:fill="FFFFFF"/>
            <w:vMerge w:val="restart"/>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Показатели</w:t>
            </w:r>
          </w:p>
        </w:tc>
        <w:tc>
          <w:tcPr>
            <w:shd w:val="clear" w:color="auto" w:fill="FFFFFF"/>
            <w:vMerge w:val="restart"/>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2000</w:t>
            </w:r>
          </w:p>
        </w:tc>
        <w:tc>
          <w:tcPr>
            <w:shd w:val="clear" w:color="auto" w:fill="FFFFFF"/>
            <w:vMerge w:val="restart"/>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2003</w:t>
            </w:r>
          </w:p>
        </w:tc>
        <w:tc>
          <w:tcPr>
            <w:shd w:val="clear" w:color="auto" w:fill="FFFFFF"/>
            <w:gridSpan w:val="6"/>
            <w:tcBorders>
              <w:left w:val="single" w:sz="4"/>
              <w:righ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Способы кодирования</w:t>
            </w:r>
          </w:p>
        </w:tc>
      </w:tr>
      <w:tr>
        <w:trPr>
          <w:trHeight w:val="192" w:hRule="exact"/>
        </w:trPr>
        <w:tc>
          <w:tcPr>
            <w:shd w:val="clear" w:color="auto" w:fill="FFFFFF"/>
            <w:vMerge/>
            <w:tcBorders>
              <w:left w:val="single" w:sz="4"/>
            </w:tcBorders>
            <w:vAlign w:val="center"/>
          </w:tcPr>
          <w:p>
            <w:pPr>
              <w:framePr w:w="6350" w:h="1565" w:wrap="none" w:vAnchor="page" w:hAnchor="page" w:x="1059" w:y="1972"/>
            </w:pPr>
          </w:p>
        </w:tc>
        <w:tc>
          <w:tcPr>
            <w:shd w:val="clear" w:color="auto" w:fill="FFFFFF"/>
            <w:vMerge/>
            <w:tcBorders>
              <w:left w:val="single" w:sz="4"/>
            </w:tcBorders>
            <w:vAlign w:val="center"/>
          </w:tcPr>
          <w:p>
            <w:pPr>
              <w:framePr w:w="6350" w:h="1565" w:wrap="none" w:vAnchor="page" w:hAnchor="page" w:x="1059" w:y="1972"/>
            </w:pPr>
          </w:p>
        </w:tc>
        <w:tc>
          <w:tcPr>
            <w:shd w:val="clear" w:color="auto" w:fill="FFFFFF"/>
            <w:vMerge/>
            <w:tcBorders>
              <w:left w:val="single" w:sz="4"/>
            </w:tcBorders>
            <w:vAlign w:val="center"/>
          </w:tcPr>
          <w:p>
            <w:pPr>
              <w:framePr w:w="6350" w:h="1565" w:wrap="none" w:vAnchor="page" w:hAnchor="page" w:x="1059" w:y="1972"/>
            </w:pPr>
          </w:p>
        </w:tc>
        <w:tc>
          <w:tcPr>
            <w:shd w:val="clear" w:color="auto" w:fill="FFFFFF"/>
            <w:gridSpan w:val="3"/>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2008</w:t>
            </w:r>
          </w:p>
        </w:tc>
        <w:tc>
          <w:tcPr>
            <w:shd w:val="clear" w:color="auto" w:fill="FFFFFF"/>
            <w:gridSpan w:val="3"/>
            <w:tcBorders>
              <w:left w:val="single" w:sz="4"/>
              <w:righ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2012</w:t>
            </w:r>
          </w:p>
        </w:tc>
      </w:tr>
      <w:tr>
        <w:trPr>
          <w:trHeight w:val="581" w:hRule="exact"/>
        </w:trPr>
        <w:tc>
          <w:tcPr>
            <w:shd w:val="clear" w:color="auto" w:fill="FFFFFF"/>
            <w:vMerge/>
            <w:tcBorders>
              <w:left w:val="single" w:sz="4"/>
            </w:tcBorders>
            <w:vAlign w:val="center"/>
          </w:tcPr>
          <w:p>
            <w:pPr>
              <w:framePr w:w="6350" w:h="1565" w:wrap="none" w:vAnchor="page" w:hAnchor="page" w:x="1059" w:y="1972"/>
            </w:pPr>
          </w:p>
        </w:tc>
        <w:tc>
          <w:tcPr>
            <w:shd w:val="clear" w:color="auto" w:fill="FFFFFF"/>
            <w:vMerge/>
            <w:tcBorders>
              <w:left w:val="single" w:sz="4"/>
            </w:tcBorders>
            <w:vAlign w:val="center"/>
          </w:tcPr>
          <w:p>
            <w:pPr>
              <w:framePr w:w="6350" w:h="1565" w:wrap="none" w:vAnchor="page" w:hAnchor="page" w:x="1059" w:y="1972"/>
            </w:pPr>
          </w:p>
        </w:tc>
        <w:tc>
          <w:tcPr>
            <w:shd w:val="clear" w:color="auto" w:fill="FFFFFF"/>
            <w:vMerge/>
            <w:tcBorders>
              <w:left w:val="single" w:sz="4"/>
            </w:tcBorders>
            <w:vAlign w:val="center"/>
          </w:tcPr>
          <w:p>
            <w:pPr>
              <w:framePr w:w="6350" w:h="1565" w:wrap="none" w:vAnchor="page" w:hAnchor="page" w:x="1059" w:y="1972"/>
            </w:pPr>
          </w:p>
        </w:tc>
        <w:tc>
          <w:tcPr>
            <w:shd w:val="clear" w:color="auto" w:fill="FFFFFF"/>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всего</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автома</w:t>
              <w:softHyphen/>
            </w:r>
          </w:p>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тизиро</w:t>
              <w:softHyphen/>
            </w:r>
          </w:p>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ванный</w:t>
            </w:r>
          </w:p>
        </w:tc>
        <w:tc>
          <w:tcPr>
            <w:shd w:val="clear" w:color="auto" w:fill="FFFFFF"/>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60" w:line="160" w:lineRule="exact"/>
              <w:ind w:left="0" w:right="0" w:firstLine="0"/>
            </w:pPr>
            <w:r>
              <w:rPr>
                <w:rStyle w:val="CharStyle13"/>
              </w:rPr>
              <w:t>руч</w:t>
              <w:softHyphen/>
            </w:r>
          </w:p>
          <w:p>
            <w:pPr>
              <w:pStyle w:val="Style7"/>
              <w:framePr w:w="6350" w:h="1565" w:wrap="none" w:vAnchor="page" w:hAnchor="page" w:x="1059" w:y="1972"/>
              <w:widowControl w:val="0"/>
              <w:keepNext w:val="0"/>
              <w:keepLines w:val="0"/>
              <w:shd w:val="clear" w:color="auto" w:fill="auto"/>
              <w:bidi w:val="0"/>
              <w:jc w:val="left"/>
              <w:spacing w:before="60" w:after="0" w:line="160" w:lineRule="exact"/>
              <w:ind w:left="0" w:right="0" w:firstLine="0"/>
            </w:pPr>
            <w:r>
              <w:rPr>
                <w:rStyle w:val="CharStyle13"/>
              </w:rPr>
              <w:t>ной</w:t>
            </w:r>
          </w:p>
        </w:tc>
        <w:tc>
          <w:tcPr>
            <w:shd w:val="clear" w:color="auto" w:fill="FFFFFF"/>
            <w:tcBorders>
              <w:lef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всего</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автома</w:t>
              <w:softHyphen/>
            </w:r>
          </w:p>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тизиро</w:t>
              <w:softHyphen/>
            </w:r>
          </w:p>
          <w:p>
            <w:pPr>
              <w:pStyle w:val="Style7"/>
              <w:framePr w:w="6350" w:h="1565" w:wrap="none" w:vAnchor="page" w:hAnchor="page" w:x="1059" w:y="1972"/>
              <w:widowControl w:val="0"/>
              <w:keepNext w:val="0"/>
              <w:keepLines w:val="0"/>
              <w:shd w:val="clear" w:color="auto" w:fill="auto"/>
              <w:bidi w:val="0"/>
              <w:jc w:val="left"/>
              <w:spacing w:before="0" w:after="0" w:line="192" w:lineRule="exact"/>
              <w:ind w:left="0" w:right="0" w:firstLine="0"/>
            </w:pPr>
            <w:r>
              <w:rPr>
                <w:rStyle w:val="CharStyle13"/>
              </w:rPr>
              <w:t>ванный</w:t>
            </w:r>
          </w:p>
        </w:tc>
        <w:tc>
          <w:tcPr>
            <w:shd w:val="clear" w:color="auto" w:fill="FFFFFF"/>
            <w:tcBorders>
              <w:left w:val="single" w:sz="4"/>
              <w:right w:val="single" w:sz="4"/>
              <w:top w:val="single" w:sz="4"/>
            </w:tcBorders>
            <w:vAlign w:val="center"/>
          </w:tcPr>
          <w:p>
            <w:pPr>
              <w:pStyle w:val="Style7"/>
              <w:framePr w:w="6350" w:h="1565" w:wrap="none" w:vAnchor="page" w:hAnchor="page" w:x="1059" w:y="1972"/>
              <w:widowControl w:val="0"/>
              <w:keepNext w:val="0"/>
              <w:keepLines w:val="0"/>
              <w:shd w:val="clear" w:color="auto" w:fill="auto"/>
              <w:bidi w:val="0"/>
              <w:jc w:val="left"/>
              <w:spacing w:before="0" w:after="60" w:line="160" w:lineRule="exact"/>
              <w:ind w:left="0" w:right="0" w:firstLine="0"/>
            </w:pPr>
            <w:r>
              <w:rPr>
                <w:rStyle w:val="CharStyle13"/>
              </w:rPr>
              <w:t>руч</w:t>
              <w:softHyphen/>
            </w:r>
          </w:p>
          <w:p>
            <w:pPr>
              <w:pStyle w:val="Style7"/>
              <w:framePr w:w="6350" w:h="1565" w:wrap="none" w:vAnchor="page" w:hAnchor="page" w:x="1059" w:y="1972"/>
              <w:widowControl w:val="0"/>
              <w:keepNext w:val="0"/>
              <w:keepLines w:val="0"/>
              <w:shd w:val="clear" w:color="auto" w:fill="auto"/>
              <w:bidi w:val="0"/>
              <w:jc w:val="left"/>
              <w:spacing w:before="60" w:after="0" w:line="160" w:lineRule="exact"/>
              <w:ind w:left="0" w:right="0" w:firstLine="0"/>
            </w:pPr>
            <w:r>
              <w:rPr>
                <w:rStyle w:val="CharStyle13"/>
              </w:rPr>
              <w:t>ной</w:t>
            </w:r>
          </w:p>
        </w:tc>
      </w:tr>
      <w:tr>
        <w:trPr>
          <w:trHeight w:val="197" w:hRule="exact"/>
        </w:trPr>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Всего ошибок</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450</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213</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200" w:right="0" w:firstLine="0"/>
            </w:pPr>
            <w:r>
              <w:rPr>
                <w:rStyle w:val="CharStyle13"/>
              </w:rPr>
              <w:t>и</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6</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60" w:right="0" w:firstLine="0"/>
            </w:pPr>
            <w:r>
              <w:rPr>
                <w:rStyle w:val="CharStyle13"/>
              </w:rPr>
              <w:t>5</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80" w:right="0" w:firstLine="0"/>
            </w:pPr>
            <w:r>
              <w:rPr>
                <w:rStyle w:val="CharStyle13"/>
              </w:rPr>
              <w:t>17</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1</w:t>
            </w:r>
          </w:p>
        </w:tc>
        <w:tc>
          <w:tcPr>
            <w:shd w:val="clear" w:color="auto" w:fill="FFFFFF"/>
            <w:tcBorders>
              <w:left w:val="single" w:sz="4"/>
              <w:righ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60" w:right="0" w:firstLine="0"/>
            </w:pPr>
            <w:r>
              <w:rPr>
                <w:rStyle w:val="CharStyle13"/>
              </w:rPr>
              <w:t>16</w:t>
            </w:r>
          </w:p>
        </w:tc>
      </w:tr>
      <w:tr>
        <w:trPr>
          <w:trHeight w:val="197" w:hRule="exact"/>
        </w:trPr>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 ошибок</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70" w:lineRule="exact"/>
              <w:ind w:left="0" w:right="0" w:firstLine="0"/>
            </w:pPr>
            <w:r>
              <w:rPr>
                <w:rStyle w:val="CharStyle141"/>
              </w:rPr>
              <w:t>80,7</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70" w:lineRule="exact"/>
              <w:ind w:left="0" w:right="0" w:firstLine="0"/>
            </w:pPr>
            <w:r>
              <w:rPr>
                <w:rStyle w:val="CharStyle141"/>
              </w:rPr>
              <w:t>36.8</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70" w:lineRule="exact"/>
              <w:ind w:left="0" w:right="0" w:firstLine="0"/>
            </w:pPr>
            <w:r>
              <w:rPr>
                <w:rStyle w:val="CharStyle141"/>
              </w:rPr>
              <w:t>13,9</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240" w:right="0" w:firstLine="0"/>
            </w:pPr>
            <w:r>
              <w:rPr>
                <w:rStyle w:val="CharStyle13"/>
              </w:rPr>
              <w:t>13,3</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14.7</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70" w:lineRule="exact"/>
              <w:ind w:left="0" w:right="0" w:firstLine="0"/>
            </w:pPr>
            <w:r>
              <w:rPr>
                <w:rStyle w:val="CharStyle141"/>
              </w:rPr>
              <w:t>23.6</w:t>
            </w:r>
          </w:p>
        </w:tc>
        <w:tc>
          <w:tcPr>
            <w:shd w:val="clear" w:color="auto" w:fill="FFFFFF"/>
            <w:tcBorders>
              <w:left w:val="single" w:sz="4"/>
              <w:top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2.2</w:t>
            </w:r>
          </w:p>
        </w:tc>
        <w:tc>
          <w:tcPr>
            <w:shd w:val="clear" w:color="auto" w:fill="FFFFFF"/>
            <w:tcBorders>
              <w:left w:val="single" w:sz="4"/>
              <w:right w:val="single" w:sz="4"/>
              <w:top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59.3</w:t>
            </w:r>
          </w:p>
        </w:tc>
      </w:tr>
      <w:tr>
        <w:trPr>
          <w:trHeight w:val="197" w:hRule="exact"/>
        </w:trPr>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Всего свидетельств о смерти</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70" w:lineRule="exact"/>
              <w:ind w:left="0" w:right="0" w:firstLine="0"/>
            </w:pPr>
            <w:r>
              <w:rPr>
                <w:rStyle w:val="CharStyle141"/>
              </w:rPr>
              <w:t>558</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0" w:right="0" w:firstLine="0"/>
            </w:pPr>
            <w:r>
              <w:rPr>
                <w:rStyle w:val="CharStyle13"/>
              </w:rPr>
              <w:t>579</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200" w:right="0" w:firstLine="0"/>
            </w:pPr>
            <w:r>
              <w:rPr>
                <w:rStyle w:val="CharStyle13"/>
              </w:rPr>
              <w:t>79</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45</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60" w:right="0" w:firstLine="0"/>
            </w:pPr>
            <w:r>
              <w:rPr>
                <w:rStyle w:val="CharStyle13"/>
              </w:rPr>
              <w:t>34</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80" w:right="0" w:firstLine="0"/>
            </w:pPr>
            <w:r>
              <w:rPr>
                <w:rStyle w:val="CharStyle13"/>
              </w:rPr>
              <w:t>72</w:t>
            </w:r>
          </w:p>
        </w:tc>
        <w:tc>
          <w:tcPr>
            <w:shd w:val="clear" w:color="auto" w:fill="FFFFFF"/>
            <w:tcBorders>
              <w:lef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spacing w:before="0" w:after="0" w:line="160" w:lineRule="exact"/>
              <w:ind w:left="0" w:right="0" w:firstLine="0"/>
            </w:pPr>
            <w:r>
              <w:rPr>
                <w:rStyle w:val="CharStyle13"/>
              </w:rPr>
              <w:t>45</w:t>
            </w:r>
          </w:p>
        </w:tc>
        <w:tc>
          <w:tcPr>
            <w:shd w:val="clear" w:color="auto" w:fill="FFFFFF"/>
            <w:tcBorders>
              <w:left w:val="single" w:sz="4"/>
              <w:right w:val="single" w:sz="4"/>
              <w:top w:val="single" w:sz="4"/>
              <w:bottom w:val="single" w:sz="4"/>
            </w:tcBorders>
            <w:vAlign w:val="bottom"/>
          </w:tcPr>
          <w:p>
            <w:pPr>
              <w:pStyle w:val="Style7"/>
              <w:framePr w:w="6350" w:h="1565" w:wrap="none" w:vAnchor="page" w:hAnchor="page" w:x="1059" w:y="1972"/>
              <w:widowControl w:val="0"/>
              <w:keepNext w:val="0"/>
              <w:keepLines w:val="0"/>
              <w:shd w:val="clear" w:color="auto" w:fill="auto"/>
              <w:bidi w:val="0"/>
              <w:jc w:val="left"/>
              <w:spacing w:before="0" w:after="0" w:line="160" w:lineRule="exact"/>
              <w:ind w:left="160" w:right="0" w:firstLine="0"/>
            </w:pPr>
            <w:r>
              <w:rPr>
                <w:rStyle w:val="CharStyle13"/>
              </w:rPr>
              <w:t>27</w:t>
            </w:r>
          </w:p>
        </w:tc>
      </w:tr>
    </w:tbl>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При этом одна часть Свидетельств была заполнена ручным способом, другая - с помощью автоматизированной системы регистрации смертности.</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Анализ показал уменьшение общего числа ошибок с 80,7 % в 2000 году до 13,9 % в 2008 году (снижение в 5.8 раза), что связано с проведением обучения врачей и использованием автоматизированной системы.</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В связи с кодированием с 2009 года всех записанные в Свидетельстве состояний, в 2012 году произошел рост числа ошибок до 23.6 %. При этом, был отмечен более низкий процент ошибок при автоматизированном способе заполнения Свидетельств по сравнению с ручным способом (па 1,4 % ниже в 2008 году и в 27 раз - в 2012 году).</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Структура ошибок по данным экспертной оценки представлена в Таблице 6.</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На первом месте в структуре стоят ошибки ручного кодирования, которые увеличились с 6,3 % до 13,9 % за счет увеличения числа кодируемых состояний.</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На втором месте находятся ошибки выбора первоначальной причины смерти вследствие неправильного ручного выбора (при автоматизированном способе подобные ошибки отсутствуют).</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К этим ошибкам относится выбор «блока» заболеваний вместо конкретной нозологической единицы. Подобные ошибки наблюдались и при автоматизированном выборе состояния из имеющегося справочника (4 ошибки). После проведения анализа причина данной ошибки была устранена путем исключения формулировок «блоков» заболеваний из справочника МКБ-10 в автоматизированной системе регистрации смертности. В 2012 году подобные ошибки больше нс наблюдались.</w:t>
      </w:r>
    </w:p>
    <w:p>
      <w:pPr>
        <w:pStyle w:val="Style7"/>
        <w:framePr w:w="6672" w:h="6077" w:hRule="exact" w:wrap="none" w:vAnchor="page" w:hAnchor="page" w:x="786" w:y="3714"/>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Наконец, на третьем месте - ошибки при кодировании автоматизированным способом: их количество минимально (1,4 %).</w:t>
      </w:r>
    </w:p>
    <w:p>
      <w:pPr>
        <w:pStyle w:val="Style14"/>
        <w:framePr w:wrap="none" w:vAnchor="page" w:hAnchor="page" w:x="4227" w:y="1054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9"/>
        <w:framePr w:wrap="none" w:vAnchor="page" w:hAnchor="page" w:x="6224" w:y="857"/>
        <w:widowControl w:val="0"/>
        <w:keepNext w:val="0"/>
        <w:keepLines w:val="0"/>
        <w:shd w:val="clear" w:color="auto" w:fill="auto"/>
        <w:bidi w:val="0"/>
        <w:jc w:val="left"/>
        <w:spacing w:before="0" w:after="0" w:line="180" w:lineRule="exact"/>
        <w:ind w:left="0" w:right="0" w:firstLine="0"/>
      </w:pPr>
      <w:r>
        <w:rPr>
          <w:rStyle w:val="CharStyle71"/>
        </w:rPr>
        <w:t>Таблица 6</w:t>
      </w:r>
    </w:p>
    <w:p>
      <w:pPr>
        <w:pStyle w:val="Style9"/>
        <w:framePr w:w="6672" w:h="719" w:hRule="exact" w:wrap="none" w:vAnchor="page" w:hAnchor="page" w:x="786" w:y="1046"/>
        <w:widowControl w:val="0"/>
        <w:keepNext w:val="0"/>
        <w:keepLines w:val="0"/>
        <w:shd w:val="clear" w:color="auto" w:fill="auto"/>
        <w:bidi w:val="0"/>
        <w:spacing w:before="0" w:after="0" w:line="221" w:lineRule="exact"/>
        <w:ind w:left="0" w:right="840" w:firstLine="0"/>
      </w:pPr>
      <w:r>
        <w:rPr>
          <w:lang w:val="ru-RU" w:eastAsia="ru-RU" w:bidi="ru-RU"/>
          <w:w w:val="100"/>
          <w:spacing w:val="0"/>
          <w:color w:val="000000"/>
          <w:position w:val="0"/>
        </w:rPr>
        <w:t>Экспертная оценка структуры ошибок</w:t>
        <w:br/>
        <w:t>в «Медицинских свидетельствах о смерти»</w:t>
        <w:br/>
        <w:t>(Тульская область)</w:t>
      </w:r>
    </w:p>
    <w:tbl>
      <w:tblPr>
        <w:tblOverlap w:val="never"/>
        <w:tblLayout w:type="fixed"/>
        <w:jc w:val="left"/>
      </w:tblPr>
      <w:tblGrid>
        <w:gridCol w:w="374"/>
        <w:gridCol w:w="2784"/>
        <w:gridCol w:w="629"/>
        <w:gridCol w:w="490"/>
        <w:gridCol w:w="624"/>
        <w:gridCol w:w="509"/>
      </w:tblGrid>
      <w:tr>
        <w:trPr>
          <w:trHeight w:val="197" w:hRule="exact"/>
        </w:trPr>
        <w:tc>
          <w:tcPr>
            <w:shd w:val="clear" w:color="auto" w:fill="FFFFFF"/>
            <w:vMerge w:val="restart"/>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w:t>
            </w:r>
          </w:p>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п/п</w:t>
            </w:r>
          </w:p>
        </w:tc>
        <w:tc>
          <w:tcPr>
            <w:shd w:val="clear" w:color="auto" w:fill="FFFFFF"/>
            <w:vMerge w:val="restart"/>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Классификация ошибок</w:t>
            </w:r>
          </w:p>
        </w:tc>
        <w:tc>
          <w:tcPr>
            <w:shd w:val="clear" w:color="auto" w:fill="FFFFFF"/>
            <w:gridSpan w:val="2"/>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2008 г.</w:t>
            </w:r>
          </w:p>
        </w:tc>
        <w:tc>
          <w:tcPr>
            <w:shd w:val="clear" w:color="auto" w:fill="FFFFFF"/>
            <w:gridSpan w:val="2"/>
            <w:tcBorders>
              <w:left w:val="single" w:sz="4"/>
              <w:righ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2012 г.</w:t>
            </w:r>
          </w:p>
        </w:tc>
      </w:tr>
      <w:tr>
        <w:trPr>
          <w:trHeight w:val="374" w:hRule="exact"/>
        </w:trPr>
        <w:tc>
          <w:tcPr>
            <w:shd w:val="clear" w:color="auto" w:fill="FFFFFF"/>
            <w:vMerge/>
            <w:tcBorders>
              <w:left w:val="single" w:sz="4"/>
            </w:tcBorders>
            <w:vAlign w:val="center"/>
          </w:tcPr>
          <w:p>
            <w:pPr>
              <w:framePr w:w="5410" w:h="4546" w:wrap="none" w:vAnchor="page" w:hAnchor="page" w:x="1592" w:y="1933"/>
            </w:pPr>
          </w:p>
        </w:tc>
        <w:tc>
          <w:tcPr>
            <w:shd w:val="clear" w:color="auto" w:fill="FFFFFF"/>
            <w:vMerge/>
            <w:tcBorders>
              <w:left w:val="single" w:sz="4"/>
            </w:tcBorders>
            <w:vAlign w:val="center"/>
          </w:tcPr>
          <w:p>
            <w:pPr>
              <w:framePr w:w="5410" w:h="4546" w:wrap="none" w:vAnchor="page" w:hAnchor="page" w:x="1592" w:y="1933"/>
            </w:pP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Кол-во</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right"/>
              <w:spacing w:before="0" w:after="0" w:line="182" w:lineRule="exact"/>
              <w:ind w:left="0" w:right="0" w:firstLine="0"/>
            </w:pPr>
            <w:r>
              <w:rPr>
                <w:rStyle w:val="CharStyle13"/>
              </w:rPr>
              <w:t>Доля в %</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Кол-во</w:t>
            </w:r>
          </w:p>
        </w:tc>
        <w:tc>
          <w:tcPr>
            <w:shd w:val="clear" w:color="auto" w:fill="FFFFFF"/>
            <w:tcBorders>
              <w:left w:val="single" w:sz="4"/>
              <w:righ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both"/>
              <w:spacing w:before="0" w:after="0" w:line="182" w:lineRule="exact"/>
              <w:ind w:left="0" w:right="0" w:firstLine="0"/>
            </w:pPr>
            <w:r>
              <w:rPr>
                <w:rStyle w:val="CharStyle13"/>
              </w:rPr>
              <w:t>Доля в %</w:t>
            </w:r>
          </w:p>
        </w:tc>
      </w:tr>
      <w:tr>
        <w:trPr>
          <w:trHeight w:val="187" w:hRule="exact"/>
        </w:trPr>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I.</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Ошибки ручного заполнения</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192" w:hRule="exact"/>
        </w:trPr>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2.</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Ошибки ручного кодирования</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5</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40" w:right="0" w:firstLine="0"/>
            </w:pPr>
            <w:r>
              <w:rPr>
                <w:rStyle w:val="CharStyle13"/>
              </w:rPr>
              <w:t>6.3</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righ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both"/>
              <w:spacing w:before="0" w:after="0" w:line="160" w:lineRule="exact"/>
              <w:ind w:left="0" w:right="0" w:firstLine="0"/>
            </w:pPr>
            <w:r>
              <w:rPr>
                <w:rStyle w:val="CharStyle13"/>
              </w:rPr>
              <w:t>13,9</w:t>
            </w:r>
          </w:p>
        </w:tc>
      </w:tr>
      <w:tr>
        <w:trPr>
          <w:trHeight w:val="384"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92" w:lineRule="exact"/>
              <w:ind w:left="160" w:right="0" w:hanging="160"/>
            </w:pPr>
            <w:r>
              <w:rPr>
                <w:rStyle w:val="CharStyle13"/>
              </w:rPr>
              <w:t>- код первоначальной причины смерти не выбран или неправильный</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2</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r>
      <w:tr>
        <w:trPr>
          <w:trHeight w:val="192"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 отсутствует 4-П знак кода</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379"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82" w:lineRule="exact"/>
              <w:ind w:left="160" w:right="0" w:hanging="160"/>
            </w:pPr>
            <w:r>
              <w:rPr>
                <w:rStyle w:val="CharStyle13"/>
              </w:rPr>
              <w:t>- отсутствует запись в строке, но записан код</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r>
      <w:tr>
        <w:trPr>
          <w:trHeight w:val="192"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 ошибка в 4-ом знаке</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2</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370"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82" w:lineRule="exact"/>
              <w:ind w:left="160" w:right="0" w:hanging="160"/>
            </w:pPr>
            <w:r>
              <w:rPr>
                <w:rStyle w:val="CharStyle13"/>
              </w:rPr>
              <w:t>- первоначальная причина смерти не указана</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8</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r>
      <w:tr>
        <w:trPr>
          <w:trHeight w:val="379" w:hRule="exact"/>
        </w:trPr>
        <w:tc>
          <w:tcPr>
            <w:shd w:val="clear" w:color="auto" w:fill="FFFFFF"/>
            <w:tcBorders>
              <w:left w:val="single" w:sz="4"/>
              <w:top w:val="single" w:sz="4"/>
            </w:tcBorders>
            <w:vAlign w:val="top"/>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3.</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87" w:lineRule="exact"/>
              <w:ind w:left="160" w:right="0" w:hanging="160"/>
            </w:pPr>
            <w:r>
              <w:rPr>
                <w:rStyle w:val="CharStyle13"/>
              </w:rPr>
              <w:t>Ошибки при кодировании автоматизированным способом:</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2</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40" w:right="0" w:firstLine="0"/>
            </w:pPr>
            <w:r>
              <w:rPr>
                <w:rStyle w:val="CharStyle13"/>
              </w:rPr>
              <w:t>2,5</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1</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70" w:lineRule="exact"/>
              <w:ind w:left="160" w:right="0" w:firstLine="0"/>
            </w:pPr>
            <w:r>
              <w:rPr>
                <w:rStyle w:val="CharStyle141"/>
              </w:rPr>
              <w:t>1.4</w:t>
            </w:r>
          </w:p>
        </w:tc>
      </w:tr>
      <w:tr>
        <w:trPr>
          <w:trHeight w:val="192"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 неправильный код</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I</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197"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 ошибки в 4-ом знаке</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I</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1</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379" w:hRule="exact"/>
        </w:trPr>
        <w:tc>
          <w:tcPr>
            <w:shd w:val="clear" w:color="auto" w:fill="FFFFFF"/>
            <w:tcBorders>
              <w:left w:val="single" w:sz="4"/>
              <w:top w:val="single" w:sz="4"/>
            </w:tcBorders>
            <w:vAlign w:val="top"/>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0" w:right="0" w:firstLine="0"/>
            </w:pPr>
            <w:r>
              <w:rPr>
                <w:rStyle w:val="CharStyle13"/>
              </w:rPr>
              <w:t>4.</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87" w:lineRule="exact"/>
              <w:ind w:left="160" w:right="0" w:hanging="160"/>
            </w:pPr>
            <w:r>
              <w:rPr>
                <w:rStyle w:val="CharStyle13"/>
              </w:rPr>
              <w:t>Ошибки выбора первоначальной причины смерти, в том числе:</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4</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40" w:right="0" w:firstLine="0"/>
            </w:pPr>
            <w:r>
              <w:rPr>
                <w:rStyle w:val="CharStyle13"/>
              </w:rPr>
              <w:t>5,1</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6</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firstLine="0"/>
            </w:pPr>
            <w:r>
              <w:rPr>
                <w:rStyle w:val="CharStyle13"/>
                <w:lang w:val="en-US" w:eastAsia="en-US" w:bidi="en-US"/>
              </w:rPr>
              <w:t>8J</w:t>
            </w:r>
          </w:p>
        </w:tc>
      </w:tr>
      <w:tr>
        <w:trPr>
          <w:trHeight w:val="374"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82" w:lineRule="exact"/>
              <w:ind w:left="160" w:right="0" w:hanging="160"/>
            </w:pPr>
            <w:r>
              <w:rPr>
                <w:rStyle w:val="CharStyle13"/>
              </w:rPr>
              <w:t>- код первоначальной причины смерти не выбран или неправильный</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6</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r>
      <w:tr>
        <w:trPr>
          <w:trHeight w:val="182"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 выбран код «блока»</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4</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c>
          <w:tcPr>
            <w:shd w:val="clear" w:color="auto" w:fill="FFFFFF"/>
            <w:tcBorders>
              <w:left w:val="single" w:sz="4"/>
              <w:right w:val="single" w:sz="4"/>
              <w:top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r>
        <w:trPr>
          <w:trHeight w:val="173" w:hRule="exact"/>
        </w:trPr>
        <w:tc>
          <w:tcPr>
            <w:shd w:val="clear" w:color="auto" w:fill="FFFFFF"/>
            <w:tcBorders>
              <w:left w:val="single" w:sz="4"/>
              <w:top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Итого всех ошибок</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70" w:lineRule="exact"/>
              <w:ind w:left="0" w:right="0" w:firstLine="0"/>
            </w:pPr>
            <w:r>
              <w:rPr>
                <w:rStyle w:val="CharStyle141"/>
              </w:rPr>
              <w:t>11</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и,</w:t>
            </w:r>
          </w:p>
        </w:tc>
        <w:tc>
          <w:tcPr>
            <w:shd w:val="clear" w:color="auto" w:fill="FFFFFF"/>
            <w:tcBorders>
              <w:left w:val="single" w:sz="4"/>
              <w:top w:val="single" w:sz="4"/>
            </w:tcBorders>
            <w:vAlign w:val="bottom"/>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17</w:t>
            </w:r>
          </w:p>
        </w:tc>
        <w:tc>
          <w:tcPr>
            <w:shd w:val="clear" w:color="auto" w:fill="FFFFFF"/>
            <w:tcBorders>
              <w:left w:val="single" w:sz="4"/>
              <w:right w:val="single" w:sz="4"/>
              <w:top w:val="single" w:sz="4"/>
            </w:tcBorders>
            <w:vAlign w:val="bottom"/>
          </w:tcPr>
          <w:p>
            <w:pPr>
              <w:pStyle w:val="Style7"/>
              <w:framePr w:w="5410" w:h="4546" w:wrap="none" w:vAnchor="page" w:hAnchor="page" w:x="1592" w:y="1933"/>
              <w:widowControl w:val="0"/>
              <w:keepNext w:val="0"/>
              <w:keepLines w:val="0"/>
              <w:shd w:val="clear" w:color="auto" w:fill="auto"/>
              <w:bidi w:val="0"/>
              <w:jc w:val="both"/>
              <w:spacing w:before="0" w:after="0" w:line="160" w:lineRule="exact"/>
              <w:ind w:left="0" w:right="0" w:firstLine="0"/>
            </w:pPr>
            <w:r>
              <w:rPr>
                <w:rStyle w:val="CharStyle13"/>
              </w:rPr>
              <w:t>23,6</w:t>
            </w:r>
          </w:p>
        </w:tc>
      </w:tr>
      <w:tr>
        <w:trPr>
          <w:trHeight w:val="202" w:hRule="exact"/>
        </w:trPr>
        <w:tc>
          <w:tcPr>
            <w:shd w:val="clear" w:color="auto" w:fill="FFFFFF"/>
            <w:tcBorders>
              <w:left w:val="single" w:sz="4"/>
              <w:top w:val="single" w:sz="4"/>
              <w:bottom w:val="single" w:sz="4"/>
            </w:tcBorders>
            <w:vAlign w:val="top"/>
          </w:tcPr>
          <w:p>
            <w:pPr>
              <w:framePr w:w="5410" w:h="4546" w:wrap="none" w:vAnchor="page" w:hAnchor="page" w:x="1592" w:y="1933"/>
              <w:widowControl w:val="0"/>
              <w:rPr>
                <w:sz w:val="10"/>
                <w:szCs w:val="10"/>
              </w:rPr>
            </w:pPr>
          </w:p>
        </w:tc>
        <w:tc>
          <w:tcPr>
            <w:shd w:val="clear" w:color="auto" w:fill="FFFFFF"/>
            <w:tcBorders>
              <w:left w:val="single" w:sz="4"/>
              <w:top w:val="single" w:sz="4"/>
              <w:bottom w:val="single" w:sz="4"/>
            </w:tcBorders>
            <w:vAlign w:val="center"/>
          </w:tcPr>
          <w:p>
            <w:pPr>
              <w:pStyle w:val="Style7"/>
              <w:framePr w:w="5410" w:h="4546" w:wrap="none" w:vAnchor="page" w:hAnchor="page" w:x="1592" w:y="1933"/>
              <w:widowControl w:val="0"/>
              <w:keepNext w:val="0"/>
              <w:keepLines w:val="0"/>
              <w:shd w:val="clear" w:color="auto" w:fill="auto"/>
              <w:bidi w:val="0"/>
              <w:jc w:val="left"/>
              <w:spacing w:before="0" w:after="0" w:line="160" w:lineRule="exact"/>
              <w:ind w:left="160" w:right="0" w:hanging="160"/>
            </w:pPr>
            <w:r>
              <w:rPr>
                <w:rStyle w:val="CharStyle13"/>
              </w:rPr>
              <w:t>Общее кол-во свидетельств</w:t>
            </w:r>
          </w:p>
        </w:tc>
        <w:tc>
          <w:tcPr>
            <w:shd w:val="clear" w:color="auto" w:fill="FFFFFF"/>
            <w:tcBorders>
              <w:left w:val="single" w:sz="4"/>
              <w:top w:val="single" w:sz="4"/>
              <w:bottom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79</w:t>
            </w:r>
          </w:p>
        </w:tc>
        <w:tc>
          <w:tcPr>
            <w:shd w:val="clear" w:color="auto" w:fill="FFFFFF"/>
            <w:tcBorders>
              <w:left w:val="single" w:sz="4"/>
              <w:top w:val="single" w:sz="4"/>
              <w:bottom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bottom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160" w:lineRule="exact"/>
              <w:ind w:left="0" w:right="0" w:firstLine="0"/>
            </w:pPr>
            <w:r>
              <w:rPr>
                <w:rStyle w:val="CharStyle13"/>
              </w:rPr>
              <w:t>72</w:t>
            </w:r>
          </w:p>
        </w:tc>
        <w:tc>
          <w:tcPr>
            <w:shd w:val="clear" w:color="auto" w:fill="FFFFFF"/>
            <w:tcBorders>
              <w:left w:val="single" w:sz="4"/>
              <w:right w:val="single" w:sz="4"/>
              <w:top w:val="single" w:sz="4"/>
              <w:bottom w:val="single" w:sz="4"/>
            </w:tcBorders>
            <w:vAlign w:val="center"/>
          </w:tcPr>
          <w:p>
            <w:pPr>
              <w:pStyle w:val="Style7"/>
              <w:framePr w:w="5410" w:h="4546" w:wrap="none" w:vAnchor="page" w:hAnchor="page" w:x="1592" w:y="1933"/>
              <w:widowControl w:val="0"/>
              <w:keepNext w:val="0"/>
              <w:keepLines w:val="0"/>
              <w:shd w:val="clear" w:color="auto" w:fill="auto"/>
              <w:bidi w:val="0"/>
              <w:spacing w:before="0" w:after="0" w:line="80" w:lineRule="exact"/>
              <w:ind w:left="0" w:right="0" w:firstLine="0"/>
            </w:pPr>
            <w:r>
              <w:rPr>
                <w:rStyle w:val="CharStyle143"/>
              </w:rPr>
              <w:t>-</w:t>
            </w:r>
          </w:p>
        </w:tc>
      </w:tr>
    </w:tbl>
    <w:p>
      <w:pPr>
        <w:pStyle w:val="Style23"/>
        <w:numPr>
          <w:ilvl w:val="0"/>
          <w:numId w:val="157"/>
        </w:numPr>
        <w:framePr w:w="6672" w:h="3754" w:hRule="exact" w:wrap="none" w:vAnchor="page" w:hAnchor="page" w:x="786" w:y="6684"/>
        <w:tabs>
          <w:tab w:leader="none" w:pos="1368" w:val="left"/>
        </w:tabs>
        <w:widowControl w:val="0"/>
        <w:keepNext w:val="0"/>
        <w:keepLines w:val="0"/>
        <w:shd w:val="clear" w:color="auto" w:fill="auto"/>
        <w:bidi w:val="0"/>
        <w:spacing w:before="0" w:after="194" w:line="180" w:lineRule="exact"/>
        <w:ind w:left="820" w:right="0" w:firstLine="0"/>
      </w:pPr>
      <w:bookmarkStart w:id="69" w:name="bookmark69"/>
      <w:r>
        <w:rPr>
          <w:lang w:val="ru-RU" w:eastAsia="ru-RU" w:bidi="ru-RU"/>
          <w:w w:val="100"/>
          <w:spacing w:val="0"/>
          <w:color w:val="000000"/>
          <w:position w:val="0"/>
        </w:rPr>
        <w:t>Пути устранения ошибок</w:t>
      </w:r>
      <w:bookmarkEnd w:id="69"/>
    </w:p>
    <w:p>
      <w:pPr>
        <w:pStyle w:val="Style7"/>
        <w:framePr w:w="6672" w:h="3754" w:hRule="exact" w:wrap="none" w:vAnchor="page" w:hAnchor="page" w:x="786" w:y="6684"/>
        <w:widowControl w:val="0"/>
        <w:keepNext w:val="0"/>
        <w:keepLines w:val="0"/>
        <w:shd w:val="clear" w:color="auto" w:fill="auto"/>
        <w:bidi w:val="0"/>
        <w:jc w:val="both"/>
        <w:spacing w:before="0" w:after="0" w:line="180" w:lineRule="exact"/>
        <w:ind w:left="820" w:right="0" w:firstLine="0"/>
      </w:pPr>
      <w:r>
        <w:rPr>
          <w:lang w:val="ru-RU" w:eastAsia="ru-RU" w:bidi="ru-RU"/>
          <w:w w:val="100"/>
          <w:spacing w:val="0"/>
          <w:color w:val="000000"/>
          <w:position w:val="0"/>
        </w:rPr>
        <w:t>Пути устранения ошибок следующие:</w:t>
      </w:r>
    </w:p>
    <w:p>
      <w:pPr>
        <w:pStyle w:val="Style7"/>
        <w:numPr>
          <w:ilvl w:val="0"/>
          <w:numId w:val="127"/>
        </w:numPr>
        <w:framePr w:w="6672" w:h="3754" w:hRule="exact" w:wrap="none" w:vAnchor="page" w:hAnchor="page" w:x="786" w:y="6684"/>
        <w:tabs>
          <w:tab w:leader="none" w:pos="1317" w:val="left"/>
        </w:tabs>
        <w:widowControl w:val="0"/>
        <w:keepNext w:val="0"/>
        <w:keepLines w:val="0"/>
        <w:shd w:val="clear" w:color="auto" w:fill="auto"/>
        <w:bidi w:val="0"/>
        <w:jc w:val="both"/>
        <w:spacing w:before="0" w:after="0" w:line="216" w:lineRule="exact"/>
        <w:ind w:left="1320" w:right="0" w:hanging="240"/>
      </w:pPr>
      <w:r>
        <w:rPr>
          <w:lang w:val="ru-RU" w:eastAsia="ru-RU" w:bidi="ru-RU"/>
          <w:w w:val="100"/>
          <w:spacing w:val="0"/>
          <w:color w:val="000000"/>
          <w:position w:val="0"/>
        </w:rPr>
        <w:t>проведение анализа структуры ошибок и принятие мер по их исправлению;</w:t>
      </w:r>
    </w:p>
    <w:p>
      <w:pPr>
        <w:pStyle w:val="Style7"/>
        <w:numPr>
          <w:ilvl w:val="0"/>
          <w:numId w:val="127"/>
        </w:numPr>
        <w:framePr w:w="6672" w:h="3754" w:hRule="exact" w:wrap="none" w:vAnchor="page" w:hAnchor="page" w:x="786" w:y="6684"/>
        <w:tabs>
          <w:tab w:leader="none" w:pos="1317" w:val="left"/>
        </w:tabs>
        <w:widowControl w:val="0"/>
        <w:keepNext w:val="0"/>
        <w:keepLines w:val="0"/>
        <w:shd w:val="clear" w:color="auto" w:fill="auto"/>
        <w:bidi w:val="0"/>
        <w:jc w:val="both"/>
        <w:spacing w:before="0" w:after="0" w:line="216" w:lineRule="exact"/>
        <w:ind w:left="1320" w:right="0" w:hanging="240"/>
      </w:pPr>
      <w:r>
        <w:rPr>
          <w:lang w:val="ru-RU" w:eastAsia="ru-RU" w:bidi="ru-RU"/>
          <w:w w:val="100"/>
          <w:spacing w:val="0"/>
          <w:color w:val="000000"/>
          <w:position w:val="0"/>
        </w:rPr>
        <w:t>систематическое обучение врачей и кодировщиков подготовленными специалистами по МКВ-10 правилам кодирования и выбора первоначальной причины смерти путем проведения семинаров со сдачей экзаменов:</w:t>
      </w:r>
    </w:p>
    <w:p>
      <w:pPr>
        <w:pStyle w:val="Style7"/>
        <w:numPr>
          <w:ilvl w:val="0"/>
          <w:numId w:val="127"/>
        </w:numPr>
        <w:framePr w:w="6672" w:h="3754" w:hRule="exact" w:wrap="none" w:vAnchor="page" w:hAnchor="page" w:x="786" w:y="6684"/>
        <w:tabs>
          <w:tab w:leader="none" w:pos="1317" w:val="left"/>
        </w:tabs>
        <w:widowControl w:val="0"/>
        <w:keepNext w:val="0"/>
        <w:keepLines w:val="0"/>
        <w:shd w:val="clear" w:color="auto" w:fill="auto"/>
        <w:bidi w:val="0"/>
        <w:jc w:val="both"/>
        <w:spacing w:before="0" w:after="0" w:line="216" w:lineRule="exact"/>
        <w:ind w:left="1320" w:right="0" w:hanging="240"/>
      </w:pPr>
      <w:r>
        <w:rPr>
          <w:lang w:val="ru-RU" w:eastAsia="ru-RU" w:bidi="ru-RU"/>
          <w:w w:val="100"/>
          <w:spacing w:val="0"/>
          <w:color w:val="000000"/>
          <w:position w:val="0"/>
        </w:rPr>
        <w:t>обучение лиц, ответственных за кодирование на уровне органа управления здравоохранением субъекта Российской Федерации, медицинских организации на сертификационных циклах повышения квазификации по МКБ-10;</w:t>
      </w:r>
    </w:p>
    <w:p>
      <w:pPr>
        <w:pStyle w:val="Style7"/>
        <w:numPr>
          <w:ilvl w:val="0"/>
          <w:numId w:val="127"/>
        </w:numPr>
        <w:framePr w:w="6672" w:h="3754" w:hRule="exact" w:wrap="none" w:vAnchor="page" w:hAnchor="page" w:x="786" w:y="6684"/>
        <w:tabs>
          <w:tab w:leader="none" w:pos="1317" w:val="left"/>
        </w:tabs>
        <w:widowControl w:val="0"/>
        <w:keepNext w:val="0"/>
        <w:keepLines w:val="0"/>
        <w:shd w:val="clear" w:color="auto" w:fill="auto"/>
        <w:bidi w:val="0"/>
        <w:jc w:val="both"/>
        <w:spacing w:before="0" w:after="0" w:line="216" w:lineRule="exact"/>
        <w:ind w:left="1320" w:right="0" w:hanging="240"/>
      </w:pPr>
      <w:r>
        <w:rPr>
          <w:lang w:val="ru-RU" w:eastAsia="ru-RU" w:bidi="ru-RU"/>
          <w:w w:val="100"/>
          <w:spacing w:val="0"/>
          <w:color w:val="000000"/>
          <w:position w:val="0"/>
        </w:rPr>
        <w:t>внедрение во всех медицинских организациях автоматизированных систем, позволяющих проводить автоматизированное кодирование всех записанных состояний и автоматический выбор первоначальной причины смерти.</w:t>
      </w:r>
    </w:p>
    <w:p>
      <w:pPr>
        <w:pStyle w:val="Style14"/>
        <w:framePr w:wrap="none" w:vAnchor="page" w:hAnchor="page" w:x="4069" w:y="1061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72" w:h="9725" w:hRule="exact" w:wrap="none" w:vAnchor="page" w:hAnchor="page" w:x="902" w:y="820"/>
        <w:widowControl w:val="0"/>
        <w:keepNext w:val="0"/>
        <w:keepLines w:val="0"/>
        <w:shd w:val="clear" w:color="auto" w:fill="auto"/>
        <w:bidi w:val="0"/>
        <w:jc w:val="both"/>
        <w:spacing w:before="0" w:after="205" w:line="211" w:lineRule="exact"/>
        <w:ind w:left="320" w:right="0" w:firstLine="480"/>
      </w:pPr>
      <w:r>
        <w:rPr>
          <w:lang w:val="ru-RU" w:eastAsia="ru-RU" w:bidi="ru-RU"/>
          <w:w w:val="100"/>
          <w:spacing w:val="0"/>
          <w:color w:val="000000"/>
          <w:position w:val="0"/>
        </w:rPr>
        <w:t>Наличие ошибок является индикатором качества оформления Свидетельств и достоверности предоставляемой информации: чем меньше число ошибок, тем более достоверной считается информация о смерти.</w:t>
      </w:r>
    </w:p>
    <w:p>
      <w:pPr>
        <w:pStyle w:val="Style23"/>
        <w:numPr>
          <w:ilvl w:val="0"/>
          <w:numId w:val="161"/>
        </w:numPr>
        <w:framePr w:w="6672" w:h="9725" w:hRule="exact" w:wrap="none" w:vAnchor="page" w:hAnchor="page" w:x="902" w:y="820"/>
        <w:tabs>
          <w:tab w:leader="none" w:pos="1204" w:val="left"/>
        </w:tabs>
        <w:widowControl w:val="0"/>
        <w:keepNext w:val="0"/>
        <w:keepLines w:val="0"/>
        <w:shd w:val="clear" w:color="auto" w:fill="auto"/>
        <w:bidi w:val="0"/>
        <w:spacing w:before="0" w:after="156" w:line="180" w:lineRule="exact"/>
        <w:ind w:left="320" w:right="0" w:firstLine="480"/>
      </w:pPr>
      <w:bookmarkStart w:id="70" w:name="bookmark70"/>
      <w:r>
        <w:rPr>
          <w:lang w:val="ru-RU" w:eastAsia="ru-RU" w:bidi="ru-RU"/>
          <w:w w:val="100"/>
          <w:spacing w:val="0"/>
          <w:color w:val="000000"/>
          <w:position w:val="0"/>
        </w:rPr>
        <w:t>Качество прижизненной и посмертной диагностики</w:t>
      </w:r>
      <w:bookmarkEnd w:id="70"/>
    </w:p>
    <w:p>
      <w:pPr>
        <w:pStyle w:val="Style7"/>
        <w:framePr w:w="6672" w:h="9725" w:hRule="exact" w:wrap="none" w:vAnchor="page" w:hAnchor="page" w:x="902" w:y="820"/>
        <w:widowControl w:val="0"/>
        <w:keepNext w:val="0"/>
        <w:keepLines w:val="0"/>
        <w:shd w:val="clear" w:color="auto" w:fill="auto"/>
        <w:bidi w:val="0"/>
        <w:jc w:val="both"/>
        <w:spacing w:before="0" w:after="0" w:line="216" w:lineRule="exact"/>
        <w:ind w:left="320" w:right="0" w:firstLine="480"/>
      </w:pPr>
      <w:r>
        <w:rPr>
          <w:lang w:val="ru-RU" w:eastAsia="ru-RU" w:bidi="ru-RU"/>
          <w:w w:val="100"/>
          <w:spacing w:val="0"/>
          <w:color w:val="000000"/>
          <w:position w:val="0"/>
        </w:rPr>
        <w:t>Анализ качества статистических данных о смертности должен производиться по трем уровням:</w:t>
      </w:r>
    </w:p>
    <w:p>
      <w:pPr>
        <w:pStyle w:val="Style7"/>
        <w:numPr>
          <w:ilvl w:val="0"/>
          <w:numId w:val="163"/>
        </w:numPr>
        <w:framePr w:w="6672" w:h="9725" w:hRule="exact" w:wrap="none" w:vAnchor="page" w:hAnchor="page" w:x="902" w:y="820"/>
        <w:tabs>
          <w:tab w:leader="none" w:pos="1040" w:val="left"/>
        </w:tabs>
        <w:widowControl w:val="0"/>
        <w:keepNext w:val="0"/>
        <w:keepLines w:val="0"/>
        <w:shd w:val="clear" w:color="auto" w:fill="auto"/>
        <w:bidi w:val="0"/>
        <w:jc w:val="both"/>
        <w:spacing w:before="0" w:after="0" w:line="216" w:lineRule="exact"/>
        <w:ind w:left="320" w:right="0" w:firstLine="480"/>
      </w:pPr>
      <w:r>
        <w:rPr>
          <w:lang w:val="ru-RU" w:eastAsia="ru-RU" w:bidi="ru-RU"/>
          <w:w w:val="100"/>
          <w:spacing w:val="0"/>
          <w:color w:val="000000"/>
          <w:position w:val="0"/>
        </w:rPr>
        <w:t>уровень - официальные данные территориальных органов Федеральной службы Государственной статистики, сформированные на основании Свидетельств. поступивших в органы ЗАГС;</w:t>
      </w:r>
    </w:p>
    <w:p>
      <w:pPr>
        <w:pStyle w:val="Style7"/>
        <w:numPr>
          <w:ilvl w:val="0"/>
          <w:numId w:val="163"/>
        </w:numPr>
        <w:framePr w:w="6672" w:h="9725" w:hRule="exact" w:wrap="none" w:vAnchor="page" w:hAnchor="page" w:x="902" w:y="820"/>
        <w:tabs>
          <w:tab w:leader="none" w:pos="1040" w:val="left"/>
        </w:tabs>
        <w:widowControl w:val="0"/>
        <w:keepNext w:val="0"/>
        <w:keepLines w:val="0"/>
        <w:shd w:val="clear" w:color="auto" w:fill="auto"/>
        <w:bidi w:val="0"/>
        <w:jc w:val="both"/>
        <w:spacing w:before="0" w:after="0" w:line="216" w:lineRule="exact"/>
        <w:ind w:left="320" w:right="0" w:firstLine="480"/>
      </w:pPr>
      <w:r>
        <w:rPr>
          <w:lang w:val="ru-RU" w:eastAsia="ru-RU" w:bidi="ru-RU"/>
          <w:w w:val="100"/>
          <w:spacing w:val="0"/>
          <w:color w:val="000000"/>
          <w:position w:val="0"/>
        </w:rPr>
        <w:t>уровень - данные баз данных о смертности органов управления здравоохранением субъектов Российской Федерации, верифицированные с помощью автоматизированной системы регистрации смертности;</w:t>
      </w:r>
    </w:p>
    <w:p>
      <w:pPr>
        <w:pStyle w:val="Style7"/>
        <w:numPr>
          <w:ilvl w:val="0"/>
          <w:numId w:val="163"/>
        </w:numPr>
        <w:framePr w:w="6672" w:h="9725" w:hRule="exact" w:wrap="none" w:vAnchor="page" w:hAnchor="page" w:x="902" w:y="820"/>
        <w:tabs>
          <w:tab w:leader="none" w:pos="1040" w:val="left"/>
        </w:tabs>
        <w:widowControl w:val="0"/>
        <w:keepNext w:val="0"/>
        <w:keepLines w:val="0"/>
        <w:shd w:val="clear" w:color="auto" w:fill="auto"/>
        <w:bidi w:val="0"/>
        <w:jc w:val="both"/>
        <w:spacing w:before="0" w:after="0" w:line="216" w:lineRule="exact"/>
        <w:ind w:left="320" w:right="0" w:firstLine="480"/>
      </w:pPr>
      <w:r>
        <w:rPr>
          <w:lang w:val="ru-RU" w:eastAsia="ru-RU" w:bidi="ru-RU"/>
          <w:w w:val="100"/>
          <w:spacing w:val="0"/>
          <w:color w:val="000000"/>
          <w:position w:val="0"/>
        </w:rPr>
        <w:t>уровень - данные экспертной оценки:</w:t>
      </w:r>
    </w:p>
    <w:p>
      <w:pPr>
        <w:pStyle w:val="Style7"/>
        <w:numPr>
          <w:ilvl w:val="0"/>
          <w:numId w:val="127"/>
        </w:numPr>
        <w:framePr w:w="6672" w:h="9725" w:hRule="exact" w:wrap="none" w:vAnchor="page" w:hAnchor="page" w:x="902" w:y="820"/>
        <w:tabs>
          <w:tab w:leader="none" w:pos="1283" w:val="left"/>
        </w:tabs>
        <w:widowControl w:val="0"/>
        <w:keepNext w:val="0"/>
        <w:keepLines w:val="0"/>
        <w:shd w:val="clear" w:color="auto" w:fill="auto"/>
        <w:bidi w:val="0"/>
        <w:jc w:val="both"/>
        <w:spacing w:before="0" w:after="0" w:line="216" w:lineRule="exact"/>
        <w:ind w:left="1280" w:right="0" w:hanging="240"/>
      </w:pPr>
      <w:r>
        <w:rPr>
          <w:lang w:val="ru-RU" w:eastAsia="ru-RU" w:bidi="ru-RU"/>
          <w:w w:val="100"/>
          <w:spacing w:val="0"/>
          <w:color w:val="000000"/>
          <w:position w:val="0"/>
        </w:rPr>
        <w:t>правильности оформления Свидетельств с анализом ошибок и путей их устранения:</w:t>
      </w:r>
    </w:p>
    <w:p>
      <w:pPr>
        <w:pStyle w:val="Style7"/>
        <w:numPr>
          <w:ilvl w:val="0"/>
          <w:numId w:val="127"/>
        </w:numPr>
        <w:framePr w:w="6672" w:h="9725" w:hRule="exact" w:wrap="none" w:vAnchor="page" w:hAnchor="page" w:x="902" w:y="820"/>
        <w:tabs>
          <w:tab w:leader="none" w:pos="1283" w:val="left"/>
        </w:tabs>
        <w:widowControl w:val="0"/>
        <w:keepNext w:val="0"/>
        <w:keepLines w:val="0"/>
        <w:shd w:val="clear" w:color="auto" w:fill="auto"/>
        <w:bidi w:val="0"/>
        <w:jc w:val="both"/>
        <w:spacing w:before="0" w:after="0" w:line="216" w:lineRule="exact"/>
        <w:ind w:left="1280" w:right="0" w:hanging="240"/>
      </w:pPr>
      <w:r>
        <w:rPr>
          <w:lang w:val="ru-RU" w:eastAsia="ru-RU" w:bidi="ru-RU"/>
          <w:w w:val="100"/>
          <w:spacing w:val="0"/>
          <w:color w:val="000000"/>
          <w:position w:val="0"/>
        </w:rPr>
        <w:t>качества заполнения Свидетельств по анализу четырехзначной подрубрики;</w:t>
      </w:r>
    </w:p>
    <w:p>
      <w:pPr>
        <w:pStyle w:val="Style7"/>
        <w:numPr>
          <w:ilvl w:val="0"/>
          <w:numId w:val="127"/>
        </w:numPr>
        <w:framePr w:w="6672" w:h="9725" w:hRule="exact" w:wrap="none" w:vAnchor="page" w:hAnchor="page" w:x="902" w:y="820"/>
        <w:tabs>
          <w:tab w:leader="none" w:pos="1283" w:val="left"/>
        </w:tabs>
        <w:widowControl w:val="0"/>
        <w:keepNext w:val="0"/>
        <w:keepLines w:val="0"/>
        <w:shd w:val="clear" w:color="auto" w:fill="auto"/>
        <w:bidi w:val="0"/>
        <w:jc w:val="both"/>
        <w:spacing w:before="0" w:after="176" w:line="216" w:lineRule="exact"/>
        <w:ind w:left="1280" w:right="0" w:hanging="240"/>
      </w:pPr>
      <w:r>
        <w:rPr>
          <w:lang w:val="ru-RU" w:eastAsia="ru-RU" w:bidi="ru-RU"/>
          <w:w w:val="100"/>
          <w:spacing w:val="0"/>
          <w:color w:val="000000"/>
          <w:position w:val="0"/>
        </w:rPr>
        <w:t>первичной медицинской документации умерших с моделированием Свидетельств, заполненных в соответствии с правилами МКБ-10 (выборочное статистическое наблюдение).</w:t>
      </w:r>
    </w:p>
    <w:p>
      <w:pPr>
        <w:pStyle w:val="Style7"/>
        <w:framePr w:w="6672" w:h="9725" w:hRule="exact" w:wrap="none" w:vAnchor="page" w:hAnchor="page" w:x="902" w:y="820"/>
        <w:widowControl w:val="0"/>
        <w:keepNext w:val="0"/>
        <w:keepLines w:val="0"/>
        <w:shd w:val="clear" w:color="auto" w:fill="auto"/>
        <w:bidi w:val="0"/>
        <w:jc w:val="both"/>
        <w:spacing w:before="0" w:after="0"/>
        <w:ind w:left="320" w:right="0" w:firstLine="480"/>
      </w:pPr>
      <w:r>
        <w:rPr>
          <w:rStyle w:val="CharStyle18"/>
        </w:rPr>
        <w:t xml:space="preserve">6.4.1. Первый уровень. </w:t>
      </w:r>
      <w:r>
        <w:rPr>
          <w:lang w:val="ru-RU" w:eastAsia="ru-RU" w:bidi="ru-RU"/>
          <w:w w:val="100"/>
          <w:spacing w:val="0"/>
          <w:color w:val="000000"/>
          <w:position w:val="0"/>
        </w:rPr>
        <w:t>Существующим порядком не определен срок после смерти пациента, в течение которого Свидетельство должно быть оформлено. Как правило, это первые 1-2 дня, так как захоронение трупа родственниками производится обычно на 3-й день после наступления смерти.</w:t>
      </w:r>
    </w:p>
    <w:p>
      <w:pPr>
        <w:pStyle w:val="Style7"/>
        <w:framePr w:w="6672" w:h="9725" w:hRule="exact" w:wrap="none" w:vAnchor="page" w:hAnchor="page" w:x="902" w:y="820"/>
        <w:widowControl w:val="0"/>
        <w:keepNext w:val="0"/>
        <w:keepLines w:val="0"/>
        <w:shd w:val="clear" w:color="auto" w:fill="auto"/>
        <w:bidi w:val="0"/>
        <w:jc w:val="both"/>
        <w:spacing w:before="0" w:after="0" w:line="211" w:lineRule="exact"/>
        <w:ind w:left="320" w:right="0" w:firstLine="480"/>
      </w:pPr>
      <w:r>
        <w:rPr>
          <w:lang w:val="ru-RU" w:eastAsia="ru-RU" w:bidi="ru-RU"/>
          <w:w w:val="100"/>
          <w:spacing w:val="0"/>
          <w:color w:val="000000"/>
          <w:position w:val="0"/>
        </w:rPr>
        <w:t>В первичной медицинской документации оформляется посмертный эпикриз, в котором формулируют рубрифицированный посмертный заключительный диагноз.</w:t>
      </w:r>
    </w:p>
    <w:p>
      <w:pPr>
        <w:pStyle w:val="Style7"/>
        <w:framePr w:w="6672" w:h="9725" w:hRule="exact" w:wrap="none" w:vAnchor="page" w:hAnchor="page" w:x="902" w:y="820"/>
        <w:widowControl w:val="0"/>
        <w:keepNext w:val="0"/>
        <w:keepLines w:val="0"/>
        <w:shd w:val="clear" w:color="auto" w:fill="auto"/>
        <w:bidi w:val="0"/>
        <w:jc w:val="both"/>
        <w:spacing w:before="0" w:after="0" w:line="211" w:lineRule="exact"/>
        <w:ind w:left="320" w:right="0" w:firstLine="480"/>
      </w:pPr>
      <w:r>
        <w:rPr>
          <w:lang w:val="ru-RU" w:eastAsia="ru-RU" w:bidi="ru-RU"/>
          <w:w w:val="100"/>
          <w:spacing w:val="0"/>
          <w:color w:val="000000"/>
          <w:position w:val="0"/>
        </w:rPr>
        <w:t>Свидетельства оформляются в соответствии с методическими рекомендациями Минздрава Российской Федерации (письмо Минздрав- соцразвития РФ от 19.01.2009 № 14-6/10/2-178 «О порядке выдачи и заполнения медицинских свидетельств о рождении и смерти»). I !ри этом, меньшее число ошибок и большая достоверность отмечаются при использовании автоматизированной системы.</w:t>
      </w:r>
    </w:p>
    <w:p>
      <w:pPr>
        <w:pStyle w:val="Style7"/>
        <w:framePr w:w="6672" w:h="9725" w:hRule="exact" w:wrap="none" w:vAnchor="page" w:hAnchor="page" w:x="902" w:y="820"/>
        <w:widowControl w:val="0"/>
        <w:keepNext w:val="0"/>
        <w:keepLines w:val="0"/>
        <w:shd w:val="clear" w:color="auto" w:fill="auto"/>
        <w:bidi w:val="0"/>
        <w:jc w:val="both"/>
        <w:spacing w:before="0" w:after="0" w:line="211" w:lineRule="exact"/>
        <w:ind w:left="320" w:right="0" w:firstLine="480"/>
      </w:pPr>
      <w:r>
        <w:rPr>
          <w:lang w:val="ru-RU" w:eastAsia="ru-RU" w:bidi="ru-RU"/>
          <w:w w:val="100"/>
          <w:spacing w:val="0"/>
          <w:color w:val="000000"/>
          <w:position w:val="0"/>
        </w:rPr>
        <w:t>В каждой медицинской организации должен бы ть обеспечен контроль за правильностью выдачи Свидетельств со стороны ответственного за кодирование лица, назначенного приказом руководителя медицинской организации.</w:t>
      </w:r>
    </w:p>
    <w:p>
      <w:pPr>
        <w:pStyle w:val="Style7"/>
        <w:framePr w:w="6672" w:h="9725" w:hRule="exact" w:wrap="none" w:vAnchor="page" w:hAnchor="page" w:x="902" w:y="820"/>
        <w:widowControl w:val="0"/>
        <w:keepNext w:val="0"/>
        <w:keepLines w:val="0"/>
        <w:shd w:val="clear" w:color="auto" w:fill="auto"/>
        <w:bidi w:val="0"/>
        <w:jc w:val="both"/>
        <w:spacing w:before="0" w:after="0" w:line="211" w:lineRule="exact"/>
        <w:ind w:left="320" w:right="0" w:firstLine="480"/>
      </w:pPr>
      <w:r>
        <w:rPr>
          <w:lang w:val="ru-RU" w:eastAsia="ru-RU" w:bidi="ru-RU"/>
          <w:w w:val="100"/>
          <w:spacing w:val="0"/>
          <w:color w:val="000000"/>
          <w:position w:val="0"/>
        </w:rPr>
        <w:t>Если причина смерти не уточнена, должно быть выдано «предварительное» Свидетельство, хотя практически это производится редко и составляет всего 0,4-1,9%. Свидетельства «взамен предварительных» или «взамен окончательных» должны оформляться в течение 45 дней, однако это не всегда соблюдается, тем более, что механизма контроля за их выдачей и дальнейшей обработкой не существует.</w:t>
      </w:r>
    </w:p>
    <w:p>
      <w:pPr>
        <w:pStyle w:val="Style14"/>
        <w:framePr w:w="6379" w:h="209" w:hRule="exact" w:wrap="none" w:vAnchor="page" w:hAnchor="page" w:x="1185" w:y="10604"/>
        <w:widowControl w:val="0"/>
        <w:keepNext w:val="0"/>
        <w:keepLines w:val="0"/>
        <w:shd w:val="clear" w:color="auto" w:fill="auto"/>
        <w:bidi w:val="0"/>
        <w:jc w:val="center"/>
        <w:spacing w:before="0" w:after="0" w:line="180" w:lineRule="exact"/>
        <w:ind w:left="0" w:right="200" w:firstLine="0"/>
      </w:pPr>
      <w:r>
        <w:rPr>
          <w:lang w:val="ru-RU" w:eastAsia="ru-RU" w:bidi="ru-RU"/>
          <w:w w:val="100"/>
          <w:spacing w:val="0"/>
          <w:color w:val="000000"/>
          <w:position w:val="0"/>
        </w:rPr>
        <w:t>92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72" w:h="5050" w:hRule="exact" w:wrap="none" w:vAnchor="page" w:hAnchor="page" w:x="902" w:y="777"/>
        <w:widowControl w:val="0"/>
        <w:keepNext w:val="0"/>
        <w:keepLines w:val="0"/>
        <w:shd w:val="clear" w:color="auto" w:fill="auto"/>
        <w:bidi w:val="0"/>
        <w:jc w:val="both"/>
        <w:spacing w:before="0" w:after="0" w:line="216" w:lineRule="exact"/>
        <w:ind w:left="280" w:right="0" w:firstLine="480"/>
      </w:pPr>
      <w:r>
        <w:rPr>
          <w:lang w:val="ru-RU" w:eastAsia="ru-RU" w:bidi="ru-RU"/>
          <w:w w:val="100"/>
          <w:spacing w:val="0"/>
          <w:color w:val="000000"/>
          <w:position w:val="0"/>
        </w:rPr>
        <w:t>Органы ЗЛГС окончательные Свидетельства не принимают, так как повторная регистрация одного и того же лица не производится, а статистику по причинам смерти разрабатывают нс органы ЗАГС, а Росстат.</w:t>
      </w:r>
    </w:p>
    <w:p>
      <w:pPr>
        <w:pStyle w:val="Style7"/>
        <w:framePr w:w="6672" w:h="5050" w:hRule="exact" w:wrap="none" w:vAnchor="page" w:hAnchor="page" w:x="902" w:y="777"/>
        <w:widowControl w:val="0"/>
        <w:keepNext w:val="0"/>
        <w:keepLines w:val="0"/>
        <w:shd w:val="clear" w:color="auto" w:fill="auto"/>
        <w:bidi w:val="0"/>
        <w:jc w:val="both"/>
        <w:spacing w:before="0" w:after="0" w:line="216" w:lineRule="exact"/>
        <w:ind w:left="280" w:right="0" w:firstLine="480"/>
      </w:pPr>
      <w:r>
        <w:rPr>
          <w:lang w:val="ru-RU" w:eastAsia="ru-RU" w:bidi="ru-RU"/>
          <w:w w:val="100"/>
          <w:spacing w:val="0"/>
          <w:color w:val="000000"/>
          <w:position w:val="0"/>
        </w:rPr>
        <w:t>Учет Свидетельств «взамен предварительных» или «взамен окончательных» должен быть налажен в медицинских организациях, хотя нормативными документами не предусмотрен. После заполнения эти Свидетельства должны передаваться в Росстат, чаще всего, через орган управления здравоохранением, что не всегда выполняется.</w:t>
      </w:r>
    </w:p>
    <w:p>
      <w:pPr>
        <w:pStyle w:val="Style7"/>
        <w:framePr w:w="6672" w:h="5050" w:hRule="exact" w:wrap="none" w:vAnchor="page" w:hAnchor="page" w:x="902" w:y="777"/>
        <w:widowControl w:val="0"/>
        <w:keepNext w:val="0"/>
        <w:keepLines w:val="0"/>
        <w:shd w:val="clear" w:color="auto" w:fill="auto"/>
        <w:bidi w:val="0"/>
        <w:jc w:val="both"/>
        <w:spacing w:before="0" w:after="0" w:line="216" w:lineRule="exact"/>
        <w:ind w:left="280" w:right="0" w:firstLine="480"/>
      </w:pPr>
      <w:r>
        <w:rPr>
          <w:lang w:val="ru-RU" w:eastAsia="ru-RU" w:bidi="ru-RU"/>
          <w:w w:val="100"/>
          <w:spacing w:val="0"/>
          <w:color w:val="000000"/>
          <w:position w:val="0"/>
        </w:rPr>
        <w:t>Специалист органа управления здравоохранением субъекта Российской Федерации (Росстат не имеет своих специалистов) должен ежемесячно проверять правильность кодирования и выбора первоначальной причины смерти. Если раньше кодировалось только одно, то теперь кодируются все записанные в Свидетельстве состояния. Все это вызывает определенные сложности, так как работа осуществляется вручную. Достоверность получаемой информации о смерти зависит от уровня подготовки проверяющего специалиста.</w:t>
      </w:r>
    </w:p>
    <w:p>
      <w:pPr>
        <w:pStyle w:val="Style7"/>
        <w:framePr w:w="6672" w:h="5050" w:hRule="exact" w:wrap="none" w:vAnchor="page" w:hAnchor="page" w:x="902" w:y="777"/>
        <w:widowControl w:val="0"/>
        <w:keepNext w:val="0"/>
        <w:keepLines w:val="0"/>
        <w:shd w:val="clear" w:color="auto" w:fill="auto"/>
        <w:bidi w:val="0"/>
        <w:jc w:val="both"/>
        <w:spacing w:before="0" w:after="0" w:line="216" w:lineRule="exact"/>
        <w:ind w:left="280" w:right="0" w:firstLine="480"/>
      </w:pPr>
      <w:r>
        <w:rPr>
          <w:lang w:val="ru-RU" w:eastAsia="ru-RU" w:bidi="ru-RU"/>
          <w:w w:val="100"/>
          <w:spacing w:val="0"/>
          <w:color w:val="000000"/>
          <w:position w:val="0"/>
        </w:rPr>
        <w:t>Если записи в Свидетельстве содержат ошибки или вызывают сомнения в достоверности, то их необходимо уточнять. Для этого Свидетельства должны быть направлены врачу, который их оформил. В этих случаях должно быть выдано новое Свидетельство «взамен окончательного», которое передают в Росстат.</w:t>
      </w:r>
    </w:p>
    <w:p>
      <w:pPr>
        <w:pStyle w:val="Style7"/>
        <w:framePr w:w="6672" w:h="5050" w:hRule="exact" w:wrap="none" w:vAnchor="page" w:hAnchor="page" w:x="902" w:y="777"/>
        <w:widowControl w:val="0"/>
        <w:keepNext w:val="0"/>
        <w:keepLines w:val="0"/>
        <w:shd w:val="clear" w:color="auto" w:fill="auto"/>
        <w:bidi w:val="0"/>
        <w:jc w:val="both"/>
        <w:spacing w:before="0" w:after="0" w:line="216" w:lineRule="exact"/>
        <w:ind w:left="280" w:right="0" w:firstLine="480"/>
      </w:pPr>
      <w:r>
        <w:rPr>
          <w:lang w:val="ru-RU" w:eastAsia="ru-RU" w:bidi="ru-RU"/>
          <w:w w:val="100"/>
          <w:spacing w:val="0"/>
          <w:color w:val="000000"/>
          <w:position w:val="0"/>
        </w:rPr>
        <w:t>Как правило, наибольшее число ошибок содержится в статистических данных первого у ровня, что влияет на их достоверность.</w:t>
      </w:r>
    </w:p>
    <w:p>
      <w:pPr>
        <w:pStyle w:val="Style7"/>
        <w:framePr w:w="6672" w:h="4354" w:hRule="exact" w:wrap="none" w:vAnchor="page" w:hAnchor="page" w:x="902" w:y="6182"/>
        <w:widowControl w:val="0"/>
        <w:keepNext w:val="0"/>
        <w:keepLines w:val="0"/>
        <w:shd w:val="clear" w:color="auto" w:fill="auto"/>
        <w:bidi w:val="0"/>
        <w:jc w:val="both"/>
        <w:spacing w:before="0" w:after="0" w:line="211" w:lineRule="exact"/>
        <w:ind w:left="280" w:right="0" w:firstLine="480"/>
      </w:pPr>
      <w:r>
        <w:rPr>
          <w:rStyle w:val="CharStyle18"/>
        </w:rPr>
        <w:t xml:space="preserve">6.4.2. Второй уровень. </w:t>
      </w:r>
      <w:r>
        <w:rPr>
          <w:lang w:val="ru-RU" w:eastAsia="ru-RU" w:bidi="ru-RU"/>
          <w:w w:val="100"/>
          <w:spacing w:val="0"/>
          <w:color w:val="000000"/>
          <w:position w:val="0"/>
        </w:rPr>
        <w:t>Гак как территориальные органы Росстата предоставляет органам управления здравоохранением статистическую информацию о причинах смерти в неполном объеме и только в рамках федерального плана статистических работ, то органы здравоохранения вынуждены вести свои базы данных для получения нужной информации о причинах смерти по каждой медицинской организации, городу, району и территории в целом.</w:t>
      </w:r>
    </w:p>
    <w:p>
      <w:pPr>
        <w:pStyle w:val="Style7"/>
        <w:framePr w:w="6672" w:h="4354" w:hRule="exact" w:wrap="none" w:vAnchor="page" w:hAnchor="page" w:x="902" w:y="6182"/>
        <w:widowControl w:val="0"/>
        <w:keepNext w:val="0"/>
        <w:keepLines w:val="0"/>
        <w:shd w:val="clear" w:color="auto" w:fill="auto"/>
        <w:bidi w:val="0"/>
        <w:jc w:val="both"/>
        <w:spacing w:before="0" w:after="0" w:line="211" w:lineRule="exact"/>
        <w:ind w:left="280" w:right="0" w:firstLine="480"/>
      </w:pPr>
      <w:r>
        <w:rPr>
          <w:lang w:val="ru-RU" w:eastAsia="ru-RU" w:bidi="ru-RU"/>
          <w:w w:val="100"/>
          <w:spacing w:val="0"/>
          <w:color w:val="000000"/>
          <w:position w:val="0"/>
        </w:rPr>
        <w:t>Данная информация необходима для анализа. принятия управленческих решений и составления планов мероприятий, направленных на снижение смертности от управляемых причин.</w:t>
      </w:r>
    </w:p>
    <w:p>
      <w:pPr>
        <w:pStyle w:val="Style7"/>
        <w:framePr w:w="6672" w:h="4354" w:hRule="exact" w:wrap="none" w:vAnchor="page" w:hAnchor="page" w:x="902" w:y="6182"/>
        <w:widowControl w:val="0"/>
        <w:keepNext w:val="0"/>
        <w:keepLines w:val="0"/>
        <w:shd w:val="clear" w:color="auto" w:fill="auto"/>
        <w:bidi w:val="0"/>
        <w:jc w:val="both"/>
        <w:spacing w:before="0" w:after="0" w:line="211" w:lineRule="exact"/>
        <w:ind w:left="280" w:right="0" w:firstLine="480"/>
      </w:pPr>
      <w:r>
        <w:rPr>
          <w:lang w:val="ru-RU" w:eastAsia="ru-RU" w:bidi="ru-RU"/>
          <w:w w:val="100"/>
          <w:spacing w:val="0"/>
          <w:color w:val="000000"/>
          <w:position w:val="0"/>
        </w:rPr>
        <w:t>Для формирования своей базы данных необходима автоматизированная система, позволяющая в автоматизированном режиме оформлять Свидетельства и распечатывать на номерных бланках установленного образца, тиражированных типографским способом.</w:t>
      </w:r>
    </w:p>
    <w:p>
      <w:pPr>
        <w:pStyle w:val="Style7"/>
        <w:framePr w:w="6672" w:h="4354" w:hRule="exact" w:wrap="none" w:vAnchor="page" w:hAnchor="page" w:x="902" w:y="6182"/>
        <w:widowControl w:val="0"/>
        <w:keepNext w:val="0"/>
        <w:keepLines w:val="0"/>
        <w:shd w:val="clear" w:color="auto" w:fill="auto"/>
        <w:bidi w:val="0"/>
        <w:jc w:val="both"/>
        <w:spacing w:before="0" w:after="0" w:line="211" w:lineRule="exact"/>
        <w:ind w:left="280" w:right="0" w:firstLine="480"/>
      </w:pPr>
      <w:r>
        <w:rPr>
          <w:lang w:val="ru-RU" w:eastAsia="ru-RU" w:bidi="ru-RU"/>
          <w:w w:val="100"/>
          <w:spacing w:val="0"/>
          <w:color w:val="000000"/>
          <w:position w:val="0"/>
        </w:rPr>
        <w:t>Если в медицинских организациях Свидетельства оформляются ручным способом, то необходимо обеспечивать оставление копий выданных Свидетельств для формирования полной базы данных.</w:t>
      </w:r>
    </w:p>
    <w:p>
      <w:pPr>
        <w:pStyle w:val="Style7"/>
        <w:framePr w:w="6672" w:h="4354" w:hRule="exact" w:wrap="none" w:vAnchor="page" w:hAnchor="page" w:x="902" w:y="6182"/>
        <w:widowControl w:val="0"/>
        <w:keepNext w:val="0"/>
        <w:keepLines w:val="0"/>
        <w:shd w:val="clear" w:color="auto" w:fill="auto"/>
        <w:bidi w:val="0"/>
        <w:jc w:val="both"/>
        <w:spacing w:before="0" w:after="0" w:line="211" w:lineRule="exact"/>
        <w:ind w:left="280" w:right="0" w:firstLine="480"/>
      </w:pPr>
      <w:r>
        <w:rPr>
          <w:lang w:val="ru-RU" w:eastAsia="ru-RU" w:bidi="ru-RU"/>
          <w:w w:val="100"/>
          <w:spacing w:val="0"/>
          <w:color w:val="000000"/>
          <w:position w:val="0"/>
        </w:rPr>
        <w:t>Необходимость работы е копиями Свидетельств, программное обеспечение и выделенный персонал для работы по созданию и поддержанию баз данных вызывает дополнительную нагрузку на</w:t>
      </w:r>
    </w:p>
    <w:p>
      <w:pPr>
        <w:pStyle w:val="Style100"/>
        <w:framePr w:wrap="none" w:vAnchor="page" w:hAnchor="page" w:x="4108" w:y="1059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280" w:right="0" w:firstLine="0"/>
      </w:pPr>
      <w:r>
        <w:rPr>
          <w:lang w:val="ru-RU" w:eastAsia="ru-RU" w:bidi="ru-RU"/>
          <w:w w:val="100"/>
          <w:spacing w:val="0"/>
          <w:color w:val="000000"/>
          <w:position w:val="0"/>
        </w:rPr>
        <w:t>медицинскую организацию и дублирование функций (такая же база данных ведется Росстатом).</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Обработка баз данных (исправление ошибок кодирования и выбора первоначальной причины смерти) должна производиться специально подготовленными врачами-специалистами. ответственными за кодирование в медицинской организации. Мри этом должна быть использована автоматизи</w:t>
        <w:softHyphen/>
        <w:t>рованная система, так как ручной способ трудоемок, как правило, имеет ошибки и не может обеспечить достоверность информации.</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В отличие от базы данных Росстата, отчет по причинам смерти не нужно сдавать ежемесячно, в связи с чем имеются возможность и время для уточнения записей в Свидетельствах и исправление ошибок. Такая, исправленная и уточненная на уровне органа управления здравоохранением субъекта Российской Федерации база данных, отличается от официальной базы данных Росстата большей достоверностью уровней причин смерти.</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Если Свидетельства во всех медицинских организациях выдаются с помощью автоматизированной системы и в Росстат поступают Свидетельства, выданные таким способом, то базы данных Росстата и органов здравоохранения субъекта Российской Федерации должны быть идентичны.</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В случае выявления ошибок все исправления следует производить путем повторной выдачи Свидетельств «окончательное взамен окончательного» и передачи их в Росстат для внесения исправлений в базу данных.</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Анализ динамики структуры смертности двух баз данных: Росстата и органа управления здравоохранением одного из субъектов Российской Федерации представлен в Таблице 7.</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В базу данных включены официальные данные Росстата по структуре смертности жителей по основным классам МКБ-10 в динамике за 2000-2011 годы и данные баз данных органов здравоохранения после верификации своих баз данных, представленных медицинскими организациями.</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Для ведения своей базы данных медицинскими организациями субъекта Российской Федерации использовалась автоматизированная система, позволяющая обеспечивать автоматизированное кодирование всех записанных состояний и автоматический выбор первоначальной причины смерти.</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Анализ баз данных показал, что после исправления ошибок в базе данных органов здравоохранения отмечается уменьшение доли инфекционных заболеваний, новообразований, болезней нервной системы, органов пищеварения и симптомов.</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Уменьшение доли симптомов является положительным фактом, так как состояния из этого класса по правилам МКБ-10 не должны выбираться в качестве первоначальной причины смерти. В то же время отмечено увеличение доли эндокринных заболеваний, травм, отравлений и болезней системы кровообращения.</w:t>
      </w:r>
    </w:p>
    <w:p>
      <w:pPr>
        <w:pStyle w:val="Style7"/>
        <w:framePr w:w="6672" w:h="9730" w:hRule="exact" w:wrap="none" w:vAnchor="page" w:hAnchor="page" w:x="902" w:y="801"/>
        <w:widowControl w:val="0"/>
        <w:keepNext w:val="0"/>
        <w:keepLines w:val="0"/>
        <w:shd w:val="clear" w:color="auto" w:fill="auto"/>
        <w:bidi w:val="0"/>
        <w:jc w:val="both"/>
        <w:spacing w:before="0" w:after="0" w:line="211" w:lineRule="exact"/>
        <w:ind w:left="300" w:right="0" w:firstLine="480"/>
      </w:pPr>
      <w:r>
        <w:rPr>
          <w:lang w:val="ru-RU" w:eastAsia="ru-RU" w:bidi="ru-RU"/>
          <w:w w:val="100"/>
          <w:spacing w:val="0"/>
          <w:color w:val="000000"/>
          <w:position w:val="0"/>
        </w:rPr>
        <w:t>Различия в вышеперечисленных классах МКБ-10 свидетельствуют о наличии в них наибольшего числа ошибок кодирования и выбора первоначальной причины смерти.</w:t>
      </w:r>
    </w:p>
    <w:p>
      <w:pPr>
        <w:pStyle w:val="Style100"/>
        <w:framePr w:wrap="none" w:vAnchor="page" w:hAnchor="page" w:x="4324" w:y="1059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94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18"/>
        <w:framePr w:w="5966" w:h="1378" w:hRule="exact" w:wrap="none" w:vAnchor="page" w:hAnchor="page" w:x="1442" w:y="812"/>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7</w:t>
      </w:r>
    </w:p>
    <w:p>
      <w:pPr>
        <w:pStyle w:val="Style104"/>
        <w:framePr w:w="5966" w:h="1378" w:hRule="exact" w:wrap="none" w:vAnchor="page" w:hAnchor="page" w:x="1442" w:y="812"/>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Сравнительная динамика структуры смертности населения</w:t>
        <w:br/>
        <w:t>Тульской области по основным классам МКБ-10</w:t>
        <w:br/>
        <w:t>по первоначальной причине смерти</w:t>
        <w:br/>
        <w:t>по данным баз данных Росстата и органов здравоохранения (04)</w:t>
        <w:br/>
        <w:t>(Тульская область)</w:t>
      </w:r>
    </w:p>
    <w:tbl>
      <w:tblPr>
        <w:tblOverlap w:val="never"/>
        <w:tblLayout w:type="fixed"/>
        <w:jc w:val="left"/>
      </w:tblPr>
      <w:tblGrid>
        <w:gridCol w:w="1440"/>
        <w:gridCol w:w="802"/>
        <w:gridCol w:w="547"/>
        <w:gridCol w:w="547"/>
        <w:gridCol w:w="542"/>
        <w:gridCol w:w="547"/>
        <w:gridCol w:w="547"/>
        <w:gridCol w:w="542"/>
        <w:gridCol w:w="547"/>
        <w:gridCol w:w="557"/>
      </w:tblGrid>
      <w:tr>
        <w:trPr>
          <w:trHeight w:val="288" w:hRule="exact"/>
        </w:trPr>
        <w:tc>
          <w:tcPr>
            <w:shd w:val="clear" w:color="auto" w:fill="FFFFFF"/>
            <w:vMerge w:val="restart"/>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spacing w:before="0" w:after="0" w:line="182" w:lineRule="exact"/>
              <w:ind w:left="0" w:right="0" w:firstLine="0"/>
            </w:pPr>
            <w:r>
              <w:rPr>
                <w:rStyle w:val="CharStyle13"/>
              </w:rPr>
              <w:t>Названия классов болезней</w:t>
            </w:r>
          </w:p>
        </w:tc>
        <w:tc>
          <w:tcPr>
            <w:shd w:val="clear" w:color="auto" w:fill="FFFFFF"/>
            <w:vMerge w:val="restart"/>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right"/>
              <w:spacing w:before="0" w:after="0" w:line="160" w:lineRule="exact"/>
              <w:ind w:left="0" w:right="240" w:firstLine="0"/>
            </w:pPr>
            <w:r>
              <w:rPr>
                <w:rStyle w:val="CharStyle13"/>
              </w:rPr>
              <w:t>Коды</w:t>
            </w:r>
          </w:p>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МКБ-10</w:t>
            </w:r>
          </w:p>
        </w:tc>
        <w:tc>
          <w:tcPr>
            <w:shd w:val="clear" w:color="auto" w:fill="FFFFFF"/>
            <w:gridSpan w:val="8"/>
            <w:tcBorders>
              <w:left w:val="single" w:sz="4"/>
              <w:right w:val="single" w:sz="4"/>
              <w:top w:val="single" w:sz="4"/>
            </w:tcBorders>
            <w:vAlign w:val="bottom"/>
          </w:tcPr>
          <w:p>
            <w:pPr>
              <w:pStyle w:val="Style7"/>
              <w:framePr w:w="6619" w:h="6562" w:wrap="none" w:vAnchor="page" w:hAnchor="page" w:x="928" w:y="2372"/>
              <w:widowControl w:val="0"/>
              <w:keepNext w:val="0"/>
              <w:keepLines w:val="0"/>
              <w:shd w:val="clear" w:color="auto" w:fill="auto"/>
              <w:bidi w:val="0"/>
              <w:spacing w:before="0" w:after="0" w:line="160" w:lineRule="exact"/>
              <w:ind w:left="0" w:right="0" w:firstLine="0"/>
            </w:pPr>
            <w:r>
              <w:rPr>
                <w:rStyle w:val="CharStyle13"/>
              </w:rPr>
              <w:t>Струюура смертности в %</w:t>
            </w:r>
          </w:p>
        </w:tc>
      </w:tr>
      <w:tr>
        <w:trPr>
          <w:trHeight w:val="288" w:hRule="exact"/>
        </w:trPr>
        <w:tc>
          <w:tcPr>
            <w:shd w:val="clear" w:color="auto" w:fill="FFFFFF"/>
            <w:vMerge/>
            <w:tcBorders>
              <w:left w:val="single" w:sz="4"/>
            </w:tcBorders>
            <w:vAlign w:val="center"/>
          </w:tcPr>
          <w:p>
            <w:pPr>
              <w:framePr w:w="6619" w:h="6562" w:wrap="none" w:vAnchor="page" w:hAnchor="page" w:x="928" w:y="2372"/>
            </w:pPr>
          </w:p>
        </w:tc>
        <w:tc>
          <w:tcPr>
            <w:shd w:val="clear" w:color="auto" w:fill="FFFFFF"/>
            <w:vMerge/>
            <w:tcBorders>
              <w:left w:val="single" w:sz="4"/>
            </w:tcBorders>
            <w:vAlign w:val="center"/>
          </w:tcPr>
          <w:p>
            <w:pPr>
              <w:framePr w:w="6619" w:h="6562" w:wrap="none" w:vAnchor="page" w:hAnchor="page" w:x="928" w:y="2372"/>
            </w:pPr>
          </w:p>
        </w:tc>
        <w:tc>
          <w:tcPr>
            <w:shd w:val="clear" w:color="auto" w:fill="FFFFFF"/>
            <w:gridSpan w:val="2"/>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spacing w:before="0" w:after="0" w:line="160" w:lineRule="exact"/>
              <w:ind w:left="0" w:right="0" w:firstLine="0"/>
            </w:pPr>
            <w:r>
              <w:rPr>
                <w:rStyle w:val="CharStyle13"/>
              </w:rPr>
              <w:t>2000</w:t>
            </w:r>
          </w:p>
        </w:tc>
        <w:tc>
          <w:tcPr>
            <w:shd w:val="clear" w:color="auto" w:fill="FFFFFF"/>
            <w:gridSpan w:val="2"/>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spacing w:before="0" w:after="0" w:line="160" w:lineRule="exact"/>
              <w:ind w:left="0" w:right="0" w:firstLine="0"/>
            </w:pPr>
            <w:r>
              <w:rPr>
                <w:rStyle w:val="CharStyle13"/>
              </w:rPr>
              <w:t>2003</w:t>
            </w:r>
          </w:p>
        </w:tc>
        <w:tc>
          <w:tcPr>
            <w:shd w:val="clear" w:color="auto" w:fill="FFFFFF"/>
            <w:gridSpan w:val="2"/>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spacing w:before="0" w:after="0" w:line="160" w:lineRule="exact"/>
              <w:ind w:left="0" w:right="0" w:firstLine="0"/>
            </w:pPr>
            <w:r>
              <w:rPr>
                <w:rStyle w:val="CharStyle13"/>
              </w:rPr>
              <w:t>2008</w:t>
            </w:r>
          </w:p>
        </w:tc>
        <w:tc>
          <w:tcPr>
            <w:shd w:val="clear" w:color="auto" w:fill="FFFFFF"/>
            <w:gridSpan w:val="2"/>
            <w:tcBorders>
              <w:left w:val="single" w:sz="4"/>
              <w:right w:val="single" w:sz="4"/>
              <w:top w:val="single" w:sz="4"/>
            </w:tcBorders>
            <w:vAlign w:val="bottom"/>
          </w:tcPr>
          <w:p>
            <w:pPr>
              <w:pStyle w:val="Style7"/>
              <w:framePr w:w="6619" w:h="6562" w:wrap="none" w:vAnchor="page" w:hAnchor="page" w:x="928" w:y="2372"/>
              <w:widowControl w:val="0"/>
              <w:keepNext w:val="0"/>
              <w:keepLines w:val="0"/>
              <w:shd w:val="clear" w:color="auto" w:fill="auto"/>
              <w:bidi w:val="0"/>
              <w:spacing w:before="0" w:after="0" w:line="160" w:lineRule="exact"/>
              <w:ind w:left="0" w:right="0" w:firstLine="0"/>
            </w:pPr>
            <w:r>
              <w:rPr>
                <w:rStyle w:val="CharStyle13"/>
              </w:rPr>
              <w:t>2011</w:t>
            </w:r>
          </w:p>
        </w:tc>
      </w:tr>
      <w:tr>
        <w:trPr>
          <w:trHeight w:val="370" w:hRule="exact"/>
        </w:trPr>
        <w:tc>
          <w:tcPr>
            <w:shd w:val="clear" w:color="auto" w:fill="FFFFFF"/>
            <w:vMerge/>
            <w:tcBorders>
              <w:left w:val="single" w:sz="4"/>
            </w:tcBorders>
            <w:vAlign w:val="center"/>
          </w:tcPr>
          <w:p>
            <w:pPr>
              <w:framePr w:w="6619" w:h="6562" w:wrap="none" w:vAnchor="page" w:hAnchor="page" w:x="928" w:y="2372"/>
            </w:pPr>
          </w:p>
        </w:tc>
        <w:tc>
          <w:tcPr>
            <w:shd w:val="clear" w:color="auto" w:fill="FFFFFF"/>
            <w:vMerge/>
            <w:tcBorders>
              <w:left w:val="single" w:sz="4"/>
            </w:tcBorders>
            <w:vAlign w:val="center"/>
          </w:tcPr>
          <w:p>
            <w:pPr>
              <w:framePr w:w="6619" w:h="6562" w:wrap="none" w:vAnchor="page" w:hAnchor="page" w:x="928" w:y="2372"/>
            </w:pPr>
          </w:p>
        </w:tc>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60" w:line="160" w:lineRule="exact"/>
              <w:ind w:left="160" w:right="0" w:firstLine="0"/>
            </w:pPr>
            <w:r>
              <w:rPr>
                <w:rStyle w:val="CharStyle13"/>
              </w:rPr>
              <w:t>Рос</w:t>
              <w:softHyphen/>
            </w:r>
          </w:p>
          <w:p>
            <w:pPr>
              <w:pStyle w:val="Style7"/>
              <w:framePr w:w="6619" w:h="6562" w:wrap="none" w:vAnchor="page" w:hAnchor="page" w:x="928" w:y="2372"/>
              <w:widowControl w:val="0"/>
              <w:keepNext w:val="0"/>
              <w:keepLines w:val="0"/>
              <w:shd w:val="clear" w:color="auto" w:fill="auto"/>
              <w:bidi w:val="0"/>
              <w:jc w:val="left"/>
              <w:spacing w:before="60" w:after="0" w:line="160" w:lineRule="exact"/>
              <w:ind w:left="160" w:right="0" w:firstLine="0"/>
            </w:pPr>
            <w:r>
              <w:rPr>
                <w:rStyle w:val="CharStyle13"/>
              </w:rPr>
              <w:t>стат</w:t>
            </w:r>
          </w:p>
        </w:tc>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03</w:t>
            </w:r>
          </w:p>
        </w:tc>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60" w:line="160" w:lineRule="exact"/>
              <w:ind w:left="160" w:right="0" w:firstLine="0"/>
            </w:pPr>
            <w:r>
              <w:rPr>
                <w:rStyle w:val="CharStyle13"/>
              </w:rPr>
              <w:t>Рос</w:t>
              <w:softHyphen/>
            </w:r>
          </w:p>
          <w:p>
            <w:pPr>
              <w:pStyle w:val="Style7"/>
              <w:framePr w:w="6619" w:h="6562" w:wrap="none" w:vAnchor="page" w:hAnchor="page" w:x="928" w:y="2372"/>
              <w:widowControl w:val="0"/>
              <w:keepNext w:val="0"/>
              <w:keepLines w:val="0"/>
              <w:shd w:val="clear" w:color="auto" w:fill="auto"/>
              <w:bidi w:val="0"/>
              <w:jc w:val="left"/>
              <w:spacing w:before="60" w:after="0" w:line="160" w:lineRule="exact"/>
              <w:ind w:left="160" w:right="0" w:firstLine="0"/>
            </w:pPr>
            <w:r>
              <w:rPr>
                <w:rStyle w:val="CharStyle13"/>
              </w:rPr>
              <w:t>стат</w:t>
            </w:r>
          </w:p>
        </w:tc>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03</w:t>
            </w:r>
          </w:p>
        </w:tc>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60" w:line="160" w:lineRule="exact"/>
              <w:ind w:left="160" w:right="0" w:firstLine="0"/>
            </w:pPr>
            <w:r>
              <w:rPr>
                <w:rStyle w:val="CharStyle13"/>
              </w:rPr>
              <w:t>Рос</w:t>
              <w:softHyphen/>
            </w:r>
          </w:p>
          <w:p>
            <w:pPr>
              <w:pStyle w:val="Style7"/>
              <w:framePr w:w="6619" w:h="6562" w:wrap="none" w:vAnchor="page" w:hAnchor="page" w:x="928" w:y="2372"/>
              <w:widowControl w:val="0"/>
              <w:keepNext w:val="0"/>
              <w:keepLines w:val="0"/>
              <w:shd w:val="clear" w:color="auto" w:fill="auto"/>
              <w:bidi w:val="0"/>
              <w:jc w:val="left"/>
              <w:spacing w:before="60" w:after="0" w:line="160" w:lineRule="exact"/>
              <w:ind w:left="160" w:right="0" w:firstLine="0"/>
            </w:pPr>
            <w:r>
              <w:rPr>
                <w:rStyle w:val="CharStyle13"/>
              </w:rPr>
              <w:t>стат</w:t>
            </w:r>
          </w:p>
        </w:tc>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03</w:t>
            </w:r>
          </w:p>
        </w:tc>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60" w:line="160" w:lineRule="exact"/>
              <w:ind w:left="160" w:right="0" w:firstLine="0"/>
            </w:pPr>
            <w:r>
              <w:rPr>
                <w:rStyle w:val="CharStyle13"/>
              </w:rPr>
              <w:t>Рос</w:t>
              <w:softHyphen/>
            </w:r>
          </w:p>
          <w:p>
            <w:pPr>
              <w:pStyle w:val="Style7"/>
              <w:framePr w:w="6619" w:h="6562" w:wrap="none" w:vAnchor="page" w:hAnchor="page" w:x="928" w:y="2372"/>
              <w:widowControl w:val="0"/>
              <w:keepNext w:val="0"/>
              <w:keepLines w:val="0"/>
              <w:shd w:val="clear" w:color="auto" w:fill="auto"/>
              <w:bidi w:val="0"/>
              <w:jc w:val="left"/>
              <w:spacing w:before="60" w:after="0" w:line="160" w:lineRule="exact"/>
              <w:ind w:left="160" w:right="0" w:firstLine="0"/>
            </w:pPr>
            <w:r>
              <w:rPr>
                <w:rStyle w:val="CharStyle13"/>
              </w:rPr>
              <w:t>стат</w:t>
            </w:r>
          </w:p>
        </w:tc>
        <w:tc>
          <w:tcPr>
            <w:shd w:val="clear" w:color="auto" w:fill="FFFFFF"/>
            <w:tcBorders>
              <w:left w:val="single" w:sz="4"/>
              <w:righ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03</w:t>
            </w:r>
          </w:p>
        </w:tc>
      </w:tr>
      <w:tr>
        <w:trPr>
          <w:trHeight w:val="576"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92" w:lineRule="exact"/>
              <w:ind w:left="0" w:right="0" w:firstLine="0"/>
            </w:pPr>
            <w:r>
              <w:rPr>
                <w:rStyle w:val="CharStyle13"/>
              </w:rPr>
              <w:t>Инфекционные и</w:t>
            </w:r>
          </w:p>
          <w:p>
            <w:pPr>
              <w:pStyle w:val="Style7"/>
              <w:framePr w:w="6619" w:h="6562" w:wrap="none" w:vAnchor="page" w:hAnchor="page" w:x="928" w:y="2372"/>
              <w:widowControl w:val="0"/>
              <w:keepNext w:val="0"/>
              <w:keepLines w:val="0"/>
              <w:shd w:val="clear" w:color="auto" w:fill="auto"/>
              <w:bidi w:val="0"/>
              <w:jc w:val="left"/>
              <w:spacing w:before="0" w:after="0" w:line="192" w:lineRule="exact"/>
              <w:ind w:left="0" w:right="0" w:firstLine="0"/>
            </w:pPr>
            <w:r>
              <w:rPr>
                <w:rStyle w:val="CharStyle13"/>
              </w:rPr>
              <w:t>паразитарные</w:t>
            </w:r>
          </w:p>
          <w:p>
            <w:pPr>
              <w:pStyle w:val="Style7"/>
              <w:framePr w:w="6619" w:h="6562" w:wrap="none" w:vAnchor="page" w:hAnchor="page" w:x="928" w:y="2372"/>
              <w:widowControl w:val="0"/>
              <w:keepNext w:val="0"/>
              <w:keepLines w:val="0"/>
              <w:shd w:val="clear" w:color="auto" w:fill="auto"/>
              <w:bidi w:val="0"/>
              <w:jc w:val="left"/>
              <w:spacing w:before="0" w:after="0" w:line="192" w:lineRule="exact"/>
              <w:ind w:left="0" w:right="0" w:firstLine="0"/>
            </w:pPr>
            <w:r>
              <w:rPr>
                <w:rStyle w:val="CharStyle13"/>
              </w:rPr>
              <w:t>болезни</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А00-В99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1,5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00" w:right="0" w:firstLine="0"/>
            </w:pPr>
            <w:r>
              <w:rPr>
                <w:rStyle w:val="CharStyle13"/>
              </w:rPr>
              <w:t>1,5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00" w:right="0" w:firstLine="0"/>
            </w:pPr>
            <w:r>
              <w:rPr>
                <w:rStyle w:val="CharStyle13"/>
              </w:rPr>
              <w:t>1.3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00" w:right="0" w:firstLine="0"/>
            </w:pPr>
            <w:r>
              <w:rPr>
                <w:rStyle w:val="CharStyle13"/>
              </w:rPr>
              <w:t>1,3</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0,9</w:t>
            </w:r>
          </w:p>
        </w:tc>
      </w:tr>
      <w:tr>
        <w:trPr>
          <w:trHeight w:val="288" w:hRule="exact"/>
        </w:trPr>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Новообразования</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C00-D48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12.4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12,6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11.8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11,7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13,0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12,9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14.8</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14,6</w:t>
            </w:r>
          </w:p>
        </w:tc>
      </w:tr>
      <w:tr>
        <w:trPr>
          <w:trHeight w:val="557" w:hRule="exact"/>
        </w:trPr>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0" w:line="178" w:lineRule="exact"/>
              <w:ind w:left="0" w:right="0" w:firstLine="0"/>
            </w:pPr>
            <w:r>
              <w:rPr>
                <w:rStyle w:val="CharStyle13"/>
              </w:rPr>
              <w:t>Болезни</w:t>
            </w:r>
          </w:p>
          <w:p>
            <w:pPr>
              <w:pStyle w:val="Style7"/>
              <w:framePr w:w="6619" w:h="6562" w:wrap="none" w:vAnchor="page" w:hAnchor="page" w:x="928" w:y="2372"/>
              <w:widowControl w:val="0"/>
              <w:keepNext w:val="0"/>
              <w:keepLines w:val="0"/>
              <w:shd w:val="clear" w:color="auto" w:fill="auto"/>
              <w:bidi w:val="0"/>
              <w:jc w:val="left"/>
              <w:spacing w:before="0" w:after="0" w:line="178" w:lineRule="exact"/>
              <w:ind w:left="0" w:right="0" w:firstLine="0"/>
            </w:pPr>
            <w:r>
              <w:rPr>
                <w:rStyle w:val="CharStyle13"/>
              </w:rPr>
              <w:t>эндокринной</w:t>
            </w:r>
          </w:p>
          <w:p>
            <w:pPr>
              <w:pStyle w:val="Style7"/>
              <w:framePr w:w="6619" w:h="6562" w:wrap="none" w:vAnchor="page" w:hAnchor="page" w:x="928" w:y="2372"/>
              <w:widowControl w:val="0"/>
              <w:keepNext w:val="0"/>
              <w:keepLines w:val="0"/>
              <w:shd w:val="clear" w:color="auto" w:fill="auto"/>
              <w:bidi w:val="0"/>
              <w:jc w:val="left"/>
              <w:spacing w:before="0" w:after="0" w:line="178" w:lineRule="exact"/>
              <w:ind w:left="0" w:right="0" w:firstLine="0"/>
            </w:pPr>
            <w:r>
              <w:rPr>
                <w:rStyle w:val="CharStyle13"/>
              </w:rPr>
              <w:t>системы</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П00-Е90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1,1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00" w:right="0" w:firstLine="0"/>
            </w:pPr>
            <w:r>
              <w:rPr>
                <w:rStyle w:val="CharStyle13"/>
              </w:rPr>
              <w:t>1,6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2.8</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2,7</w:t>
            </w:r>
          </w:p>
        </w:tc>
      </w:tr>
      <w:tr>
        <w:trPr>
          <w:trHeight w:val="350"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Психические</w:t>
            </w:r>
          </w:p>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расстройства</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F00-F99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0,1</w:t>
            </w:r>
          </w:p>
        </w:tc>
      </w:tr>
      <w:tr>
        <w:trPr>
          <w:trHeight w:val="379"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Болезни нервной системы</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G00-G99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00" w:right="0" w:firstLine="0"/>
            </w:pPr>
            <w:r>
              <w:rPr>
                <w:rStyle w:val="CharStyle13"/>
              </w:rPr>
              <w:t>1.0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0.8</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0,6</w:t>
            </w:r>
          </w:p>
        </w:tc>
      </w:tr>
      <w:tr>
        <w:trPr>
          <w:trHeight w:val="374"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spacing w:before="0" w:after="0" w:line="182" w:lineRule="exact"/>
              <w:ind w:left="0" w:right="0" w:firstLine="0"/>
            </w:pPr>
            <w:r>
              <w:rPr>
                <w:rStyle w:val="CharStyle13"/>
              </w:rPr>
              <w:t>Болезни системы кровообращения</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100-199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55.6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54,8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56.8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56.7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59,4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59.5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59.8</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60,4</w:t>
            </w:r>
          </w:p>
        </w:tc>
      </w:tr>
      <w:tr>
        <w:trPr>
          <w:trHeight w:val="365" w:hRule="exact"/>
        </w:trPr>
        <w:tc>
          <w:tcPr>
            <w:shd w:val="clear" w:color="auto" w:fill="FFFFFF"/>
            <w:tcBorders>
              <w:left w:val="single" w:sz="4"/>
              <w:top w:val="single" w:sz="4"/>
            </w:tcBorders>
            <w:vAlign w:val="top"/>
          </w:tcPr>
          <w:p>
            <w:pPr>
              <w:pStyle w:val="Style7"/>
              <w:framePr w:w="6619" w:h="6562" w:wrap="none" w:vAnchor="page" w:hAnchor="page" w:x="928" w:y="2372"/>
              <w:widowControl w:val="0"/>
              <w:keepNext w:val="0"/>
              <w:keepLines w:val="0"/>
              <w:shd w:val="clear" w:color="auto" w:fill="auto"/>
              <w:bidi w:val="0"/>
              <w:jc w:val="left"/>
              <w:spacing w:before="0" w:after="0" w:line="173" w:lineRule="exact"/>
              <w:ind w:left="0" w:right="0" w:firstLine="0"/>
            </w:pPr>
            <w:r>
              <w:rPr>
                <w:rStyle w:val="CharStyle13"/>
              </w:rPr>
              <w:t>Болезни органов дыхания</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J00-J99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5.6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4,2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4,1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3.6</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3,6</w:t>
            </w:r>
          </w:p>
        </w:tc>
      </w:tr>
      <w:tr>
        <w:trPr>
          <w:trHeight w:val="374"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87" w:lineRule="exact"/>
              <w:ind w:left="0" w:right="0" w:firstLine="0"/>
            </w:pPr>
            <w:r>
              <w:rPr>
                <w:rStyle w:val="CharStyle13"/>
              </w:rPr>
              <w:t>Болезни органов пищеварения</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К00-К93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2,7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3.5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3,3</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4,7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4,7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4,5</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4.4</w:t>
            </w:r>
          </w:p>
        </w:tc>
      </w:tr>
      <w:tr>
        <w:trPr>
          <w:trHeight w:val="552" w:hRule="exact"/>
        </w:trPr>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Болезни костно</w:t>
              <w:softHyphen/>
              <w:t>мышечной системы</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240" w:right="0" w:firstLine="0"/>
            </w:pPr>
            <w:r>
              <w:rPr>
                <w:rStyle w:val="CharStyle13"/>
              </w:rPr>
              <w:t>М00-</w:t>
            </w:r>
          </w:p>
          <w:p>
            <w:pPr>
              <w:pStyle w:val="Style7"/>
              <w:framePr w:w="6619" w:h="6562" w:wrap="none" w:vAnchor="page" w:hAnchor="page" w:x="928" w:y="2372"/>
              <w:widowControl w:val="0"/>
              <w:keepNext w:val="0"/>
              <w:keepLines w:val="0"/>
              <w:shd w:val="clear" w:color="auto" w:fill="auto"/>
              <w:bidi w:val="0"/>
              <w:jc w:val="left"/>
              <w:spacing w:before="0" w:after="0" w:line="160" w:lineRule="exact"/>
              <w:ind w:left="240" w:right="0" w:firstLine="0"/>
            </w:pPr>
            <w:r>
              <w:rPr>
                <w:rStyle w:val="CharStyle13"/>
              </w:rPr>
              <w:t>М99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0,1</w:t>
            </w:r>
          </w:p>
        </w:tc>
      </w:tr>
      <w:tr>
        <w:trPr>
          <w:trHeight w:val="562"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Болезни</w:t>
            </w:r>
          </w:p>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мочеполовой</w:t>
            </w:r>
          </w:p>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системы</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N00-N99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0.7</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0.7</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0.7</w:t>
            </w:r>
          </w:p>
        </w:tc>
      </w:tr>
      <w:tr>
        <w:trPr>
          <w:trHeight w:val="557"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82" w:lineRule="exact"/>
              <w:ind w:left="0" w:right="0" w:firstLine="0"/>
            </w:pPr>
            <w:r>
              <w:rPr>
                <w:rStyle w:val="CharStyle13"/>
              </w:rPr>
              <w:t>Симптомы, приз</w:t>
              <w:softHyphen/>
              <w:t>наки и отклонения от нормы</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R00-R99</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6,6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6.4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5.0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3,2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3,0</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2,9</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2,7</w:t>
            </w:r>
          </w:p>
        </w:tc>
      </w:tr>
      <w:tr>
        <w:trPr>
          <w:trHeight w:val="384" w:hRule="exact"/>
        </w:trPr>
        <w:tc>
          <w:tcPr>
            <w:shd w:val="clear" w:color="auto" w:fill="FFFFFF"/>
            <w:tcBorders>
              <w:left w:val="single" w:sz="4"/>
              <w:top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87" w:lineRule="exact"/>
              <w:ind w:left="0" w:right="0" w:firstLine="0"/>
            </w:pPr>
            <w:r>
              <w:rPr>
                <w:rStyle w:val="CharStyle13"/>
              </w:rPr>
              <w:t>Травмы и отравления</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 xml:space="preserve">S00- </w:t>
            </w:r>
            <w:r>
              <w:rPr>
                <w:rStyle w:val="CharStyle13"/>
              </w:rPr>
              <w:t>Т98</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12.4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12.5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11.6</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12.2</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9,5</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10,4</w:t>
            </w:r>
          </w:p>
        </w:tc>
        <w:tc>
          <w:tcPr>
            <w:shd w:val="clear" w:color="auto" w:fill="FFFFFF"/>
            <w:tcBorders>
              <w:lef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8.2</w:t>
            </w:r>
          </w:p>
        </w:tc>
        <w:tc>
          <w:tcPr>
            <w:shd w:val="clear" w:color="auto" w:fill="FFFFFF"/>
            <w:tcBorders>
              <w:left w:val="single" w:sz="4"/>
              <w:right w:val="single" w:sz="4"/>
              <w:top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80" w:right="0" w:firstLine="0"/>
            </w:pPr>
            <w:r>
              <w:rPr>
                <w:rStyle w:val="CharStyle13"/>
              </w:rPr>
              <w:t>8.8</w:t>
            </w:r>
          </w:p>
        </w:tc>
      </w:tr>
      <w:tr>
        <w:trPr>
          <w:trHeight w:val="298" w:hRule="exact"/>
        </w:trPr>
        <w:tc>
          <w:tcPr>
            <w:shd w:val="clear" w:color="auto" w:fill="FFFFFF"/>
            <w:tcBorders>
              <w:left w:val="single" w:sz="4"/>
              <w:top w:val="single" w:sz="4"/>
              <w:bottom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Всего</w:t>
            </w:r>
          </w:p>
        </w:tc>
        <w:tc>
          <w:tcPr>
            <w:shd w:val="clear" w:color="auto" w:fill="FFFFFF"/>
            <w:tcBorders>
              <w:left w:val="single" w:sz="4"/>
              <w:top w:val="single" w:sz="4"/>
              <w:bottom w:val="single" w:sz="4"/>
            </w:tcBorders>
            <w:vAlign w:val="center"/>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АОО-Т98</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right w:val="single" w:sz="4"/>
              <w:top w:val="single" w:sz="4"/>
              <w:bottom w:val="single" w:sz="4"/>
            </w:tcBorders>
            <w:vAlign w:val="bottom"/>
          </w:tcPr>
          <w:p>
            <w:pPr>
              <w:pStyle w:val="Style7"/>
              <w:framePr w:w="6619" w:h="6562" w:wrap="none" w:vAnchor="page" w:hAnchor="page" w:x="928" w:y="2372"/>
              <w:widowControl w:val="0"/>
              <w:keepNext w:val="0"/>
              <w:keepLines w:val="0"/>
              <w:shd w:val="clear" w:color="auto" w:fill="auto"/>
              <w:bidi w:val="0"/>
              <w:jc w:val="left"/>
              <w:spacing w:before="0" w:after="0" w:line="160" w:lineRule="exact"/>
              <w:ind w:left="0" w:right="0" w:firstLine="0"/>
            </w:pPr>
            <w:r>
              <w:rPr>
                <w:rStyle w:val="CharStyle13"/>
              </w:rPr>
              <w:t>100.0</w:t>
            </w:r>
          </w:p>
        </w:tc>
      </w:tr>
    </w:tbl>
    <w:p>
      <w:pPr>
        <w:pStyle w:val="Style7"/>
        <w:framePr w:w="6619" w:h="1335" w:hRule="exact" w:wrap="none" w:vAnchor="page" w:hAnchor="page" w:x="928" w:y="9121"/>
        <w:widowControl w:val="0"/>
        <w:keepNext w:val="0"/>
        <w:keepLines w:val="0"/>
        <w:shd w:val="clear" w:color="auto" w:fill="auto"/>
        <w:bidi w:val="0"/>
        <w:jc w:val="both"/>
        <w:spacing w:before="0" w:after="0" w:line="211" w:lineRule="exact"/>
        <w:ind w:left="160" w:right="180" w:firstLine="480"/>
      </w:pPr>
      <w:r>
        <w:rPr>
          <w:lang w:val="ru-RU" w:eastAsia="ru-RU" w:bidi="ru-RU"/>
          <w:w w:val="100"/>
          <w:spacing w:val="0"/>
          <w:color w:val="000000"/>
          <w:position w:val="0"/>
        </w:rPr>
        <w:t>При сравнении баз данных 2000 года и 2011 года обращает на себя внимание увеличение, прежде всего, доли эндокринных заболеваний в 5.6 раза по данным Росстата и в 2,5 раза по данным органов здравоохранения.</w:t>
      </w:r>
    </w:p>
    <w:p>
      <w:pPr>
        <w:pStyle w:val="Style7"/>
        <w:framePr w:w="6619" w:h="1335" w:hRule="exact" w:wrap="none" w:vAnchor="page" w:hAnchor="page" w:x="928" w:y="9121"/>
        <w:widowControl w:val="0"/>
        <w:keepNext w:val="0"/>
        <w:keepLines w:val="0"/>
        <w:shd w:val="clear" w:color="auto" w:fill="auto"/>
        <w:bidi w:val="0"/>
        <w:jc w:val="both"/>
        <w:spacing w:before="0" w:after="0" w:line="211" w:lineRule="exact"/>
        <w:ind w:left="160" w:right="180" w:firstLine="480"/>
      </w:pPr>
      <w:r>
        <w:rPr>
          <w:lang w:val="ru-RU" w:eastAsia="ru-RU" w:bidi="ru-RU"/>
          <w:w w:val="100"/>
          <w:spacing w:val="0"/>
          <w:color w:val="000000"/>
          <w:position w:val="0"/>
        </w:rPr>
        <w:t>Таким образом, для устранения различий в базах данных и органов управления здравоохранением субъекта Российской Федерации, повышения достоверности статистической информации необходимо обеспечить:</w:t>
      </w:r>
    </w:p>
    <w:p>
      <w:pPr>
        <w:pStyle w:val="Style14"/>
        <w:framePr w:wrap="none" w:vAnchor="page" w:hAnchor="page" w:x="4020" w:y="1059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ind w:left="1160" w:right="0" w:hanging="240"/>
      </w:pPr>
      <w:r>
        <w:rPr>
          <w:lang w:val="ru-RU" w:eastAsia="ru-RU" w:bidi="ru-RU"/>
          <w:w w:val="100"/>
          <w:spacing w:val="0"/>
          <w:color w:val="000000"/>
          <w:position w:val="0"/>
        </w:rPr>
        <w:t>внедрение автоматизированной системы во всех медицинских организациях субъекта Российской Федерации:</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ind w:left="1160" w:right="0" w:hanging="240"/>
      </w:pPr>
      <w:r>
        <w:rPr>
          <w:lang w:val="ru-RU" w:eastAsia="ru-RU" w:bidi="ru-RU"/>
          <w:w w:val="100"/>
          <w:spacing w:val="0"/>
          <w:color w:val="000000"/>
          <w:position w:val="0"/>
        </w:rPr>
        <w:t>наличие подготовленных специалистов - лиц, ответственных за кодирование в медицинских организациях и на уровне субъекта Российской Федерации;</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line="211" w:lineRule="exact"/>
        <w:ind w:left="1160" w:right="0" w:hanging="240"/>
      </w:pPr>
      <w:r>
        <w:rPr>
          <w:lang w:val="ru-RU" w:eastAsia="ru-RU" w:bidi="ru-RU"/>
          <w:w w:val="100"/>
          <w:spacing w:val="0"/>
          <w:color w:val="000000"/>
          <w:position w:val="0"/>
        </w:rPr>
        <w:t>выдачу Свидетельств с помощью автоматизированной системы с распечаткой на номерном бланке установленного образца, напечатанного типографским способом:</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line="211" w:lineRule="exact"/>
        <w:ind w:left="1160" w:right="0" w:hanging="240"/>
      </w:pPr>
      <w:r>
        <w:rPr>
          <w:lang w:val="ru-RU" w:eastAsia="ru-RU" w:bidi="ru-RU"/>
          <w:w w:val="100"/>
          <w:spacing w:val="0"/>
          <w:color w:val="000000"/>
          <w:position w:val="0"/>
        </w:rPr>
        <w:t>соблюдение порядка оформления и выдачи Свидетельств, предусмотренного методическими рекомендациями Минздрава Российской Федерации;</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209" w:line="216" w:lineRule="exact"/>
        <w:ind w:left="1160" w:right="0" w:hanging="240"/>
      </w:pPr>
      <w:r>
        <w:rPr>
          <w:lang w:val="ru-RU" w:eastAsia="ru-RU" w:bidi="ru-RU"/>
          <w:w w:val="100"/>
          <w:spacing w:val="0"/>
          <w:color w:val="000000"/>
          <w:position w:val="0"/>
        </w:rPr>
        <w:t>исправление ошибок кодирования и выбора первоначальной причины смерти путем выдачи Свидетельств «окончательное взамен окончательного», внесение исправлений в свою базу данных и передача этих Свидетельств в Росстат.</w:t>
      </w:r>
    </w:p>
    <w:p>
      <w:pPr>
        <w:pStyle w:val="Style7"/>
        <w:numPr>
          <w:ilvl w:val="0"/>
          <w:numId w:val="165"/>
        </w:numPr>
        <w:framePr w:w="6619" w:h="9618" w:hRule="exact" w:wrap="none" w:vAnchor="page" w:hAnchor="page" w:x="928" w:y="866"/>
        <w:tabs>
          <w:tab w:leader="none" w:pos="1228" w:val="left"/>
        </w:tabs>
        <w:widowControl w:val="0"/>
        <w:keepNext w:val="0"/>
        <w:keepLines w:val="0"/>
        <w:shd w:val="clear" w:color="auto" w:fill="auto"/>
        <w:bidi w:val="0"/>
        <w:jc w:val="both"/>
        <w:spacing w:before="0" w:after="165" w:line="180" w:lineRule="exact"/>
        <w:ind w:left="200" w:right="0" w:firstLine="480"/>
      </w:pPr>
      <w:r>
        <w:rPr>
          <w:lang w:val="ru-RU" w:eastAsia="ru-RU" w:bidi="ru-RU"/>
          <w:w w:val="100"/>
          <w:spacing w:val="0"/>
          <w:color w:val="000000"/>
          <w:position w:val="0"/>
        </w:rPr>
        <w:t>Третий уровень</w:t>
      </w:r>
    </w:p>
    <w:p>
      <w:pPr>
        <w:pStyle w:val="Style7"/>
        <w:numPr>
          <w:ilvl w:val="0"/>
          <w:numId w:val="167"/>
        </w:numPr>
        <w:framePr w:w="6619" w:h="9618" w:hRule="exact" w:wrap="none" w:vAnchor="page" w:hAnchor="page" w:x="928" w:y="866"/>
        <w:tabs>
          <w:tab w:leader="none" w:pos="1412" w:val="left"/>
        </w:tabs>
        <w:widowControl w:val="0"/>
        <w:keepNext w:val="0"/>
        <w:keepLines w:val="0"/>
        <w:shd w:val="clear" w:color="auto" w:fill="auto"/>
        <w:bidi w:val="0"/>
        <w:jc w:val="both"/>
        <w:spacing w:before="0" w:after="180" w:line="216" w:lineRule="exact"/>
        <w:ind w:left="200" w:right="0" w:firstLine="480"/>
      </w:pPr>
      <w:r>
        <w:rPr>
          <w:rStyle w:val="CharStyle74"/>
        </w:rPr>
        <w:t>Первый этап</w:t>
      </w:r>
      <w:r>
        <w:rPr>
          <w:lang w:val="ru-RU" w:eastAsia="ru-RU" w:bidi="ru-RU"/>
          <w:w w:val="100"/>
          <w:spacing w:val="0"/>
          <w:color w:val="000000"/>
          <w:position w:val="0"/>
        </w:rPr>
        <w:t xml:space="preserve"> включает экспертную оценку</w:t>
      </w:r>
      <w:r>
        <w:rPr>
          <w:lang w:val="ru-RU" w:eastAsia="ru-RU" w:bidi="ru-RU"/>
          <w:vertAlign w:val="superscript"/>
          <w:w w:val="100"/>
          <w:spacing w:val="0"/>
          <w:color w:val="000000"/>
          <w:position w:val="0"/>
        </w:rPr>
        <w:t>7</w:t>
      </w:r>
      <w:r>
        <w:rPr>
          <w:lang w:val="ru-RU" w:eastAsia="ru-RU" w:bidi="ru-RU"/>
          <w:w w:val="100"/>
          <w:spacing w:val="0"/>
          <w:color w:val="000000"/>
          <w:position w:val="0"/>
        </w:rPr>
        <w:t xml:space="preserve"> правильности оформления Свидетельств с анализом ошибок и путей их устранения (см. раздел 6.3.).</w:t>
      </w:r>
    </w:p>
    <w:p>
      <w:pPr>
        <w:pStyle w:val="Style7"/>
        <w:numPr>
          <w:ilvl w:val="0"/>
          <w:numId w:val="167"/>
        </w:numPr>
        <w:framePr w:w="6619" w:h="9618" w:hRule="exact" w:wrap="none" w:vAnchor="page" w:hAnchor="page" w:x="928" w:y="866"/>
        <w:tabs>
          <w:tab w:leader="none" w:pos="1412" w:val="left"/>
        </w:tabs>
        <w:widowControl w:val="0"/>
        <w:keepNext w:val="0"/>
        <w:keepLines w:val="0"/>
        <w:shd w:val="clear" w:color="auto" w:fill="auto"/>
        <w:bidi w:val="0"/>
        <w:jc w:val="both"/>
        <w:spacing w:before="0" w:after="0" w:line="216" w:lineRule="exact"/>
        <w:ind w:left="200" w:right="0" w:firstLine="480"/>
      </w:pPr>
      <w:r>
        <w:rPr>
          <w:rStyle w:val="CharStyle74"/>
        </w:rPr>
        <w:t>Второй этап</w:t>
      </w:r>
      <w:r>
        <w:rPr>
          <w:lang w:val="ru-RU" w:eastAsia="ru-RU" w:bidi="ru-RU"/>
          <w:w w:val="100"/>
          <w:spacing w:val="0"/>
          <w:color w:val="000000"/>
          <w:position w:val="0"/>
        </w:rPr>
        <w:t xml:space="preserve"> включает экспертную оценку качества заполнения Свидетельств по анализу четырехзначной подрубрики.</w:t>
      </w:r>
    </w:p>
    <w:p>
      <w:pPr>
        <w:pStyle w:val="Style7"/>
        <w:framePr w:w="6619" w:h="9618" w:hRule="exact" w:wrap="none" w:vAnchor="page" w:hAnchor="page" w:x="928" w:y="866"/>
        <w:widowControl w:val="0"/>
        <w:keepNext w:val="0"/>
        <w:keepLines w:val="0"/>
        <w:shd w:val="clear" w:color="auto" w:fill="auto"/>
        <w:bidi w:val="0"/>
        <w:jc w:val="both"/>
        <w:spacing w:before="0" w:after="0" w:line="211" w:lineRule="exact"/>
        <w:ind w:left="200" w:right="0" w:firstLine="480"/>
      </w:pPr>
      <w:r>
        <w:rPr>
          <w:lang w:val="ru-RU" w:eastAsia="ru-RU" w:bidi="ru-RU"/>
          <w:w w:val="100"/>
          <w:spacing w:val="0"/>
          <w:color w:val="000000"/>
          <w:position w:val="0"/>
        </w:rPr>
        <w:t>Четырехзначная подрубрика, или 4-й знак, в обязательном порядке должна применяться на уровне территории и медицинской организации. Код каждого заболевания, или состояния, должен содержать 4-й знак, если он предусмотрен МКБ-10. Четырехзначные подрубрики представлены знаками от 0 до 9. Подрубрика с цифрой «9» означает неуточненные состояния, поэтому является своеобразным «знаком качества».</w:t>
      </w:r>
    </w:p>
    <w:p>
      <w:pPr>
        <w:pStyle w:val="Style7"/>
        <w:framePr w:w="6619" w:h="9618" w:hRule="exact" w:wrap="none" w:vAnchor="page" w:hAnchor="page" w:x="928" w:y="866"/>
        <w:widowControl w:val="0"/>
        <w:keepNext w:val="0"/>
        <w:keepLines w:val="0"/>
        <w:shd w:val="clear" w:color="auto" w:fill="auto"/>
        <w:bidi w:val="0"/>
        <w:jc w:val="both"/>
        <w:spacing w:before="0" w:after="0" w:line="211" w:lineRule="exact"/>
        <w:ind w:left="200" w:right="0" w:firstLine="480"/>
      </w:pPr>
      <w:r>
        <w:rPr>
          <w:lang w:val="ru-RU" w:eastAsia="ru-RU" w:bidi="ru-RU"/>
          <w:w w:val="100"/>
          <w:spacing w:val="0"/>
          <w:color w:val="000000"/>
          <w:position w:val="0"/>
        </w:rPr>
        <w:t>Посмертные диагнозы должны быть уточнены, а в случаях, когда это не соблюдается, то по четырехзначной подрубрике можно судить о качестве прижизненной и посмертной диагностики.</w:t>
      </w:r>
    </w:p>
    <w:p>
      <w:pPr>
        <w:pStyle w:val="Style7"/>
        <w:framePr w:w="6619" w:h="9618" w:hRule="exact" w:wrap="none" w:vAnchor="page" w:hAnchor="page" w:x="928" w:y="866"/>
        <w:widowControl w:val="0"/>
        <w:keepNext w:val="0"/>
        <w:keepLines w:val="0"/>
        <w:shd w:val="clear" w:color="auto" w:fill="auto"/>
        <w:bidi w:val="0"/>
        <w:jc w:val="both"/>
        <w:spacing w:before="0" w:after="0" w:line="211" w:lineRule="exact"/>
        <w:ind w:left="200" w:right="0" w:firstLine="480"/>
      </w:pPr>
      <w:r>
        <w:rPr>
          <w:lang w:val="ru-RU" w:eastAsia="ru-RU" w:bidi="ru-RU"/>
          <w:w w:val="100"/>
          <w:spacing w:val="0"/>
          <w:color w:val="000000"/>
          <w:position w:val="0"/>
        </w:rPr>
        <w:t>Рубрики с четвертым знаком «.9» могут применяться в тех случаях, когда нет возможности уточнить диагноз (объяснимые причины):</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line="211" w:lineRule="exact"/>
        <w:ind w:left="1160" w:right="0" w:hanging="240"/>
      </w:pPr>
      <w:r>
        <w:rPr>
          <w:lang w:val="ru-RU" w:eastAsia="ru-RU" w:bidi="ru-RU"/>
          <w:w w:val="100"/>
          <w:spacing w:val="0"/>
          <w:color w:val="000000"/>
          <w:position w:val="0"/>
        </w:rPr>
        <w:t>в случаях, когда диагноз действительно не был уточнен и не мог быть уточнен по уважительным причинам (в медицинской органи</w:t>
        <w:softHyphen/>
        <w:t>зации нет специальной диагностической аппаратуры, не при</w:t>
        <w:softHyphen/>
        <w:t>меняются необходимые лабораторные методы исследования и т.д.)</w:t>
      </w:r>
    </w:p>
    <w:p>
      <w:pPr>
        <w:pStyle w:val="Style7"/>
        <w:numPr>
          <w:ilvl w:val="0"/>
          <w:numId w:val="127"/>
        </w:numPr>
        <w:framePr w:w="6619" w:h="9618" w:hRule="exact" w:wrap="none" w:vAnchor="page" w:hAnchor="page" w:x="928" w:y="866"/>
        <w:tabs>
          <w:tab w:leader="none" w:pos="1162" w:val="left"/>
        </w:tabs>
        <w:widowControl w:val="0"/>
        <w:keepNext w:val="0"/>
        <w:keepLines w:val="0"/>
        <w:shd w:val="clear" w:color="auto" w:fill="auto"/>
        <w:bidi w:val="0"/>
        <w:jc w:val="both"/>
        <w:spacing w:before="0" w:after="0" w:line="211" w:lineRule="exact"/>
        <w:ind w:left="1160" w:right="0" w:hanging="240"/>
      </w:pPr>
      <w:r>
        <w:rPr>
          <w:lang w:val="ru-RU" w:eastAsia="ru-RU" w:bidi="ru-RU"/>
          <w:w w:val="100"/>
          <w:spacing w:val="0"/>
          <w:color w:val="000000"/>
          <w:position w:val="0"/>
        </w:rPr>
        <w:t>когда возможности обследования были использованы, но все примененные методы не позволили установить правильный диагноз</w:t>
      </w:r>
    </w:p>
    <w:p>
      <w:pPr>
        <w:pStyle w:val="Style7"/>
        <w:framePr w:w="6619" w:h="9618" w:hRule="exact" w:wrap="none" w:vAnchor="page" w:hAnchor="page" w:x="928" w:y="866"/>
        <w:widowControl w:val="0"/>
        <w:keepNext w:val="0"/>
        <w:keepLines w:val="0"/>
        <w:shd w:val="clear" w:color="auto" w:fill="auto"/>
        <w:bidi w:val="0"/>
        <w:jc w:val="both"/>
        <w:spacing w:before="0" w:after="0" w:line="211" w:lineRule="exact"/>
        <w:ind w:left="200" w:right="0" w:firstLine="480"/>
      </w:pPr>
      <w:r>
        <w:rPr>
          <w:lang w:val="ru-RU" w:eastAsia="ru-RU" w:bidi="ru-RU"/>
          <w:w w:val="100"/>
          <w:spacing w:val="0"/>
          <w:color w:val="000000"/>
          <w:position w:val="0"/>
        </w:rPr>
        <w:t>Коды неуточненных состояний могут использоваться в статистике заболеваемости, а в статистике смертности, если причина смерти не могла</w:t>
      </w:r>
    </w:p>
    <w:p>
      <w:pPr>
        <w:pStyle w:val="Style14"/>
        <w:framePr w:wrap="none" w:vAnchor="page" w:hAnchor="page" w:x="4250" w:y="106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19" w:h="1334" w:hRule="exact" w:wrap="none" w:vAnchor="page" w:hAnchor="page" w:x="928" w:y="778"/>
        <w:widowControl w:val="0"/>
        <w:keepNext w:val="0"/>
        <w:keepLines w:val="0"/>
        <w:shd w:val="clear" w:color="auto" w:fill="auto"/>
        <w:bidi w:val="0"/>
        <w:jc w:val="both"/>
        <w:spacing w:before="0" w:after="0" w:line="216" w:lineRule="exact"/>
        <w:ind w:left="220" w:right="0" w:firstLine="0"/>
      </w:pPr>
      <w:r>
        <w:rPr>
          <w:lang w:val="ru-RU" w:eastAsia="ru-RU" w:bidi="ru-RU"/>
          <w:w w:val="100"/>
          <w:spacing w:val="0"/>
          <w:color w:val="000000"/>
          <w:position w:val="0"/>
        </w:rPr>
        <w:t>быть уточнена, необходимо проведение патологоанатомического или судебно-медицинского вскрытия для установления причин смерти.</w:t>
      </w:r>
    </w:p>
    <w:p>
      <w:pPr>
        <w:pStyle w:val="Style7"/>
        <w:framePr w:w="6619" w:h="1334" w:hRule="exact" w:wrap="none" w:vAnchor="page" w:hAnchor="page" w:x="928" w:y="778"/>
        <w:widowControl w:val="0"/>
        <w:keepNext w:val="0"/>
        <w:keepLines w:val="0"/>
        <w:shd w:val="clear" w:color="auto" w:fill="auto"/>
        <w:bidi w:val="0"/>
        <w:jc w:val="both"/>
        <w:spacing w:before="0" w:after="0" w:line="216" w:lineRule="exact"/>
        <w:ind w:left="220" w:right="0" w:firstLine="480"/>
      </w:pPr>
      <w:r>
        <w:rPr>
          <w:lang w:val="ru-RU" w:eastAsia="ru-RU" w:bidi="ru-RU"/>
          <w:w w:val="100"/>
          <w:spacing w:val="0"/>
          <w:color w:val="000000"/>
          <w:position w:val="0"/>
        </w:rPr>
        <w:t>Экспертная оценка применения неуточненных диагнозов показывает, что диагноз в первичной медицинской документации мог быть записан правильно и уточнен, а в Свидетельстве указан нс полностью, поэтому контролирующим специалистом ему присвоен код с четвертым знаком «-.9».</w:t>
      </w:r>
    </w:p>
    <w:p>
      <w:pPr>
        <w:pStyle w:val="Style118"/>
        <w:framePr w:w="6346" w:h="884" w:hRule="exact" w:wrap="none" w:vAnchor="page" w:hAnchor="page" w:x="1125" w:y="2328"/>
        <w:widowControl w:val="0"/>
        <w:keepNext w:val="0"/>
        <w:keepLines w:val="0"/>
        <w:shd w:val="clear" w:color="auto" w:fill="auto"/>
        <w:bidi w:val="0"/>
        <w:jc w:val="left"/>
        <w:spacing w:before="0" w:after="0" w:line="211" w:lineRule="exact"/>
        <w:ind w:left="5280" w:right="0" w:firstLine="0"/>
      </w:pPr>
      <w:r>
        <w:rPr>
          <w:lang w:val="ru-RU" w:eastAsia="ru-RU" w:bidi="ru-RU"/>
          <w:w w:val="100"/>
          <w:spacing w:val="0"/>
          <w:color w:val="000000"/>
          <w:position w:val="0"/>
        </w:rPr>
        <w:t>Таблица 8</w:t>
      </w:r>
    </w:p>
    <w:p>
      <w:pPr>
        <w:pStyle w:val="Style104"/>
        <w:framePr w:w="6346" w:h="884" w:hRule="exact" w:wrap="none" w:vAnchor="page" w:hAnchor="page" w:x="1125" w:y="2328"/>
        <w:widowControl w:val="0"/>
        <w:keepNext w:val="0"/>
        <w:keepLines w:val="0"/>
        <w:shd w:val="clear" w:color="auto" w:fill="auto"/>
        <w:bidi w:val="0"/>
        <w:jc w:val="left"/>
        <w:spacing w:before="0" w:after="0" w:line="211" w:lineRule="exact"/>
        <w:ind w:left="1040" w:right="520" w:firstLine="60"/>
      </w:pPr>
      <w:r>
        <w:rPr>
          <w:lang w:val="ru-RU" w:eastAsia="ru-RU" w:bidi="ru-RU"/>
          <w:w w:val="100"/>
          <w:spacing w:val="0"/>
          <w:color w:val="000000"/>
          <w:position w:val="0"/>
        </w:rPr>
        <w:t>Динамика удельного веса неуточненных состоянии по первоначальной причине смерти в базе данных органов здравоохранения Тульской области</w:t>
      </w:r>
    </w:p>
    <w:tbl>
      <w:tblPr>
        <w:tblOverlap w:val="never"/>
        <w:tblLayout w:type="fixed"/>
        <w:jc w:val="left"/>
      </w:tblPr>
      <w:tblGrid>
        <w:gridCol w:w="883"/>
        <w:gridCol w:w="1853"/>
      </w:tblGrid>
      <w:tr>
        <w:trPr>
          <w:trHeight w:val="672" w:hRule="exact"/>
        </w:trPr>
        <w:tc>
          <w:tcPr>
            <w:shd w:val="clear" w:color="auto" w:fill="FFFFFF"/>
            <w:tcBorders>
              <w:left w:val="single" w:sz="4"/>
              <w:top w:val="single" w:sz="4"/>
            </w:tcBorders>
            <w:vAlign w:val="center"/>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Годы</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Доля состояний, с 4-м знаком «9» (в %)</w:t>
            </w:r>
          </w:p>
        </w:tc>
      </w:tr>
      <w:tr>
        <w:trPr>
          <w:trHeight w:val="226"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2000</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35.7</w:t>
            </w:r>
          </w:p>
        </w:tc>
      </w:tr>
      <w:tr>
        <w:trPr>
          <w:trHeight w:val="226"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2001</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31.2</w:t>
            </w:r>
          </w:p>
        </w:tc>
      </w:tr>
      <w:tr>
        <w:trPr>
          <w:trHeight w:val="230"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2002</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26.1</w:t>
            </w:r>
          </w:p>
        </w:tc>
      </w:tr>
      <w:tr>
        <w:trPr>
          <w:trHeight w:val="216"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2003</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26.1</w:t>
            </w:r>
          </w:p>
        </w:tc>
      </w:tr>
      <w:tr>
        <w:trPr>
          <w:trHeight w:val="211"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2004</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23,3</w:t>
            </w:r>
          </w:p>
        </w:tc>
      </w:tr>
      <w:tr>
        <w:trPr>
          <w:trHeight w:val="211"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2005</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20.6</w:t>
            </w:r>
          </w:p>
        </w:tc>
      </w:tr>
      <w:tr>
        <w:trPr>
          <w:trHeight w:val="216"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2006</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17.8</w:t>
            </w:r>
          </w:p>
        </w:tc>
      </w:tr>
      <w:tr>
        <w:trPr>
          <w:trHeight w:val="221"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2007</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14.4</w:t>
            </w:r>
          </w:p>
        </w:tc>
      </w:tr>
      <w:tr>
        <w:trPr>
          <w:trHeight w:val="221"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2008</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12.9</w:t>
            </w:r>
          </w:p>
        </w:tc>
      </w:tr>
      <w:tr>
        <w:trPr>
          <w:trHeight w:val="211"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2009</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12.3</w:t>
            </w:r>
          </w:p>
        </w:tc>
      </w:tr>
      <w:tr>
        <w:trPr>
          <w:trHeight w:val="230" w:hRule="exact"/>
        </w:trPr>
        <w:tc>
          <w:tcPr>
            <w:shd w:val="clear" w:color="auto" w:fill="FFFFFF"/>
            <w:tcBorders>
              <w:left w:val="single" w:sz="4"/>
              <w:top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2010</w:t>
            </w:r>
          </w:p>
        </w:tc>
        <w:tc>
          <w:tcPr>
            <w:shd w:val="clear" w:color="auto" w:fill="FFFFFF"/>
            <w:tcBorders>
              <w:left w:val="single" w:sz="4"/>
              <w:right w:val="single" w:sz="4"/>
              <w:top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12.2</w:t>
            </w:r>
          </w:p>
        </w:tc>
      </w:tr>
      <w:tr>
        <w:trPr>
          <w:trHeight w:val="240" w:hRule="exact"/>
        </w:trPr>
        <w:tc>
          <w:tcPr>
            <w:shd w:val="clear" w:color="auto" w:fill="FFFFFF"/>
            <w:tcBorders>
              <w:left w:val="single" w:sz="4"/>
              <w:top w:val="single" w:sz="4"/>
              <w:bottom w:val="single" w:sz="4"/>
            </w:tcBorders>
            <w:vAlign w:val="bottom"/>
          </w:tcPr>
          <w:p>
            <w:pPr>
              <w:pStyle w:val="Style7"/>
              <w:framePr w:w="2736" w:h="3331" w:wrap="none" w:vAnchor="page" w:hAnchor="page" w:x="2930" w:y="3389"/>
              <w:widowControl w:val="0"/>
              <w:keepNext w:val="0"/>
              <w:keepLines w:val="0"/>
              <w:shd w:val="clear" w:color="auto" w:fill="auto"/>
              <w:bidi w:val="0"/>
              <w:jc w:val="right"/>
              <w:spacing w:before="0" w:after="0" w:line="180" w:lineRule="exact"/>
              <w:ind w:left="0" w:right="200" w:firstLine="0"/>
            </w:pPr>
            <w:r>
              <w:rPr>
                <w:lang w:val="ru-RU" w:eastAsia="ru-RU" w:bidi="ru-RU"/>
                <w:w w:val="100"/>
                <w:spacing w:val="0"/>
                <w:color w:val="000000"/>
                <w:position w:val="0"/>
              </w:rPr>
              <w:t>2011</w:t>
            </w:r>
          </w:p>
        </w:tc>
        <w:tc>
          <w:tcPr>
            <w:shd w:val="clear" w:color="auto" w:fill="FFFFFF"/>
            <w:tcBorders>
              <w:left w:val="single" w:sz="4"/>
              <w:right w:val="single" w:sz="4"/>
              <w:top w:val="single" w:sz="4"/>
              <w:bottom w:val="single" w:sz="4"/>
            </w:tcBorders>
            <w:vAlign w:val="bottom"/>
          </w:tcPr>
          <w:p>
            <w:pPr>
              <w:pStyle w:val="Style7"/>
              <w:framePr w:w="2736" w:h="3331" w:wrap="none" w:vAnchor="page" w:hAnchor="page" w:x="2930" w:y="3389"/>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11,9</w:t>
            </w:r>
          </w:p>
        </w:tc>
      </w:tr>
    </w:tbl>
    <w:p>
      <w:pPr>
        <w:pStyle w:val="Style7"/>
        <w:framePr w:w="6619" w:h="3273" w:hRule="exact" w:wrap="none" w:vAnchor="page" w:hAnchor="page" w:x="928" w:y="6907"/>
        <w:widowControl w:val="0"/>
        <w:keepNext w:val="0"/>
        <w:keepLines w:val="0"/>
        <w:shd w:val="clear" w:color="auto" w:fill="auto"/>
        <w:bidi w:val="0"/>
        <w:jc w:val="both"/>
        <w:spacing w:before="0" w:after="0" w:line="211" w:lineRule="exact"/>
        <w:ind w:left="220" w:right="0" w:firstLine="480"/>
      </w:pPr>
      <w:r>
        <w:rPr>
          <w:lang w:val="ru-RU" w:eastAsia="ru-RU" w:bidi="ru-RU"/>
          <w:w w:val="100"/>
          <w:spacing w:val="0"/>
          <w:color w:val="000000"/>
          <w:position w:val="0"/>
        </w:rPr>
        <w:t>Чаще всего эго связано с тем. что. либо врач не придает значения записям в Свидетельствах, так как не знаком с документами, регла</w:t>
        <w:softHyphen/>
        <w:t>ментирующими их выдачу, .либо знаком с порядком оформления документов, но делает это небрежно из-за недостатка времени, спешки и т.д.</w:t>
      </w:r>
    </w:p>
    <w:p>
      <w:pPr>
        <w:pStyle w:val="Style7"/>
        <w:framePr w:w="6619" w:h="3273" w:hRule="exact" w:wrap="none" w:vAnchor="page" w:hAnchor="page" w:x="928" w:y="6907"/>
        <w:widowControl w:val="0"/>
        <w:keepNext w:val="0"/>
        <w:keepLines w:val="0"/>
        <w:shd w:val="clear" w:color="auto" w:fill="auto"/>
        <w:bidi w:val="0"/>
        <w:jc w:val="both"/>
        <w:spacing w:before="0" w:after="0" w:line="211" w:lineRule="exact"/>
        <w:ind w:left="220" w:right="0" w:firstLine="480"/>
      </w:pPr>
      <w:r>
        <w:rPr>
          <w:lang w:val="ru-RU" w:eastAsia="ru-RU" w:bidi="ru-RU"/>
          <w:w w:val="100"/>
          <w:spacing w:val="0"/>
          <w:color w:val="000000"/>
          <w:position w:val="0"/>
        </w:rPr>
        <w:t>Результатом такого оформления является искажение статистических данных на уровне медицинской организации, территории, их несоответствие первичной медицинской документации и некачественная статистика смертности, не позволяющая проводить правильный анализ для решения вопросов о необходимости проведения тех или иных лечебных, профилактических и организационных мероприятий.</w:t>
      </w:r>
    </w:p>
    <w:p>
      <w:pPr>
        <w:pStyle w:val="Style7"/>
        <w:framePr w:w="6619" w:h="3273" w:hRule="exact" w:wrap="none" w:vAnchor="page" w:hAnchor="page" w:x="928" w:y="6907"/>
        <w:widowControl w:val="0"/>
        <w:keepNext w:val="0"/>
        <w:keepLines w:val="0"/>
        <w:shd w:val="clear" w:color="auto" w:fill="auto"/>
        <w:bidi w:val="0"/>
        <w:jc w:val="both"/>
        <w:spacing w:before="0" w:after="0" w:line="211" w:lineRule="exact"/>
        <w:ind w:left="220" w:right="0" w:firstLine="480"/>
      </w:pPr>
      <w:r>
        <w:rPr>
          <w:lang w:val="ru-RU" w:eastAsia="ru-RU" w:bidi="ru-RU"/>
          <w:w w:val="100"/>
          <w:spacing w:val="0"/>
          <w:color w:val="000000"/>
          <w:position w:val="0"/>
        </w:rPr>
        <w:t>В отдельных случаях экспертная оценка позволяет сделать вывод о некомпетентности врача, в случаях, когда имелись возможности для правильной постановки диагноза, но использованы не были.</w:t>
      </w:r>
    </w:p>
    <w:p>
      <w:pPr>
        <w:pStyle w:val="Style67"/>
        <w:framePr w:w="6619" w:h="3273" w:hRule="exact" w:wrap="none" w:vAnchor="page" w:hAnchor="page" w:x="928" w:y="6907"/>
        <w:widowControl w:val="0"/>
        <w:keepNext w:val="0"/>
        <w:keepLines w:val="0"/>
        <w:shd w:val="clear" w:color="auto" w:fill="auto"/>
        <w:bidi w:val="0"/>
        <w:spacing w:before="0" w:after="0" w:line="211" w:lineRule="exact"/>
        <w:ind w:left="220" w:right="0" w:firstLine="480"/>
      </w:pPr>
      <w:r>
        <w:rPr>
          <w:lang w:val="ru-RU" w:eastAsia="ru-RU" w:bidi="ru-RU"/>
          <w:w w:val="100"/>
          <w:spacing w:val="0"/>
          <w:color w:val="000000"/>
          <w:position w:val="0"/>
        </w:rPr>
        <w:t>Тем не менее, практика показывает, что заболевания, послужившие первоначальной причиной смерти, уточняются только в 65-85 % случаев.</w:t>
      </w:r>
    </w:p>
    <w:p>
      <w:pPr>
        <w:pStyle w:val="Style14"/>
        <w:framePr w:wrap="none" w:vAnchor="page" w:hAnchor="page" w:x="4087" w:y="1057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19" w:h="1987" w:hRule="exact" w:wrap="none" w:vAnchor="page" w:hAnchor="page" w:x="928" w:y="796"/>
        <w:widowControl w:val="0"/>
        <w:keepNext w:val="0"/>
        <w:keepLines w:val="0"/>
        <w:shd w:val="clear" w:color="auto" w:fill="auto"/>
        <w:bidi w:val="0"/>
        <w:jc w:val="both"/>
        <w:spacing w:before="0" w:after="0" w:line="211" w:lineRule="exact"/>
        <w:ind w:left="160" w:right="160" w:firstLine="480"/>
      </w:pPr>
      <w:r>
        <w:rPr>
          <w:lang w:val="ru-RU" w:eastAsia="ru-RU" w:bidi="ru-RU"/>
          <w:w w:val="100"/>
          <w:spacing w:val="0"/>
          <w:color w:val="000000"/>
          <w:position w:val="0"/>
        </w:rPr>
        <w:t>В Таблице 8 представлены данные о качестве прижизненной и посмертной диагностики в одном из субъектов Российской Федерации по доле Свидетельств с диагнозом неуточненного состояния (по перво</w:t>
        <w:softHyphen/>
        <w:t>начальной причине смерти) в динамике.</w:t>
      </w:r>
    </w:p>
    <w:p>
      <w:pPr>
        <w:pStyle w:val="Style7"/>
        <w:framePr w:w="6619" w:h="1987" w:hRule="exact" w:wrap="none" w:vAnchor="page" w:hAnchor="page" w:x="928" w:y="796"/>
        <w:widowControl w:val="0"/>
        <w:keepNext w:val="0"/>
        <w:keepLines w:val="0"/>
        <w:shd w:val="clear" w:color="auto" w:fill="auto"/>
        <w:bidi w:val="0"/>
        <w:jc w:val="left"/>
        <w:spacing w:before="0" w:after="0" w:line="211" w:lineRule="exact"/>
        <w:ind w:left="5400" w:right="0" w:firstLine="0"/>
      </w:pPr>
      <w:r>
        <w:rPr>
          <w:lang w:val="ru-RU" w:eastAsia="ru-RU" w:bidi="ru-RU"/>
          <w:w w:val="100"/>
          <w:spacing w:val="0"/>
          <w:color w:val="000000"/>
          <w:position w:val="0"/>
        </w:rPr>
        <w:t>Таблица 9</w:t>
      </w:r>
    </w:p>
    <w:p>
      <w:pPr>
        <w:pStyle w:val="Style9"/>
        <w:framePr w:w="6619" w:h="1987" w:hRule="exact" w:wrap="none" w:vAnchor="page" w:hAnchor="page" w:x="928" w:y="796"/>
        <w:widowControl w:val="0"/>
        <w:keepNext w:val="0"/>
        <w:keepLines w:val="0"/>
        <w:shd w:val="clear" w:color="auto" w:fill="auto"/>
        <w:bidi w:val="0"/>
        <w:spacing w:before="0" w:after="0" w:line="211" w:lineRule="exact"/>
        <w:ind w:left="0" w:right="460" w:firstLine="0"/>
      </w:pPr>
      <w:r>
        <w:rPr>
          <w:lang w:val="ru-RU" w:eastAsia="ru-RU" w:bidi="ru-RU"/>
          <w:w w:val="100"/>
          <w:spacing w:val="0"/>
          <w:color w:val="000000"/>
          <w:position w:val="0"/>
        </w:rPr>
        <w:t>Структура неуточненных состояний в Свидетельствах</w:t>
        <w:br/>
        <w:t>по базе данных органов здравоохранения</w:t>
        <w:br/>
        <w:t>по первоначальной причине смерти в 2011 году</w:t>
        <w:br/>
        <w:t>(Тульская область)</w:t>
      </w:r>
    </w:p>
    <w:tbl>
      <w:tblPr>
        <w:tblOverlap w:val="never"/>
        <w:tblLayout w:type="fixed"/>
        <w:jc w:val="left"/>
      </w:tblPr>
      <w:tblGrid>
        <w:gridCol w:w="1541"/>
        <w:gridCol w:w="850"/>
        <w:gridCol w:w="1214"/>
        <w:gridCol w:w="1334"/>
        <w:gridCol w:w="672"/>
      </w:tblGrid>
      <w:tr>
        <w:trPr>
          <w:trHeight w:val="778" w:hRule="exact"/>
        </w:trPr>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92" w:lineRule="exact"/>
              <w:ind w:left="0" w:right="0" w:firstLine="0"/>
            </w:pPr>
            <w:r>
              <w:rPr>
                <w:rStyle w:val="CharStyle13"/>
              </w:rPr>
              <w:t>Названия классов болезней</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40" w:right="0" w:firstLine="0"/>
            </w:pPr>
            <w:r>
              <w:rPr>
                <w:rStyle w:val="CharStyle13"/>
              </w:rPr>
              <w:t>Коды</w:t>
            </w:r>
          </w:p>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МКБ-10</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87" w:lineRule="exact"/>
              <w:ind w:left="0" w:right="0" w:firstLine="0"/>
            </w:pPr>
            <w:r>
              <w:rPr>
                <w:rStyle w:val="CharStyle13"/>
              </w:rPr>
              <w:t>Число</w:t>
            </w:r>
          </w:p>
          <w:p>
            <w:pPr>
              <w:pStyle w:val="Style7"/>
              <w:framePr w:w="5611" w:h="6437" w:wrap="none" w:vAnchor="page" w:hAnchor="page" w:x="1428" w:y="2962"/>
              <w:widowControl w:val="0"/>
              <w:keepNext w:val="0"/>
              <w:keepLines w:val="0"/>
              <w:shd w:val="clear" w:color="auto" w:fill="auto"/>
              <w:bidi w:val="0"/>
              <w:jc w:val="left"/>
              <w:spacing w:before="0" w:after="0" w:line="187" w:lineRule="exact"/>
              <w:ind w:left="0" w:right="0" w:firstLine="0"/>
            </w:pPr>
            <w:r>
              <w:rPr>
                <w:rStyle w:val="CharStyle13"/>
              </w:rPr>
              <w:t>Свидетельств</w:t>
            </w:r>
          </w:p>
          <w:p>
            <w:pPr>
              <w:pStyle w:val="Style7"/>
              <w:framePr w:w="5611" w:h="6437" w:wrap="none" w:vAnchor="page" w:hAnchor="page" w:x="1428" w:y="2962"/>
              <w:widowControl w:val="0"/>
              <w:keepNext w:val="0"/>
              <w:keepLines w:val="0"/>
              <w:shd w:val="clear" w:color="auto" w:fill="auto"/>
              <w:bidi w:val="0"/>
              <w:spacing w:before="0" w:after="0" w:line="187" w:lineRule="exact"/>
              <w:ind w:left="0" w:right="0" w:firstLine="0"/>
            </w:pPr>
            <w:r>
              <w:rPr>
                <w:rStyle w:val="CharStyle13"/>
              </w:rPr>
              <w:t>всего</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82" w:lineRule="exact"/>
              <w:ind w:left="0" w:right="0" w:firstLine="0"/>
            </w:pPr>
            <w:r>
              <w:rPr>
                <w:rStyle w:val="CharStyle13"/>
              </w:rPr>
              <w:t>Число</w:t>
            </w:r>
          </w:p>
          <w:p>
            <w:pPr>
              <w:pStyle w:val="Style7"/>
              <w:framePr w:w="5611" w:h="6437" w:wrap="none" w:vAnchor="page" w:hAnchor="page" w:x="1428" w:y="2962"/>
              <w:widowControl w:val="0"/>
              <w:keepNext w:val="0"/>
              <w:keepLines w:val="0"/>
              <w:shd w:val="clear" w:color="auto" w:fill="auto"/>
              <w:bidi w:val="0"/>
              <w:spacing w:before="0" w:after="0" w:line="182" w:lineRule="exact"/>
              <w:ind w:left="0" w:right="0" w:firstLine="0"/>
            </w:pPr>
            <w:r>
              <w:rPr>
                <w:rStyle w:val="CharStyle13"/>
              </w:rPr>
              <w:t>Свидетельств с неуточненными состояниями</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w:t>
            </w:r>
          </w:p>
        </w:tc>
      </w:tr>
      <w:tr>
        <w:trPr>
          <w:trHeight w:val="379"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92" w:lineRule="exact"/>
              <w:ind w:left="0" w:right="0" w:firstLine="0"/>
            </w:pPr>
            <w:r>
              <w:rPr>
                <w:rStyle w:val="CharStyle13"/>
              </w:rPr>
              <w:t>Инфекционные и паразитарные б-ни</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А00-В99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237</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136</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57,4</w:t>
            </w:r>
          </w:p>
        </w:tc>
      </w:tr>
      <w:tr>
        <w:trPr>
          <w:trHeight w:val="283"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Новообразования</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C00-D48</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3789</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1071</w:t>
            </w:r>
          </w:p>
        </w:tc>
        <w:tc>
          <w:tcPr>
            <w:shd w:val="clear" w:color="auto" w:fill="FFFFFF"/>
            <w:tcBorders>
              <w:left w:val="single" w:sz="4"/>
              <w:righ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28,3</w:t>
            </w:r>
          </w:p>
        </w:tc>
      </w:tr>
      <w:tr>
        <w:trPr>
          <w:trHeight w:val="226"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Болезни крови</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D50-D89</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14</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5</w:t>
            </w:r>
          </w:p>
        </w:tc>
        <w:tc>
          <w:tcPr>
            <w:shd w:val="clear" w:color="auto" w:fill="FFFFFF"/>
            <w:tcBorders>
              <w:left w:val="single" w:sz="4"/>
              <w:righ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35,7</w:t>
            </w:r>
          </w:p>
        </w:tc>
      </w:tr>
      <w:tr>
        <w:trPr>
          <w:trHeight w:val="360"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Болезни эндокрин</w:t>
              <w:softHyphen/>
              <w:t>ной системы</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F00-F.90</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690</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9</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1.3</w:t>
            </w:r>
          </w:p>
        </w:tc>
      </w:tr>
      <w:tr>
        <w:trPr>
          <w:trHeight w:val="384"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Психические</w:t>
            </w:r>
          </w:p>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расстройства</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F00-F99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26</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19</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73,1</w:t>
            </w:r>
          </w:p>
        </w:tc>
      </w:tr>
      <w:tr>
        <w:trPr>
          <w:trHeight w:val="370"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73" w:lineRule="exact"/>
              <w:ind w:left="0" w:right="0" w:firstLine="0"/>
            </w:pPr>
            <w:r>
              <w:rPr>
                <w:rStyle w:val="CharStyle13"/>
              </w:rPr>
              <w:t>Болезни нервной системы</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G 00-G99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168</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47</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28.0</w:t>
            </w:r>
          </w:p>
        </w:tc>
      </w:tr>
      <w:tr>
        <w:trPr>
          <w:trHeight w:val="370"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Болезни системы кровообращения</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40" w:right="0" w:firstLine="0"/>
            </w:pPr>
            <w:r>
              <w:rPr>
                <w:rStyle w:val="CharStyle13"/>
              </w:rPr>
              <w:t>100-199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15672</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561</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3,6</w:t>
            </w:r>
          </w:p>
        </w:tc>
      </w:tr>
      <w:tr>
        <w:trPr>
          <w:trHeight w:val="379"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Болезни органов дыхания</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J00-J99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930</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108</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11,6</w:t>
            </w:r>
          </w:p>
        </w:tc>
      </w:tr>
      <w:tr>
        <w:trPr>
          <w:trHeight w:val="370"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87" w:lineRule="exact"/>
              <w:ind w:left="0" w:right="0" w:firstLine="0"/>
            </w:pPr>
            <w:r>
              <w:rPr>
                <w:rStyle w:val="CharStyle13"/>
              </w:rPr>
              <w:t>Болезни органов пищеварения</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К00-К93</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1147</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14</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80" w:right="0" w:firstLine="0"/>
            </w:pPr>
            <w:r>
              <w:rPr>
                <w:rStyle w:val="CharStyle144"/>
              </w:rPr>
              <w:t>\2</w:t>
            </w:r>
          </w:p>
        </w:tc>
      </w:tr>
      <w:tr>
        <w:trPr>
          <w:trHeight w:val="379"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Болезни костно</w:t>
              <w:softHyphen/>
              <w:t>мышечной системы</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МОО-М99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29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10,3</w:t>
            </w:r>
          </w:p>
        </w:tc>
      </w:tr>
      <w:tr>
        <w:trPr>
          <w:trHeight w:val="374"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Болезни мочеполо</w:t>
              <w:softHyphen/>
              <w:t>вой системы</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N00-N99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186</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67</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36,0</w:t>
            </w:r>
          </w:p>
        </w:tc>
      </w:tr>
      <w:tr>
        <w:trPr>
          <w:trHeight w:val="389"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87" w:lineRule="exact"/>
              <w:ind w:left="0" w:right="0" w:firstLine="0"/>
            </w:pPr>
            <w:r>
              <w:rPr>
                <w:rStyle w:val="CharStyle13"/>
              </w:rPr>
              <w:t>Отд. состояния в перинат. периоде</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Р00-Р96</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5</w:t>
            </w:r>
          </w:p>
        </w:tc>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right w:val="single" w:sz="4"/>
              <w:top w:val="single" w:sz="4"/>
            </w:tcBorders>
            <w:vAlign w:val="bottom"/>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0</w:t>
            </w:r>
          </w:p>
        </w:tc>
      </w:tr>
      <w:tr>
        <w:trPr>
          <w:trHeight w:val="370"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60" w:line="160" w:lineRule="exact"/>
              <w:ind w:left="0" w:right="0" w:firstLine="0"/>
            </w:pPr>
            <w:r>
              <w:rPr>
                <w:rStyle w:val="CharStyle13"/>
              </w:rPr>
              <w:t>Врожденные</w:t>
            </w:r>
          </w:p>
          <w:p>
            <w:pPr>
              <w:pStyle w:val="Style7"/>
              <w:framePr w:w="5611" w:h="6437" w:wrap="none" w:vAnchor="page" w:hAnchor="page" w:x="1428" w:y="2962"/>
              <w:widowControl w:val="0"/>
              <w:keepNext w:val="0"/>
              <w:keepLines w:val="0"/>
              <w:shd w:val="clear" w:color="auto" w:fill="auto"/>
              <w:bidi w:val="0"/>
              <w:jc w:val="left"/>
              <w:spacing w:before="60" w:after="0" w:line="160" w:lineRule="exact"/>
              <w:ind w:left="0" w:right="0" w:firstLine="0"/>
            </w:pPr>
            <w:r>
              <w:rPr>
                <w:rStyle w:val="CharStyle13"/>
              </w:rPr>
              <w:t>аномалии</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Q00-Q99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31</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7</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22.6</w:t>
            </w:r>
          </w:p>
        </w:tc>
      </w:tr>
      <w:tr>
        <w:trPr>
          <w:trHeight w:val="374" w:hRule="exact"/>
        </w:trPr>
        <w:tc>
          <w:tcPr>
            <w:shd w:val="clear" w:color="auto" w:fill="FFFFFF"/>
            <w:tcBorders>
              <w:left w:val="single" w:sz="4"/>
              <w:top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Симптомы, приз</w:t>
              <w:softHyphen/>
              <w:t>наки и отклонения</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R00-R99</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713</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639</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89,6</w:t>
            </w:r>
          </w:p>
        </w:tc>
      </w:tr>
      <w:tr>
        <w:trPr>
          <w:trHeight w:val="365" w:hRule="exact"/>
        </w:trPr>
        <w:tc>
          <w:tcPr>
            <w:shd w:val="clear" w:color="auto" w:fill="FFFFFF"/>
            <w:tcBorders>
              <w:left w:val="single" w:sz="4"/>
              <w:top w:val="single" w:sz="4"/>
            </w:tcBorders>
            <w:vAlign w:val="bottom"/>
          </w:tcPr>
          <w:p>
            <w:pPr>
              <w:pStyle w:val="Style7"/>
              <w:framePr w:w="5611" w:h="6437" w:wrap="none" w:vAnchor="page" w:hAnchor="page" w:x="1428" w:y="2962"/>
              <w:widowControl w:val="0"/>
              <w:keepNext w:val="0"/>
              <w:keepLines w:val="0"/>
              <w:shd w:val="clear" w:color="auto" w:fill="auto"/>
              <w:bidi w:val="0"/>
              <w:jc w:val="left"/>
              <w:spacing w:before="0" w:after="0" w:line="182" w:lineRule="exact"/>
              <w:ind w:left="0" w:right="0" w:firstLine="0"/>
            </w:pPr>
            <w:r>
              <w:rPr>
                <w:rStyle w:val="CharStyle13"/>
              </w:rPr>
              <w:t>Травмы и отравления</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lang w:val="en-US" w:eastAsia="en-US" w:bidi="en-US"/>
              </w:rPr>
              <w:t xml:space="preserve">S00- </w:t>
            </w:r>
            <w:r>
              <w:rPr>
                <w:rStyle w:val="CharStyle13"/>
              </w:rPr>
              <w:t>Т98</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2292</w:t>
            </w:r>
          </w:p>
        </w:tc>
        <w:tc>
          <w:tcPr>
            <w:shd w:val="clear" w:color="auto" w:fill="FFFFFF"/>
            <w:tcBorders>
              <w:left w:val="single" w:sz="4"/>
              <w:top w:val="single" w:sz="4"/>
            </w:tcBorders>
            <w:vAlign w:val="center"/>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403</w:t>
            </w:r>
          </w:p>
        </w:tc>
        <w:tc>
          <w:tcPr>
            <w:shd w:val="clear" w:color="auto" w:fill="FFFFFF"/>
            <w:tcBorders>
              <w:left w:val="single" w:sz="4"/>
              <w:right w:val="single" w:sz="4"/>
              <w:top w:val="single" w:sz="4"/>
            </w:tcBorders>
            <w:vAlign w:val="center"/>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17,6</w:t>
            </w:r>
          </w:p>
        </w:tc>
      </w:tr>
      <w:tr>
        <w:trPr>
          <w:trHeight w:val="288" w:hRule="exact"/>
        </w:trPr>
        <w:tc>
          <w:tcPr>
            <w:shd w:val="clear" w:color="auto" w:fill="FFFFFF"/>
            <w:tcBorders>
              <w:left w:val="single" w:sz="4"/>
              <w:top w:val="single" w:sz="4"/>
              <w:bottom w:val="single" w:sz="4"/>
            </w:tcBorders>
            <w:vAlign w:val="top"/>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Всего</w:t>
            </w:r>
          </w:p>
        </w:tc>
        <w:tc>
          <w:tcPr>
            <w:shd w:val="clear" w:color="auto" w:fill="FFFFFF"/>
            <w:tcBorders>
              <w:left w:val="single" w:sz="4"/>
              <w:top w:val="single" w:sz="4"/>
              <w:bottom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0" w:right="0" w:firstLine="0"/>
            </w:pPr>
            <w:r>
              <w:rPr>
                <w:rStyle w:val="CharStyle13"/>
              </w:rPr>
              <w:t>А00-Т98</w:t>
            </w:r>
          </w:p>
        </w:tc>
        <w:tc>
          <w:tcPr>
            <w:shd w:val="clear" w:color="auto" w:fill="FFFFFF"/>
            <w:tcBorders>
              <w:left w:val="single" w:sz="4"/>
              <w:top w:val="single" w:sz="4"/>
              <w:bottom w:val="single" w:sz="4"/>
            </w:tcBorders>
            <w:vAlign w:val="top"/>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25943</w:t>
            </w:r>
          </w:p>
        </w:tc>
        <w:tc>
          <w:tcPr>
            <w:shd w:val="clear" w:color="auto" w:fill="FFFFFF"/>
            <w:tcBorders>
              <w:left w:val="single" w:sz="4"/>
              <w:top w:val="single" w:sz="4"/>
              <w:bottom w:val="single" w:sz="4"/>
            </w:tcBorders>
            <w:vAlign w:val="top"/>
          </w:tcPr>
          <w:p>
            <w:pPr>
              <w:pStyle w:val="Style7"/>
              <w:framePr w:w="5611" w:h="6437" w:wrap="none" w:vAnchor="page" w:hAnchor="page" w:x="1428" w:y="2962"/>
              <w:widowControl w:val="0"/>
              <w:keepNext w:val="0"/>
              <w:keepLines w:val="0"/>
              <w:shd w:val="clear" w:color="auto" w:fill="auto"/>
              <w:bidi w:val="0"/>
              <w:spacing w:before="0" w:after="0" w:line="160" w:lineRule="exact"/>
              <w:ind w:left="0" w:right="0" w:firstLine="0"/>
            </w:pPr>
            <w:r>
              <w:rPr>
                <w:rStyle w:val="CharStyle13"/>
              </w:rPr>
              <w:t>3089</w:t>
            </w:r>
          </w:p>
        </w:tc>
        <w:tc>
          <w:tcPr>
            <w:shd w:val="clear" w:color="auto" w:fill="FFFFFF"/>
            <w:tcBorders>
              <w:left w:val="single" w:sz="4"/>
              <w:right w:val="single" w:sz="4"/>
              <w:top w:val="single" w:sz="4"/>
              <w:bottom w:val="single" w:sz="4"/>
            </w:tcBorders>
            <w:vAlign w:val="top"/>
          </w:tcPr>
          <w:p>
            <w:pPr>
              <w:pStyle w:val="Style7"/>
              <w:framePr w:w="5611" w:h="6437" w:wrap="none" w:vAnchor="page" w:hAnchor="page" w:x="1428" w:y="2962"/>
              <w:widowControl w:val="0"/>
              <w:keepNext w:val="0"/>
              <w:keepLines w:val="0"/>
              <w:shd w:val="clear" w:color="auto" w:fill="auto"/>
              <w:bidi w:val="0"/>
              <w:jc w:val="left"/>
              <w:spacing w:before="0" w:after="0" w:line="160" w:lineRule="exact"/>
              <w:ind w:left="200" w:right="0" w:firstLine="0"/>
            </w:pPr>
            <w:r>
              <w:rPr>
                <w:rStyle w:val="CharStyle13"/>
              </w:rPr>
              <w:t>4,9</w:t>
            </w:r>
          </w:p>
        </w:tc>
      </w:tr>
    </w:tbl>
    <w:p>
      <w:pPr>
        <w:pStyle w:val="Style7"/>
        <w:framePr w:w="6619" w:h="936" w:hRule="exact" w:wrap="none" w:vAnchor="page" w:hAnchor="page" w:x="928" w:y="9595"/>
        <w:widowControl w:val="0"/>
        <w:keepNext w:val="0"/>
        <w:keepLines w:val="0"/>
        <w:shd w:val="clear" w:color="auto" w:fill="auto"/>
        <w:bidi w:val="0"/>
        <w:jc w:val="both"/>
        <w:spacing w:before="0" w:after="0" w:line="216" w:lineRule="exact"/>
        <w:ind w:left="160" w:right="160" w:firstLine="480"/>
      </w:pPr>
      <w:r>
        <w:rPr>
          <w:lang w:val="ru-RU" w:eastAsia="ru-RU" w:bidi="ru-RU"/>
          <w:w w:val="100"/>
          <w:spacing w:val="0"/>
          <w:color w:val="000000"/>
          <w:position w:val="0"/>
        </w:rPr>
        <w:t>В Таблице 9 представлены данные о структуре неуточненных состояний. На первом месте в структуре неуточненных состояний стоят симптомы - 89,6 %, причем из 639 Свидетельств с неуточненной первоначальной причиной смерти 604 (94.5 %) были выданы судебно</w:t>
        <w:softHyphen/>
      </w:r>
    </w:p>
    <w:p>
      <w:pPr>
        <w:pStyle w:val="Style14"/>
        <w:framePr w:wrap="none" w:vAnchor="page" w:hAnchor="page" w:x="4216" w:y="1056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619" w:h="9724" w:hRule="exact" w:wrap="none" w:vAnchor="page" w:hAnchor="page" w:x="928" w:y="803"/>
        <w:widowControl w:val="0"/>
        <w:keepNext w:val="0"/>
        <w:keepLines w:val="0"/>
        <w:shd w:val="clear" w:color="auto" w:fill="auto"/>
        <w:bidi w:val="0"/>
        <w:jc w:val="both"/>
        <w:spacing w:before="0" w:after="0" w:line="216" w:lineRule="exact"/>
        <w:ind w:left="160" w:right="160" w:firstLine="0"/>
      </w:pPr>
      <w:r>
        <w:rPr>
          <w:lang w:val="ru-RU" w:eastAsia="ru-RU" w:bidi="ru-RU"/>
          <w:w w:val="100"/>
          <w:spacing w:val="0"/>
          <w:color w:val="000000"/>
          <w:position w:val="0"/>
        </w:rPr>
        <w:t xml:space="preserve">медицинскими экспертами по поводу «неуточненной причины смерти» (код </w:t>
      </w:r>
      <w:r>
        <w:rPr>
          <w:lang w:val="en-US" w:eastAsia="en-US" w:bidi="en-US"/>
          <w:w w:val="100"/>
          <w:spacing w:val="0"/>
          <w:color w:val="000000"/>
          <w:position w:val="0"/>
        </w:rPr>
        <w:t>R99).</w:t>
      </w:r>
    </w:p>
    <w:p>
      <w:pPr>
        <w:pStyle w:val="Style7"/>
        <w:framePr w:w="6619" w:h="9724" w:hRule="exact" w:wrap="none" w:vAnchor="page" w:hAnchor="page" w:x="928" w:y="803"/>
        <w:widowControl w:val="0"/>
        <w:keepNext w:val="0"/>
        <w:keepLines w:val="0"/>
        <w:shd w:val="clear" w:color="auto" w:fill="auto"/>
        <w:bidi w:val="0"/>
        <w:jc w:val="both"/>
        <w:spacing w:before="0" w:after="0" w:line="216" w:lineRule="exact"/>
        <w:ind w:left="140" w:right="200" w:firstLine="480"/>
      </w:pPr>
      <w:r>
        <w:rPr>
          <w:lang w:val="ru-RU" w:eastAsia="ru-RU" w:bidi="ru-RU"/>
          <w:w w:val="100"/>
          <w:spacing w:val="0"/>
          <w:color w:val="000000"/>
          <w:position w:val="0"/>
        </w:rPr>
        <w:t>На втором месте - психические расстройства. Много неуточненых диагнозов отмечено в классе инфекционных и паразитарных болезней.</w:t>
      </w:r>
    </w:p>
    <w:p>
      <w:pPr>
        <w:pStyle w:val="Style7"/>
        <w:framePr w:w="6619" w:h="9724" w:hRule="exact" w:wrap="none" w:vAnchor="page" w:hAnchor="page" w:x="928" w:y="803"/>
        <w:widowControl w:val="0"/>
        <w:keepNext w:val="0"/>
        <w:keepLines w:val="0"/>
        <w:shd w:val="clear" w:color="auto" w:fill="auto"/>
        <w:bidi w:val="0"/>
        <w:jc w:val="both"/>
        <w:spacing w:before="0" w:after="0" w:line="216" w:lineRule="exact"/>
        <w:ind w:left="140" w:right="200" w:firstLine="480"/>
      </w:pPr>
      <w:r>
        <w:rPr>
          <w:lang w:val="ru-RU" w:eastAsia="ru-RU" w:bidi="ru-RU"/>
          <w:w w:val="100"/>
          <w:spacing w:val="0"/>
          <w:color w:val="000000"/>
          <w:position w:val="0"/>
        </w:rPr>
        <w:t>Обращает на себя внимание низкая доля неуточненных состояний по классу IX «Болезни системы кровообращения» (3.6%). Это связано с обучением врачей, а также и с тем, что в автоматизированной системе регистрации смертности из справочника были максимально исключены неуточнеиные состояния из этого класса.</w:t>
      </w:r>
    </w:p>
    <w:p>
      <w:pPr>
        <w:pStyle w:val="Style7"/>
        <w:framePr w:w="6619" w:h="9724" w:hRule="exact" w:wrap="none" w:vAnchor="page" w:hAnchor="page" w:x="928" w:y="803"/>
        <w:widowControl w:val="0"/>
        <w:keepNext w:val="0"/>
        <w:keepLines w:val="0"/>
        <w:shd w:val="clear" w:color="auto" w:fill="auto"/>
        <w:bidi w:val="0"/>
        <w:jc w:val="both"/>
        <w:spacing w:before="0" w:after="0" w:line="216" w:lineRule="exact"/>
        <w:ind w:left="140" w:right="200" w:firstLine="480"/>
      </w:pPr>
      <w:r>
        <w:rPr>
          <w:lang w:val="ru-RU" w:eastAsia="ru-RU" w:bidi="ru-RU"/>
          <w:w w:val="100"/>
          <w:spacing w:val="0"/>
          <w:color w:val="000000"/>
          <w:position w:val="0"/>
        </w:rPr>
        <w:t>Общепринятого перечня четырехзначных подрубрик, относящихся к неуточненным состояниям, в настоящее время не существует.</w:t>
      </w:r>
    </w:p>
    <w:p>
      <w:pPr>
        <w:pStyle w:val="Style7"/>
        <w:framePr w:w="6619" w:h="9724" w:hRule="exact" w:wrap="none" w:vAnchor="page" w:hAnchor="page" w:x="928" w:y="803"/>
        <w:widowControl w:val="0"/>
        <w:keepNext w:val="0"/>
        <w:keepLines w:val="0"/>
        <w:shd w:val="clear" w:color="auto" w:fill="auto"/>
        <w:bidi w:val="0"/>
        <w:jc w:val="both"/>
        <w:spacing w:before="0" w:after="184" w:line="216" w:lineRule="exact"/>
        <w:ind w:left="140" w:right="200" w:firstLine="480"/>
      </w:pPr>
      <w:r>
        <w:rPr>
          <w:lang w:val="ru-RU" w:eastAsia="ru-RU" w:bidi="ru-RU"/>
          <w:w w:val="100"/>
          <w:spacing w:val="0"/>
          <w:color w:val="000000"/>
          <w:position w:val="0"/>
        </w:rPr>
        <w:t xml:space="preserve">Число неуточненных диагнозов, применяемых в статистике смертности, должно быть сведено к минимуму. 1303 рекомендует анализ кода </w:t>
      </w:r>
      <w:r>
        <w:rPr>
          <w:lang w:val="en-US" w:eastAsia="en-US" w:bidi="en-US"/>
          <w:w w:val="100"/>
          <w:spacing w:val="0"/>
          <w:color w:val="000000"/>
          <w:position w:val="0"/>
        </w:rPr>
        <w:t xml:space="preserve">R99 </w:t>
      </w:r>
      <w:r>
        <w:rPr>
          <w:lang w:val="ru-RU" w:eastAsia="ru-RU" w:bidi="ru-RU"/>
          <w:w w:val="100"/>
          <w:spacing w:val="0"/>
          <w:color w:val="000000"/>
          <w:position w:val="0"/>
        </w:rPr>
        <w:t xml:space="preserve">проводить отдельно от других неуточненных причин, при этом число Свидетельств с кодом </w:t>
      </w:r>
      <w:r>
        <w:rPr>
          <w:lang w:val="en-US" w:eastAsia="en-US" w:bidi="en-US"/>
          <w:w w:val="100"/>
          <w:spacing w:val="0"/>
          <w:color w:val="000000"/>
          <w:position w:val="0"/>
        </w:rPr>
        <w:t xml:space="preserve">R99 </w:t>
      </w:r>
      <w:r>
        <w:rPr>
          <w:lang w:val="ru-RU" w:eastAsia="ru-RU" w:bidi="ru-RU"/>
          <w:w w:val="100"/>
          <w:spacing w:val="0"/>
          <w:color w:val="000000"/>
          <w:position w:val="0"/>
        </w:rPr>
        <w:t>не должно превышать 2-3 % от общего числа смертей.</w:t>
      </w:r>
    </w:p>
    <w:p>
      <w:pPr>
        <w:pStyle w:val="Style7"/>
        <w:numPr>
          <w:ilvl w:val="0"/>
          <w:numId w:val="169"/>
        </w:numPr>
        <w:framePr w:w="6619" w:h="9724" w:hRule="exact" w:wrap="none" w:vAnchor="page" w:hAnchor="page" w:x="928" w:y="803"/>
        <w:tabs>
          <w:tab w:leader="none" w:pos="1378" w:val="left"/>
        </w:tabs>
        <w:widowControl w:val="0"/>
        <w:keepNext w:val="0"/>
        <w:keepLines w:val="0"/>
        <w:shd w:val="clear" w:color="auto" w:fill="auto"/>
        <w:bidi w:val="0"/>
        <w:jc w:val="both"/>
        <w:spacing w:before="0" w:after="0" w:line="211" w:lineRule="exact"/>
        <w:ind w:left="140" w:right="200" w:firstLine="480"/>
      </w:pPr>
      <w:r>
        <w:rPr>
          <w:rStyle w:val="CharStyle74"/>
        </w:rPr>
        <w:t>Третий этап</w:t>
      </w:r>
      <w:r>
        <w:rPr>
          <w:lang w:val="ru-RU" w:eastAsia="ru-RU" w:bidi="ru-RU"/>
          <w:w w:val="100"/>
          <w:spacing w:val="0"/>
          <w:color w:val="000000"/>
          <w:position w:val="0"/>
        </w:rPr>
        <w:t xml:space="preserve"> включает экспертную опенку первичной медицинской документации умерших с моделированием Свидетельств, заполненных в соответствии с МКБ-10.</w:t>
      </w:r>
    </w:p>
    <w:p>
      <w:pPr>
        <w:pStyle w:val="Style7"/>
        <w:framePr w:w="6619" w:h="9724" w:hRule="exact" w:wrap="none" w:vAnchor="page" w:hAnchor="page" w:x="928" w:y="803"/>
        <w:widowControl w:val="0"/>
        <w:keepNext w:val="0"/>
        <w:keepLines w:val="0"/>
        <w:shd w:val="clear" w:color="auto" w:fill="auto"/>
        <w:bidi w:val="0"/>
        <w:jc w:val="both"/>
        <w:spacing w:before="0" w:after="0" w:line="211" w:lineRule="exact"/>
        <w:ind w:left="140" w:right="200" w:firstLine="480"/>
      </w:pPr>
      <w:r>
        <w:rPr>
          <w:lang w:val="ru-RU" w:eastAsia="ru-RU" w:bidi="ru-RU"/>
          <w:w w:val="100"/>
          <w:spacing w:val="0"/>
          <w:color w:val="000000"/>
          <w:position w:val="0"/>
        </w:rPr>
        <w:t>Эта оценка должна проводиться путем выборочного статистического наблюдения, подготовленным по МКБ-10 специалистом. Полученные данные могут быть также использованы при проведении обучения врачей и кодировщиков.</w:t>
      </w:r>
    </w:p>
    <w:p>
      <w:pPr>
        <w:pStyle w:val="Style65"/>
        <w:framePr w:w="6619" w:h="9724" w:hRule="exact" w:wrap="none" w:vAnchor="page" w:hAnchor="page" w:x="928" w:y="803"/>
        <w:widowControl w:val="0"/>
        <w:keepNext w:val="0"/>
        <w:keepLines w:val="0"/>
        <w:shd w:val="clear" w:color="auto" w:fill="auto"/>
        <w:bidi w:val="0"/>
        <w:spacing w:before="0" w:after="0"/>
        <w:ind w:left="140" w:right="200"/>
      </w:pPr>
      <w:r>
        <w:rPr>
          <w:lang w:val="ru-RU" w:eastAsia="ru-RU" w:bidi="ru-RU"/>
          <w:w w:val="100"/>
          <w:spacing w:val="0"/>
          <w:color w:val="000000"/>
          <w:position w:val="0"/>
        </w:rPr>
        <w:t xml:space="preserve">Данные экспертной оценки, проведенной в одном из субъектов </w:t>
      </w:r>
      <w:r>
        <w:rPr>
          <w:rStyle w:val="CharStyle145"/>
        </w:rPr>
        <w:t>Российской Федерации, представлены в Таблице 10.</w:t>
      </w:r>
    </w:p>
    <w:p>
      <w:pPr>
        <w:pStyle w:val="Style7"/>
        <w:framePr w:w="6619" w:h="9724" w:hRule="exact" w:wrap="none" w:vAnchor="page" w:hAnchor="page" w:x="928" w:y="803"/>
        <w:widowControl w:val="0"/>
        <w:keepNext w:val="0"/>
        <w:keepLines w:val="0"/>
        <w:shd w:val="clear" w:color="auto" w:fill="auto"/>
        <w:bidi w:val="0"/>
        <w:jc w:val="both"/>
        <w:spacing w:before="0" w:after="0" w:line="211" w:lineRule="exact"/>
        <w:ind w:left="140" w:right="200" w:firstLine="480"/>
      </w:pPr>
      <w:r>
        <w:rPr>
          <w:lang w:val="ru-RU" w:eastAsia="ru-RU" w:bidi="ru-RU"/>
          <w:w w:val="100"/>
          <w:spacing w:val="0"/>
          <w:color w:val="000000"/>
          <w:position w:val="0"/>
        </w:rPr>
        <w:t>По диагнозам болезней, содержащихся в первичных медицинских документах поликлиник и стационаров (Медицинские карты амбулаторного и стационарного пациента), были сформулирован ы посмертные русифицированные диагнозы, па основании которых создана (смоделирована) новая база данных Свидетельств с помощью автоматизированной системы в соответствии с правилами МКБ-10 и установленными требованиями. Для сравнения иепользоватаеь база данных на тех же умерших, содержащая Свидетельства, выданные для органов ЗАГС.</w:t>
      </w:r>
    </w:p>
    <w:p>
      <w:pPr>
        <w:pStyle w:val="Style7"/>
        <w:framePr w:w="6619" w:h="9724" w:hRule="exact" w:wrap="none" w:vAnchor="page" w:hAnchor="page" w:x="928" w:y="803"/>
        <w:widowControl w:val="0"/>
        <w:keepNext w:val="0"/>
        <w:keepLines w:val="0"/>
        <w:shd w:val="clear" w:color="auto" w:fill="auto"/>
        <w:bidi w:val="0"/>
        <w:jc w:val="both"/>
        <w:spacing w:before="0" w:after="0" w:line="211" w:lineRule="exact"/>
        <w:ind w:left="140" w:right="200" w:firstLine="480"/>
      </w:pPr>
      <w:r>
        <w:rPr>
          <w:lang w:val="ru-RU" w:eastAsia="ru-RU" w:bidi="ru-RU"/>
          <w:w w:val="100"/>
          <w:spacing w:val="0"/>
          <w:color w:val="000000"/>
          <w:position w:val="0"/>
        </w:rPr>
        <w:t>Анализ качества оформления Свидетельств по данным экспертной оценки обеих баз данных выявил различия, которые в динамике наглядно показывают, по каким классам МКБ-10 производится неправильный выбор первоначальной причины смерти.</w:t>
      </w:r>
    </w:p>
    <w:p>
      <w:pPr>
        <w:pStyle w:val="Style7"/>
        <w:framePr w:w="6619" w:h="9724" w:hRule="exact" w:wrap="none" w:vAnchor="page" w:hAnchor="page" w:x="928" w:y="803"/>
        <w:widowControl w:val="0"/>
        <w:keepNext w:val="0"/>
        <w:keepLines w:val="0"/>
        <w:shd w:val="clear" w:color="auto" w:fill="auto"/>
        <w:bidi w:val="0"/>
        <w:jc w:val="both"/>
        <w:spacing w:before="0" w:after="0" w:line="211" w:lineRule="exact"/>
        <w:ind w:left="140" w:right="200" w:firstLine="480"/>
      </w:pPr>
      <w:r>
        <w:rPr>
          <w:lang w:val="ru-RU" w:eastAsia="ru-RU" w:bidi="ru-RU"/>
          <w:w w:val="100"/>
          <w:spacing w:val="0"/>
          <w:color w:val="000000"/>
          <w:position w:val="0"/>
        </w:rPr>
        <w:t>I [режде всего, обращают на себя внимание ошибки по классу IX «Болезни системы кровообращения». Анализ показал, что при правильном выборе первоначальной причины смерти доля состояний из этого класса оказалась завышенной на 9,4 % (темп прироста составил 16.6 %).</w:t>
      </w:r>
    </w:p>
    <w:p>
      <w:pPr>
        <w:pStyle w:val="Style7"/>
        <w:framePr w:w="6619" w:h="9724" w:hRule="exact" w:wrap="none" w:vAnchor="page" w:hAnchor="page" w:x="928" w:y="803"/>
        <w:widowControl w:val="0"/>
        <w:keepNext w:val="0"/>
        <w:keepLines w:val="0"/>
        <w:shd w:val="clear" w:color="auto" w:fill="auto"/>
        <w:bidi w:val="0"/>
        <w:jc w:val="both"/>
        <w:spacing w:before="0" w:after="0" w:line="211" w:lineRule="exact"/>
        <w:ind w:left="140" w:right="200" w:firstLine="480"/>
      </w:pPr>
      <w:r>
        <w:rPr>
          <w:lang w:val="ru-RU" w:eastAsia="ru-RU" w:bidi="ru-RU"/>
          <w:w w:val="100"/>
          <w:spacing w:val="0"/>
          <w:color w:val="000000"/>
          <w:position w:val="0"/>
        </w:rPr>
        <w:t>В то же время отмечен рост удельного веса болезней эндокринной системы с 6.8 % до 11.5% (темп прироста 69.1 %). новообразований - е</w:t>
      </w:r>
    </w:p>
    <w:p>
      <w:pPr>
        <w:pStyle w:val="Style14"/>
        <w:framePr w:wrap="none" w:vAnchor="page" w:hAnchor="page" w:x="4000" w:y="1056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71"/>
        </w:numPr>
        <w:framePr w:w="6451" w:h="504" w:hRule="exact" w:wrap="none" w:vAnchor="page" w:hAnchor="page" w:x="1012" w:y="809"/>
        <w:tabs>
          <w:tab w:leader="none" w:pos="447" w:val="left"/>
        </w:tabs>
        <w:widowControl w:val="0"/>
        <w:keepNext w:val="0"/>
        <w:keepLines w:val="0"/>
        <w:shd w:val="clear" w:color="auto" w:fill="auto"/>
        <w:bidi w:val="0"/>
        <w:jc w:val="both"/>
        <w:spacing w:before="0" w:after="0" w:line="226" w:lineRule="exact"/>
        <w:ind w:left="0" w:right="0" w:firstLine="0"/>
      </w:pPr>
      <w:r>
        <w:rPr>
          <w:lang w:val="ru-RU" w:eastAsia="ru-RU" w:bidi="ru-RU"/>
          <w:w w:val="100"/>
          <w:spacing w:val="0"/>
          <w:color w:val="000000"/>
          <w:position w:val="0"/>
        </w:rPr>
        <w:t>% до 17,6 % (темп прироста - 13,5 %), болезней органов пищеварения - 6,8 % до 7,4 % (теми прироста - 8.8 %).</w:t>
      </w:r>
    </w:p>
    <w:p>
      <w:pPr>
        <w:pStyle w:val="Style118"/>
        <w:framePr w:w="4675" w:h="921" w:hRule="exact" w:wrap="none" w:vAnchor="page" w:hAnchor="page" w:x="2107" w:y="1465"/>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10</w:t>
      </w:r>
    </w:p>
    <w:p>
      <w:pPr>
        <w:pStyle w:val="Style104"/>
        <w:framePr w:w="4675" w:h="921" w:hRule="exact" w:wrap="none" w:vAnchor="page" w:hAnchor="page" w:x="2107" w:y="146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Сравнительный анализ кодирования и выбора</w:t>
        <w:br/>
        <w:t>первоначальной причины смерти в базах данных</w:t>
        <w:br/>
        <w:t>по смертности в Тульской области в 2006 и 2008 годах</w:t>
      </w:r>
    </w:p>
    <w:tbl>
      <w:tblPr>
        <w:tblOverlap w:val="never"/>
        <w:tblLayout w:type="fixed"/>
        <w:jc w:val="left"/>
      </w:tblPr>
      <w:tblGrid>
        <w:gridCol w:w="1550"/>
        <w:gridCol w:w="850"/>
        <w:gridCol w:w="730"/>
        <w:gridCol w:w="542"/>
        <w:gridCol w:w="672"/>
        <w:gridCol w:w="730"/>
        <w:gridCol w:w="605"/>
        <w:gridCol w:w="773"/>
      </w:tblGrid>
      <w:tr>
        <w:trPr>
          <w:trHeight w:val="259" w:hRule="exact"/>
        </w:trPr>
        <w:tc>
          <w:tcPr>
            <w:shd w:val="clear" w:color="auto" w:fill="FFFFFF"/>
            <w:vMerge w:val="restart"/>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92" w:lineRule="exact"/>
              <w:ind w:left="0" w:right="0" w:firstLine="0"/>
            </w:pPr>
            <w:r>
              <w:rPr>
                <w:rStyle w:val="CharStyle13"/>
              </w:rPr>
              <w:t>Названия классов болезней</w:t>
            </w:r>
          </w:p>
        </w:tc>
        <w:tc>
          <w:tcPr>
            <w:shd w:val="clear" w:color="auto" w:fill="FFFFFF"/>
            <w:vMerge w:val="restart"/>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220" w:right="0" w:firstLine="0"/>
            </w:pPr>
            <w:r>
              <w:rPr>
                <w:rStyle w:val="CharStyle13"/>
              </w:rPr>
              <w:t>Колы</w:t>
            </w:r>
          </w:p>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МКБ-10</w:t>
            </w:r>
          </w:p>
        </w:tc>
        <w:tc>
          <w:tcPr>
            <w:shd w:val="clear" w:color="auto" w:fill="FFFFFF"/>
            <w:gridSpan w:val="6"/>
            <w:tcBorders>
              <w:left w:val="single" w:sz="4"/>
              <w:righ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Причины смерти</w:t>
            </w:r>
          </w:p>
        </w:tc>
      </w:tr>
      <w:tr>
        <w:trPr>
          <w:trHeight w:val="245" w:hRule="exact"/>
        </w:trPr>
        <w:tc>
          <w:tcPr>
            <w:shd w:val="clear" w:color="auto" w:fill="FFFFFF"/>
            <w:vMerge/>
            <w:tcBorders>
              <w:left w:val="single" w:sz="4"/>
            </w:tcBorders>
            <w:vAlign w:val="center"/>
          </w:tcPr>
          <w:p>
            <w:pPr>
              <w:framePr w:w="6451" w:h="6758" w:wrap="none" w:vAnchor="page" w:hAnchor="page" w:x="1012" w:y="2559"/>
            </w:pPr>
          </w:p>
        </w:tc>
        <w:tc>
          <w:tcPr>
            <w:shd w:val="clear" w:color="auto" w:fill="FFFFFF"/>
            <w:vMerge/>
            <w:tcBorders>
              <w:left w:val="single" w:sz="4"/>
            </w:tcBorders>
            <w:vAlign w:val="center"/>
          </w:tcPr>
          <w:p>
            <w:pPr>
              <w:framePr w:w="6451" w:h="6758" w:wrap="none" w:vAnchor="page" w:hAnchor="page" w:x="1012" w:y="2559"/>
            </w:pPr>
          </w:p>
        </w:tc>
        <w:tc>
          <w:tcPr>
            <w:shd w:val="clear" w:color="auto" w:fill="FFFFFF"/>
            <w:gridSpan w:val="3"/>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исходная БД</w:t>
            </w:r>
          </w:p>
        </w:tc>
        <w:tc>
          <w:tcPr>
            <w:shd w:val="clear" w:color="auto" w:fill="FFFFFF"/>
            <w:gridSpan w:val="3"/>
            <w:tcBorders>
              <w:left w:val="single" w:sz="4"/>
              <w:righ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смоделированная БД</w:t>
            </w:r>
          </w:p>
        </w:tc>
      </w:tr>
      <w:tr>
        <w:trPr>
          <w:trHeight w:val="581" w:hRule="exact"/>
        </w:trPr>
        <w:tc>
          <w:tcPr>
            <w:shd w:val="clear" w:color="auto" w:fill="FFFFFF"/>
            <w:vMerge/>
            <w:tcBorders>
              <w:left w:val="single" w:sz="4"/>
            </w:tcBorders>
            <w:vAlign w:val="center"/>
          </w:tcPr>
          <w:p>
            <w:pPr>
              <w:framePr w:w="6451" w:h="6758" w:wrap="none" w:vAnchor="page" w:hAnchor="page" w:x="1012" w:y="2559"/>
            </w:pPr>
          </w:p>
        </w:tc>
        <w:tc>
          <w:tcPr>
            <w:shd w:val="clear" w:color="auto" w:fill="FFFFFF"/>
            <w:vMerge/>
            <w:tcBorders>
              <w:left w:val="single" w:sz="4"/>
            </w:tcBorders>
            <w:vAlign w:val="center"/>
          </w:tcPr>
          <w:p>
            <w:pPr>
              <w:framePr w:w="6451" w:h="6758" w:wrap="none" w:vAnchor="page" w:hAnchor="page" w:x="1012" w:y="2559"/>
            </w:pP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перво</w:t>
              <w:softHyphen/>
            </w:r>
          </w:p>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началь</w:t>
              <w:softHyphen/>
            </w:r>
          </w:p>
          <w:p>
            <w:pPr>
              <w:pStyle w:val="Style7"/>
              <w:framePr w:w="6451" w:h="6758" w:wrap="none" w:vAnchor="page" w:hAnchor="page" w:x="1012" w:y="2559"/>
              <w:widowControl w:val="0"/>
              <w:keepNext w:val="0"/>
              <w:keepLines w:val="0"/>
              <w:shd w:val="clear" w:color="auto" w:fill="auto"/>
              <w:bidi w:val="0"/>
              <w:spacing w:before="0" w:after="0" w:line="182" w:lineRule="exact"/>
              <w:ind w:left="0" w:right="0" w:firstLine="0"/>
            </w:pPr>
            <w:r>
              <w:rPr>
                <w:rStyle w:val="CharStyle13"/>
              </w:rPr>
              <w:t>ная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Доля,</w:t>
            </w:r>
          </w:p>
          <w:p>
            <w:pPr>
              <w:pStyle w:val="Style7"/>
              <w:framePr w:w="6451" w:h="6758" w:wrap="none" w:vAnchor="page" w:hAnchor="page" w:x="1012" w:y="2559"/>
              <w:widowControl w:val="0"/>
              <w:keepNext w:val="0"/>
              <w:keepLines w:val="0"/>
              <w:shd w:val="clear" w:color="auto" w:fill="auto"/>
              <w:bidi w:val="0"/>
              <w:jc w:val="left"/>
              <w:spacing w:before="0" w:after="0" w:line="160" w:lineRule="exact"/>
              <w:ind w:left="220" w:right="0" w:firstLine="0"/>
            </w:pPr>
            <w:r>
              <w:rPr>
                <w:rStyle w:val="CharStyle13"/>
              </w:rPr>
              <w:t>%</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множе</w:t>
              <w:softHyphen/>
            </w:r>
          </w:p>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ствен</w:t>
              <w:softHyphen/>
            </w:r>
          </w:p>
          <w:p>
            <w:pPr>
              <w:pStyle w:val="Style7"/>
              <w:framePr w:w="6451" w:h="6758" w:wrap="none" w:vAnchor="page" w:hAnchor="page" w:x="1012" w:y="2559"/>
              <w:widowControl w:val="0"/>
              <w:keepNext w:val="0"/>
              <w:keepLines w:val="0"/>
              <w:shd w:val="clear" w:color="auto" w:fill="auto"/>
              <w:bidi w:val="0"/>
              <w:spacing w:before="0" w:after="0" w:line="182" w:lineRule="exact"/>
              <w:ind w:left="0" w:right="0" w:firstLine="0"/>
            </w:pPr>
            <w:r>
              <w:rPr>
                <w:rStyle w:val="CharStyle13"/>
              </w:rPr>
              <w:t>ная</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87" w:lineRule="exact"/>
              <w:ind w:left="0" w:right="0" w:firstLine="0"/>
            </w:pPr>
            <w:r>
              <w:rPr>
                <w:rStyle w:val="CharStyle13"/>
              </w:rPr>
              <w:t>перво</w:t>
              <w:softHyphen/>
            </w:r>
          </w:p>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началь</w:t>
              <w:softHyphen/>
            </w:r>
          </w:p>
          <w:p>
            <w:pPr>
              <w:pStyle w:val="Style7"/>
              <w:framePr w:w="6451" w:h="6758" w:wrap="none" w:vAnchor="page" w:hAnchor="page" w:x="1012" w:y="2559"/>
              <w:widowControl w:val="0"/>
              <w:keepNext w:val="0"/>
              <w:keepLines w:val="0"/>
              <w:shd w:val="clear" w:color="auto" w:fill="auto"/>
              <w:bidi w:val="0"/>
              <w:spacing w:before="0" w:after="0" w:line="187" w:lineRule="exact"/>
              <w:ind w:left="0" w:right="0" w:firstLine="0"/>
            </w:pPr>
            <w:r>
              <w:rPr>
                <w:rStyle w:val="CharStyle13"/>
              </w:rPr>
              <w:t>ная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Доля,</w:t>
            </w:r>
          </w:p>
          <w:p>
            <w:pPr>
              <w:pStyle w:val="Style7"/>
              <w:framePr w:w="6451" w:h="6758" w:wrap="none" w:vAnchor="page" w:hAnchor="page" w:x="1012" w:y="2559"/>
              <w:widowControl w:val="0"/>
              <w:keepNext w:val="0"/>
              <w:keepLines w:val="0"/>
              <w:shd w:val="clear" w:color="auto" w:fill="auto"/>
              <w:bidi w:val="0"/>
              <w:jc w:val="left"/>
              <w:spacing w:before="0" w:after="0" w:line="160" w:lineRule="exact"/>
              <w:ind w:left="240" w:right="0" w:firstLine="0"/>
            </w:pPr>
            <w:r>
              <w:rPr>
                <w:rStyle w:val="CharStyle13"/>
              </w:rPr>
              <w:t>%</w:t>
            </w:r>
          </w:p>
        </w:tc>
        <w:tc>
          <w:tcPr>
            <w:shd w:val="clear" w:color="auto" w:fill="FFFFFF"/>
            <w:tcBorders>
              <w:left w:val="single" w:sz="4"/>
              <w:righ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87" w:lineRule="exact"/>
              <w:ind w:left="0" w:right="0" w:firstLine="0"/>
            </w:pPr>
            <w:r>
              <w:rPr>
                <w:rStyle w:val="CharStyle13"/>
              </w:rPr>
              <w:t>множе</w:t>
              <w:softHyphen/>
            </w:r>
          </w:p>
          <w:p>
            <w:pPr>
              <w:pStyle w:val="Style7"/>
              <w:framePr w:w="6451" w:h="6758" w:wrap="none" w:vAnchor="page" w:hAnchor="page" w:x="1012" w:y="2559"/>
              <w:widowControl w:val="0"/>
              <w:keepNext w:val="0"/>
              <w:keepLines w:val="0"/>
              <w:shd w:val="clear" w:color="auto" w:fill="auto"/>
              <w:bidi w:val="0"/>
              <w:spacing w:before="0" w:after="0" w:line="187" w:lineRule="exact"/>
              <w:ind w:left="0" w:right="0" w:firstLine="0"/>
            </w:pPr>
            <w:r>
              <w:rPr>
                <w:rStyle w:val="CharStyle13"/>
              </w:rPr>
              <w:t>ствен</w:t>
              <w:softHyphen/>
            </w:r>
          </w:p>
          <w:p>
            <w:pPr>
              <w:pStyle w:val="Style7"/>
              <w:framePr w:w="6451" w:h="6758" w:wrap="none" w:vAnchor="page" w:hAnchor="page" w:x="1012" w:y="2559"/>
              <w:widowControl w:val="0"/>
              <w:keepNext w:val="0"/>
              <w:keepLines w:val="0"/>
              <w:shd w:val="clear" w:color="auto" w:fill="auto"/>
              <w:bidi w:val="0"/>
              <w:spacing w:before="0" w:after="0" w:line="187" w:lineRule="exact"/>
              <w:ind w:left="0" w:right="0" w:firstLine="0"/>
            </w:pPr>
            <w:r>
              <w:rPr>
                <w:rStyle w:val="CharStyle13"/>
              </w:rPr>
              <w:t>ная</w:t>
            </w:r>
          </w:p>
        </w:tc>
      </w:tr>
      <w:tr>
        <w:trPr>
          <w:trHeight w:val="37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Инфекционные и паразитарные б-ни</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А00-В99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22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240" w:right="0" w:firstLine="0"/>
            </w:pPr>
            <w:r>
              <w:rPr>
                <w:rStyle w:val="CharStyle13"/>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w:t>
            </w:r>
          </w:p>
        </w:tc>
      </w:tr>
      <w:tr>
        <w:trPr>
          <w:trHeight w:val="278"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Новообразования</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C00-D48</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23</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40" w:right="0" w:firstLine="0"/>
            </w:pPr>
            <w:r>
              <w:rPr>
                <w:rStyle w:val="CharStyle141"/>
              </w:rPr>
              <w:t>15,5</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25</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26</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60" w:right="0" w:firstLine="0"/>
            </w:pPr>
            <w:r>
              <w:rPr>
                <w:rStyle w:val="CharStyle141"/>
              </w:rPr>
              <w:t>17,6</w:t>
            </w:r>
          </w:p>
        </w:tc>
        <w:tc>
          <w:tcPr>
            <w:shd w:val="clear" w:color="auto" w:fill="FFFFFF"/>
            <w:tcBorders>
              <w:left w:val="single" w:sz="4"/>
              <w:righ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40</w:t>
            </w:r>
          </w:p>
        </w:tc>
      </w:tr>
      <w:tr>
        <w:trPr>
          <w:trHeight w:val="240"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Болезни крови</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D50-D89</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bottom"/>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11</w:t>
            </w:r>
          </w:p>
        </w:tc>
      </w:tr>
      <w:tr>
        <w:trPr>
          <w:trHeight w:val="38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Болезни эндокрин</w:t>
              <w:softHyphen/>
              <w:t>ной системы</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Е00-Е90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6.8</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17</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60" w:right="0" w:firstLine="0"/>
            </w:pPr>
            <w:r>
              <w:rPr>
                <w:rStyle w:val="CharStyle141"/>
              </w:rPr>
              <w:t>11,5</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21</w:t>
            </w:r>
          </w:p>
        </w:tc>
      </w:tr>
      <w:tr>
        <w:trPr>
          <w:trHeight w:val="379"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Психические</w:t>
            </w:r>
          </w:p>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расстройства</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F00-F99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5</w:t>
            </w:r>
          </w:p>
        </w:tc>
      </w:tr>
      <w:tr>
        <w:trPr>
          <w:trHeight w:val="365"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Болезни нервной системы</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GOO-G99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6</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70" w:lineRule="exact"/>
              <w:ind w:left="0" w:right="0" w:firstLine="0"/>
            </w:pPr>
            <w:r>
              <w:rPr>
                <w:rStyle w:val="CharStyle141"/>
              </w:rPr>
              <w:t>1</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0,7</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22</w:t>
            </w:r>
          </w:p>
        </w:tc>
      </w:tr>
      <w:tr>
        <w:trPr>
          <w:trHeight w:val="350"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78" w:lineRule="exact"/>
              <w:ind w:left="0" w:right="0" w:firstLine="0"/>
            </w:pPr>
            <w:r>
              <w:rPr>
                <w:rStyle w:val="CharStyle13"/>
              </w:rPr>
              <w:t>Болезни системы кровообращения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220" w:right="0" w:firstLine="0"/>
            </w:pPr>
            <w:r>
              <w:rPr>
                <w:rStyle w:val="CharStyle13"/>
              </w:rPr>
              <w:t>100-199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98</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40" w:right="0" w:firstLine="0"/>
            </w:pPr>
            <w:r>
              <w:rPr>
                <w:rStyle w:val="CharStyle141"/>
              </w:rPr>
              <w:t>66,2</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181</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84</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60" w:right="0" w:firstLine="0"/>
            </w:pPr>
            <w:r>
              <w:rPr>
                <w:rStyle w:val="CharStyle141"/>
              </w:rPr>
              <w:t>56,8</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345</w:t>
            </w:r>
          </w:p>
        </w:tc>
      </w:tr>
      <w:tr>
        <w:trPr>
          <w:trHeight w:val="365"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Болезни органов дыхания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J00-J99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2,0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70" w:lineRule="exact"/>
              <w:ind w:left="0" w:right="0" w:firstLine="0"/>
            </w:pPr>
            <w:r>
              <w:rPr>
                <w:rStyle w:val="CharStyle141"/>
              </w:rPr>
              <w:t>6</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4</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2,7</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48</w:t>
            </w:r>
          </w:p>
        </w:tc>
      </w:tr>
      <w:tr>
        <w:trPr>
          <w:trHeight w:val="38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Болезни органов пищеварения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КОО-К93</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6,8</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11</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7,4</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56</w:t>
            </w:r>
          </w:p>
        </w:tc>
      </w:tr>
      <w:tr>
        <w:trPr>
          <w:trHeight w:val="38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Болезни костно</w:t>
              <w:softHyphen/>
              <w:t>мышечной системы</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М00-М99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1,4</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17</w:t>
            </w:r>
          </w:p>
        </w:tc>
      </w:tr>
      <w:tr>
        <w:trPr>
          <w:trHeight w:val="38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Болезни мочеполо</w:t>
              <w:softHyphen/>
              <w:t>вой системы</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N00-N99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0,7</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5</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2,0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34</w:t>
            </w:r>
          </w:p>
        </w:tc>
      </w:tr>
      <w:tr>
        <w:trPr>
          <w:trHeight w:val="37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7" w:lineRule="exact"/>
              <w:ind w:left="0" w:right="0" w:firstLine="0"/>
            </w:pPr>
            <w:r>
              <w:rPr>
                <w:rStyle w:val="CharStyle13"/>
              </w:rPr>
              <w:t>Отд. состояния в перинат. периоде</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rPr>
              <w:t>Р00-Р96</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r>
      <w:tr>
        <w:trPr>
          <w:trHeight w:val="370" w:hRule="exact"/>
        </w:trPr>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60" w:line="160" w:lineRule="exact"/>
              <w:ind w:left="0" w:right="0" w:firstLine="0"/>
            </w:pPr>
            <w:r>
              <w:rPr>
                <w:rStyle w:val="CharStyle13"/>
              </w:rPr>
              <w:t>Врожденные</w:t>
            </w:r>
          </w:p>
          <w:p>
            <w:pPr>
              <w:pStyle w:val="Style7"/>
              <w:framePr w:w="6451" w:h="6758" w:wrap="none" w:vAnchor="page" w:hAnchor="page" w:x="1012" w:y="2559"/>
              <w:widowControl w:val="0"/>
              <w:keepNext w:val="0"/>
              <w:keepLines w:val="0"/>
              <w:shd w:val="clear" w:color="auto" w:fill="auto"/>
              <w:bidi w:val="0"/>
              <w:jc w:val="left"/>
              <w:spacing w:before="60" w:after="0" w:line="160" w:lineRule="exact"/>
              <w:ind w:left="0" w:right="0" w:firstLine="0"/>
            </w:pPr>
            <w:r>
              <w:rPr>
                <w:rStyle w:val="CharStyle13"/>
              </w:rPr>
              <w:t>аномалии</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QOO-Q99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r>
      <w:tr>
        <w:trPr>
          <w:trHeight w:val="370"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Симптомы, приз</w:t>
              <w:softHyphen/>
              <w:t>наки и отклонения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R00-R99</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3</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2,0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26</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12</w:t>
            </w:r>
          </w:p>
        </w:tc>
      </w:tr>
      <w:tr>
        <w:trPr>
          <w:trHeight w:val="374" w:hRule="exact"/>
        </w:trPr>
        <w:tc>
          <w:tcPr>
            <w:shd w:val="clear" w:color="auto" w:fill="FFFFFF"/>
            <w:tcBorders>
              <w:left w:val="single" w:sz="4"/>
              <w:top w:val="single" w:sz="4"/>
            </w:tcBorders>
            <w:vAlign w:val="bottom"/>
          </w:tcPr>
          <w:p>
            <w:pPr>
              <w:pStyle w:val="Style7"/>
              <w:framePr w:w="6451" w:h="6758" w:wrap="none" w:vAnchor="page" w:hAnchor="page" w:x="1012" w:y="2559"/>
              <w:widowControl w:val="0"/>
              <w:keepNext w:val="0"/>
              <w:keepLines w:val="0"/>
              <w:shd w:val="clear" w:color="auto" w:fill="auto"/>
              <w:bidi w:val="0"/>
              <w:jc w:val="left"/>
              <w:spacing w:before="0" w:after="0" w:line="182" w:lineRule="exact"/>
              <w:ind w:left="0" w:right="0" w:firstLine="0"/>
            </w:pPr>
            <w:r>
              <w:rPr>
                <w:rStyle w:val="CharStyle13"/>
              </w:rPr>
              <w:t>Травмы и отравления</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140" w:right="0" w:firstLine="0"/>
            </w:pPr>
            <w:r>
              <w:rPr>
                <w:rStyle w:val="CharStyle13"/>
                <w:lang w:val="en-US" w:eastAsia="en-US" w:bidi="en-US"/>
              </w:rPr>
              <w:t xml:space="preserve">S00- </w:t>
            </w:r>
            <w:r>
              <w:rPr>
                <w:rStyle w:val="CharStyle13"/>
              </w:rPr>
              <w:t>Т98</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20" w:right="0" w:firstLine="0"/>
            </w:pPr>
            <w:r>
              <w:rPr>
                <w:rStyle w:val="CharStyle141"/>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c>
          <w:tcPr>
            <w:shd w:val="clear" w:color="auto" w:fill="FFFFFF"/>
            <w:tcBorders>
              <w:left w:val="single" w:sz="4"/>
              <w:top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240" w:right="0" w:firstLine="0"/>
            </w:pPr>
            <w:r>
              <w:rPr>
                <w:rStyle w:val="CharStyle141"/>
              </w:rPr>
              <w:t>0</w:t>
            </w:r>
          </w:p>
        </w:tc>
        <w:tc>
          <w:tcPr>
            <w:shd w:val="clear" w:color="auto" w:fill="FFFFFF"/>
            <w:tcBorders>
              <w:left w:val="single" w:sz="4"/>
              <w:right w:val="single" w:sz="4"/>
              <w:top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0</w:t>
            </w:r>
          </w:p>
        </w:tc>
      </w:tr>
      <w:tr>
        <w:trPr>
          <w:trHeight w:val="298" w:hRule="exact"/>
        </w:trPr>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60" w:lineRule="exact"/>
              <w:ind w:left="0" w:right="0" w:firstLine="0"/>
            </w:pPr>
            <w:r>
              <w:rPr>
                <w:rStyle w:val="CharStyle13"/>
              </w:rPr>
              <w:t>Всего</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40" w:right="0" w:firstLine="0"/>
            </w:pPr>
            <w:r>
              <w:rPr>
                <w:rStyle w:val="CharStyle141"/>
              </w:rPr>
              <w:t>А00-Т98</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148</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40" w:right="0" w:firstLine="0"/>
            </w:pPr>
            <w:r>
              <w:rPr>
                <w:rStyle w:val="CharStyle141"/>
              </w:rPr>
              <w:t>100,0</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278</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148</w:t>
            </w:r>
          </w:p>
        </w:tc>
        <w:tc>
          <w:tcPr>
            <w:shd w:val="clear" w:color="auto" w:fill="FFFFFF"/>
            <w:tcBorders>
              <w:lef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jc w:val="left"/>
              <w:spacing w:before="0" w:after="0" w:line="170" w:lineRule="exact"/>
              <w:ind w:left="160" w:right="0" w:firstLine="0"/>
            </w:pPr>
            <w:r>
              <w:rPr>
                <w:rStyle w:val="CharStyle141"/>
              </w:rPr>
              <w:t>100,0</w:t>
            </w:r>
          </w:p>
        </w:tc>
        <w:tc>
          <w:tcPr>
            <w:shd w:val="clear" w:color="auto" w:fill="FFFFFF"/>
            <w:tcBorders>
              <w:left w:val="single" w:sz="4"/>
              <w:right w:val="single" w:sz="4"/>
              <w:top w:val="single" w:sz="4"/>
              <w:bottom w:val="single" w:sz="4"/>
            </w:tcBorders>
            <w:vAlign w:val="center"/>
          </w:tcPr>
          <w:p>
            <w:pPr>
              <w:pStyle w:val="Style7"/>
              <w:framePr w:w="6451" w:h="6758" w:wrap="none" w:vAnchor="page" w:hAnchor="page" w:x="1012" w:y="2559"/>
              <w:widowControl w:val="0"/>
              <w:keepNext w:val="0"/>
              <w:keepLines w:val="0"/>
              <w:shd w:val="clear" w:color="auto" w:fill="auto"/>
              <w:bidi w:val="0"/>
              <w:spacing w:before="0" w:after="0" w:line="160" w:lineRule="exact"/>
              <w:ind w:left="0" w:right="0" w:firstLine="0"/>
            </w:pPr>
            <w:r>
              <w:rPr>
                <w:rStyle w:val="CharStyle13"/>
              </w:rPr>
              <w:t>614</w:t>
            </w:r>
          </w:p>
        </w:tc>
      </w:tr>
    </w:tbl>
    <w:p>
      <w:pPr>
        <w:pStyle w:val="Style7"/>
        <w:framePr w:w="6451" w:h="912" w:hRule="exact" w:wrap="none" w:vAnchor="page" w:hAnchor="page" w:x="1012" w:y="9498"/>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Небольшой рост отмечался по болезням органов дыхания и мочеполовой системы. В качестве первоначальной причины смерти не было выбрано ни одного состояния из классов «Болезни нервной системы» и «Болезни костно-мышечной системы и соединительной ткани».</w:t>
      </w:r>
    </w:p>
    <w:p>
      <w:pPr>
        <w:pStyle w:val="Style69"/>
        <w:framePr w:wrap="none" w:vAnchor="page" w:hAnchor="page" w:x="4200" w:y="10575"/>
        <w:widowControl w:val="0"/>
        <w:keepNext w:val="0"/>
        <w:keepLines w:val="0"/>
        <w:shd w:val="clear" w:color="auto" w:fill="auto"/>
        <w:bidi w:val="0"/>
        <w:jc w:val="left"/>
        <w:spacing w:before="0" w:after="0" w:line="180" w:lineRule="exact"/>
        <w:ind w:left="0" w:right="0" w:firstLine="0"/>
      </w:pPr>
      <w:r>
        <w:rPr>
          <w:rStyle w:val="CharStyle71"/>
        </w:rPr>
        <w:t>100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4" w:h="9733" w:hRule="exact" w:wrap="none" w:vAnchor="page" w:hAnchor="page" w:x="1051" w:y="80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Необоснованно в 2% случаев были выбраны симптомы в качестве первоначальной причины смерти, что не рекомендовано правилами МКБ-10. Данная ошибка исправлена при моделировании новой базы данных.</w:t>
      </w:r>
    </w:p>
    <w:p>
      <w:pPr>
        <w:pStyle w:val="Style7"/>
        <w:framePr w:w="6374" w:h="9733" w:hRule="exact" w:wrap="none" w:vAnchor="page" w:hAnchor="page" w:x="1051" w:y="806"/>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Таким образом, проведенный анализ показаз, что ошибки выбора первоначальной причины смерти наблюдаются практически по всем основным классам МКБ-10, искажая структуру смертности. Наибольшая часть ошибок касается класса IX «Болезни системы кровообращения». Экспертная опенка подтверждает недостоверную структуру смертности, связанную с ошибками кодирования и выбора первоначальной причины смерти.</w:t>
      </w:r>
    </w:p>
    <w:p>
      <w:pPr>
        <w:pStyle w:val="Style9"/>
        <w:numPr>
          <w:ilvl w:val="0"/>
          <w:numId w:val="173"/>
        </w:numPr>
        <w:framePr w:w="6374" w:h="9733" w:hRule="exact" w:wrap="none" w:vAnchor="page" w:hAnchor="page" w:x="1051" w:y="806"/>
        <w:tabs>
          <w:tab w:leader="none" w:pos="924" w:val="left"/>
        </w:tabs>
        <w:widowControl w:val="0"/>
        <w:keepNext w:val="0"/>
        <w:keepLines w:val="0"/>
        <w:shd w:val="clear" w:color="auto" w:fill="auto"/>
        <w:bidi w:val="0"/>
        <w:jc w:val="both"/>
        <w:spacing w:before="0" w:after="160" w:line="180" w:lineRule="exact"/>
        <w:ind w:left="0" w:right="0" w:firstLine="520"/>
      </w:pPr>
      <w:r>
        <w:rPr>
          <w:lang w:val="ru-RU" w:eastAsia="ru-RU" w:bidi="ru-RU"/>
          <w:w w:val="100"/>
          <w:spacing w:val="0"/>
          <w:color w:val="000000"/>
          <w:position w:val="0"/>
        </w:rPr>
        <w:t>Уровни предотвратимой смертности</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На сегодняшний день нет общепринятой разработанной методики расчета уровней предотвратимой смертности в России. К предотвратимой смертности по европейским разработкам относятся случаи смерти от 24-х причин и классов причин, разделенных на 3 основные группы, в соответствии с гремя уровнями профилактики.</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Первая группа причин - это причины смерти, которые могут быть предупреждены первичной профилактикой заболеваемости.</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эту группу включают такие вредные привычки, как употребление алкоголя и табака, вызывающие цереброваскулярные болезни, злокачественные новообразования органов пищеварения, дыхания, мочевого пузыря. К этой группе относят и другие заболевания, связанные с употреблением алкоголя (болезни печени). Сюда относят также дорожно- транспортные происшествия и меры по снижению преступности (травмы, отравления).</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Вторая группа причин - это причины, на которые влияет вторичная профилактика, т.е. своевременное выявление и ранняя диагностика. В эту группу входят злокачественные новообразования кожи, молочной железы и матки.</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Третья группа - это причины, связанные с организацией медицинской помощи, с уровнем лечения и другими факторы внешней среды, например, вакцинация, лечение антибиотиками, питание, употребление воды и др.</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эту группу включают злокачественные новообразования мужских половых органов, лимфоидной и кроветворной тканей, хронические ревматические болезни сердца и другие причины, связанные с необходимостью медицинского или хирургического вмешательства (артериальная гипертензия, язва, аппендицит, грыжа и т.д.), требующие применения комплекса мер со стороны различных служб системы здравоохранения.</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Коды причин смерти, входящие в три группы, даны в </w:t>
      </w:r>
      <w:r>
        <w:rPr>
          <w:rStyle w:val="CharStyle18"/>
        </w:rPr>
        <w:t>приложении 8.</w:t>
      </w:r>
    </w:p>
    <w:p>
      <w:pPr>
        <w:pStyle w:val="Style7"/>
        <w:framePr w:w="6374" w:h="9733"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России наиболее актуальной возрастной группой, с точки зрения профилактики, является трудоспособное население: мужчины - от 18 до 60 лет. женщины - от 18 лет до 55 лет.</w:t>
      </w:r>
    </w:p>
    <w:p>
      <w:pPr>
        <w:pStyle w:val="Style69"/>
        <w:framePr w:wrap="none" w:vAnchor="page" w:hAnchor="page" w:x="3984" w:y="10570"/>
        <w:widowControl w:val="0"/>
        <w:keepNext w:val="0"/>
        <w:keepLines w:val="0"/>
        <w:shd w:val="clear" w:color="auto" w:fill="auto"/>
        <w:bidi w:val="0"/>
        <w:jc w:val="left"/>
        <w:spacing w:before="0" w:after="0" w:line="180" w:lineRule="exact"/>
        <w:ind w:left="0" w:right="0" w:firstLine="0"/>
      </w:pPr>
      <w:r>
        <w:rPr>
          <w:rStyle w:val="CharStyle71"/>
        </w:rPr>
        <w:t>101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1114" w:hRule="exact" w:wrap="none" w:vAnchor="page" w:hAnchor="page" w:x="1056" w:y="825"/>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С учетом этого разработки по структуре причин предотвратимой смертности следует производить, прежде всего, в этой возрастной группе.</w:t>
      </w:r>
    </w:p>
    <w:p>
      <w:pPr>
        <w:pStyle w:val="Style7"/>
        <w:framePr w:w="6365" w:h="1114" w:hRule="exact" w:wrap="none" w:vAnchor="page" w:hAnchor="page" w:x="1056" w:y="825"/>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Динамика структуры предотвратимой смертности трудоспособного населения в одном из субъектов Российской Федерации представлена в Таблице 11.</w:t>
      </w:r>
    </w:p>
    <w:p>
      <w:pPr>
        <w:pStyle w:val="Style118"/>
        <w:framePr w:w="5525" w:h="927" w:hRule="exact" w:wrap="none" w:vAnchor="page" w:hAnchor="page" w:x="1713" w:y="2117"/>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11</w:t>
      </w:r>
    </w:p>
    <w:p>
      <w:pPr>
        <w:pStyle w:val="Style104"/>
        <w:framePr w:w="5525" w:h="927" w:hRule="exact" w:wrap="none" w:vAnchor="page" w:hAnchor="page" w:x="1713" w:y="2117"/>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Динамика структуры причин предотвратимой смертности</w:t>
        <w:br/>
        <w:t>трудоспособного населения Тульской области в 2004 г. и 2010 г.</w:t>
        <w:br/>
        <w:t>(на 100 тыс. соответствующего населения)</w:t>
      </w:r>
    </w:p>
    <w:tbl>
      <w:tblPr>
        <w:tblOverlap w:val="never"/>
        <w:tblLayout w:type="fixed"/>
        <w:jc w:val="left"/>
      </w:tblPr>
      <w:tblGrid>
        <w:gridCol w:w="1733"/>
        <w:gridCol w:w="586"/>
        <w:gridCol w:w="576"/>
        <w:gridCol w:w="514"/>
        <w:gridCol w:w="590"/>
        <w:gridCol w:w="590"/>
        <w:gridCol w:w="523"/>
        <w:gridCol w:w="509"/>
        <w:gridCol w:w="523"/>
      </w:tblGrid>
      <w:tr>
        <w:trPr>
          <w:trHeight w:val="221" w:hRule="exact"/>
        </w:trPr>
        <w:tc>
          <w:tcPr>
            <w:shd w:val="clear" w:color="auto" w:fill="FFFFFF"/>
            <w:vMerge w:val="restart"/>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both"/>
              <w:spacing w:before="0" w:after="0" w:line="187" w:lineRule="exact"/>
              <w:ind w:left="0" w:right="0" w:firstLine="0"/>
            </w:pPr>
            <w:r>
              <w:rPr>
                <w:rStyle w:val="CharStyle13"/>
              </w:rPr>
              <w:t>Г руппы причин смерти</w:t>
            </w:r>
          </w:p>
        </w:tc>
        <w:tc>
          <w:tcPr>
            <w:shd w:val="clear" w:color="auto" w:fill="FFFFFF"/>
            <w:gridSpan w:val="4"/>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2004 г.</w:t>
            </w:r>
          </w:p>
        </w:tc>
        <w:tc>
          <w:tcPr>
            <w:shd w:val="clear" w:color="auto" w:fill="FFFFFF"/>
            <w:gridSpan w:val="4"/>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2010 г.</w:t>
            </w:r>
          </w:p>
        </w:tc>
      </w:tr>
      <w:tr>
        <w:trPr>
          <w:trHeight w:val="187" w:hRule="exact"/>
        </w:trPr>
        <w:tc>
          <w:tcPr>
            <w:shd w:val="clear" w:color="auto" w:fill="FFFFFF"/>
            <w:vMerge/>
            <w:tcBorders>
              <w:left w:val="single" w:sz="4"/>
            </w:tcBorders>
            <w:vAlign w:val="center"/>
          </w:tcPr>
          <w:p>
            <w:pPr>
              <w:framePr w:w="6144" w:h="4013" w:wrap="none" w:vAnchor="page" w:hAnchor="page" w:x="1166" w:y="3207"/>
            </w:pPr>
          </w:p>
        </w:tc>
        <w:tc>
          <w:tcPr>
            <w:shd w:val="clear" w:color="auto" w:fill="FFFFFF"/>
            <w:gridSpan w:val="2"/>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муж</w:t>
            </w:r>
          </w:p>
        </w:tc>
        <w:tc>
          <w:tcPr>
            <w:shd w:val="clear" w:color="auto" w:fill="FFFFFF"/>
            <w:gridSpan w:val="2"/>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жен</w:t>
            </w:r>
          </w:p>
        </w:tc>
        <w:tc>
          <w:tcPr>
            <w:shd w:val="clear" w:color="auto" w:fill="FFFFFF"/>
            <w:gridSpan w:val="2"/>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муж</w:t>
            </w:r>
          </w:p>
        </w:tc>
        <w:tc>
          <w:tcPr>
            <w:shd w:val="clear" w:color="auto" w:fill="FFFFFF"/>
            <w:gridSpan w:val="2"/>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жен</w:t>
            </w:r>
          </w:p>
        </w:tc>
      </w:tr>
      <w:tr>
        <w:trPr>
          <w:trHeight w:val="562" w:hRule="exact"/>
        </w:trPr>
        <w:tc>
          <w:tcPr>
            <w:shd w:val="clear" w:color="auto" w:fill="FFFFFF"/>
            <w:vMerge/>
            <w:tcBorders>
              <w:left w:val="single" w:sz="4"/>
            </w:tcBorders>
            <w:vAlign w:val="center"/>
          </w:tcPr>
          <w:p>
            <w:pPr>
              <w:framePr w:w="6144" w:h="4013" w:wrap="none" w:vAnchor="page" w:hAnchor="page" w:x="1166" w:y="3207"/>
            </w:pP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87" w:lineRule="exact"/>
              <w:ind w:left="0" w:right="0" w:firstLine="0"/>
            </w:pPr>
            <w:r>
              <w:rPr>
                <w:rStyle w:val="CharStyle13"/>
              </w:rPr>
              <w:t>на 100 тыс.</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82" w:lineRule="exact"/>
              <w:ind w:left="0" w:right="0" w:firstLine="0"/>
            </w:pPr>
            <w:r>
              <w:rPr>
                <w:rStyle w:val="CharStyle13"/>
              </w:rPr>
              <w:t>на</w:t>
            </w:r>
          </w:p>
          <w:p>
            <w:pPr>
              <w:pStyle w:val="Style7"/>
              <w:framePr w:w="6144" w:h="4013" w:wrap="none" w:vAnchor="page" w:hAnchor="page" w:x="1166" w:y="3207"/>
              <w:widowControl w:val="0"/>
              <w:keepNext w:val="0"/>
              <w:keepLines w:val="0"/>
              <w:shd w:val="clear" w:color="auto" w:fill="auto"/>
              <w:bidi w:val="0"/>
              <w:jc w:val="left"/>
              <w:spacing w:before="0" w:after="0" w:line="182" w:lineRule="exact"/>
              <w:ind w:left="0" w:right="0" w:firstLine="0"/>
            </w:pPr>
            <w:r>
              <w:rPr>
                <w:rStyle w:val="CharStyle13"/>
              </w:rPr>
              <w:t>100</w:t>
            </w:r>
          </w:p>
          <w:p>
            <w:pPr>
              <w:pStyle w:val="Style7"/>
              <w:framePr w:w="6144" w:h="4013" w:wrap="none" w:vAnchor="page" w:hAnchor="page" w:x="1166" w:y="3207"/>
              <w:widowControl w:val="0"/>
              <w:keepNext w:val="0"/>
              <w:keepLines w:val="0"/>
              <w:shd w:val="clear" w:color="auto" w:fill="auto"/>
              <w:bidi w:val="0"/>
              <w:jc w:val="left"/>
              <w:spacing w:before="0" w:after="0" w:line="182" w:lineRule="exact"/>
              <w:ind w:left="0" w:right="0" w:firstLine="0"/>
            </w:pPr>
            <w:r>
              <w:rPr>
                <w:rStyle w:val="CharStyle13"/>
              </w:rPr>
              <w:t>тыс.</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87" w:lineRule="exact"/>
              <w:ind w:left="0" w:right="0" w:firstLine="0"/>
            </w:pPr>
            <w:r>
              <w:rPr>
                <w:rStyle w:val="CharStyle13"/>
              </w:rPr>
              <w:t>на 100 тыс.</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220" w:right="0" w:firstLine="0"/>
            </w:pPr>
            <w:r>
              <w:rPr>
                <w:rStyle w:val="CharStyle13"/>
              </w:rPr>
              <w:t>%</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spacing w:before="0" w:after="0" w:line="187" w:lineRule="exact"/>
              <w:ind w:left="0" w:right="0" w:firstLine="0"/>
            </w:pPr>
            <w:r>
              <w:rPr>
                <w:rStyle w:val="CharStyle13"/>
              </w:rPr>
              <w:t>па</w:t>
            </w:r>
          </w:p>
          <w:p>
            <w:pPr>
              <w:pStyle w:val="Style7"/>
              <w:framePr w:w="6144" w:h="4013" w:wrap="none" w:vAnchor="page" w:hAnchor="page" w:x="1166" w:y="3207"/>
              <w:widowControl w:val="0"/>
              <w:keepNext w:val="0"/>
              <w:keepLines w:val="0"/>
              <w:shd w:val="clear" w:color="auto" w:fill="auto"/>
              <w:bidi w:val="0"/>
              <w:jc w:val="left"/>
              <w:spacing w:before="0" w:after="0" w:line="187" w:lineRule="exact"/>
              <w:ind w:left="0" w:right="0" w:firstLine="0"/>
            </w:pPr>
            <w:r>
              <w:rPr>
                <w:rStyle w:val="CharStyle13"/>
              </w:rPr>
              <w:t>100</w:t>
            </w:r>
          </w:p>
          <w:p>
            <w:pPr>
              <w:pStyle w:val="Style7"/>
              <w:framePr w:w="6144" w:h="4013" w:wrap="none" w:vAnchor="page" w:hAnchor="page" w:x="1166" w:y="3207"/>
              <w:widowControl w:val="0"/>
              <w:keepNext w:val="0"/>
              <w:keepLines w:val="0"/>
              <w:shd w:val="clear" w:color="auto" w:fill="auto"/>
              <w:bidi w:val="0"/>
              <w:jc w:val="left"/>
              <w:spacing w:before="0" w:after="0" w:line="187" w:lineRule="exact"/>
              <w:ind w:left="0" w:right="0" w:firstLine="0"/>
            </w:pPr>
            <w:r>
              <w:rPr>
                <w:rStyle w:val="CharStyle13"/>
              </w:rPr>
              <w:t>тыс.</w:t>
            </w:r>
          </w:p>
        </w:tc>
        <w:tc>
          <w:tcPr>
            <w:shd w:val="clear" w:color="auto" w:fill="FFFFFF"/>
            <w:tcBorders>
              <w:left w:val="single" w:sz="4"/>
              <w:righ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200" w:right="0" w:firstLine="0"/>
            </w:pPr>
            <w:r>
              <w:rPr>
                <w:rStyle w:val="CharStyle13"/>
              </w:rPr>
              <w:t>%</w:t>
            </w:r>
          </w:p>
        </w:tc>
      </w:tr>
      <w:tr>
        <w:trPr>
          <w:trHeight w:val="182"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I группа</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723,4</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76,3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165,9</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70,1</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140" w:right="0" w:firstLine="0"/>
            </w:pPr>
            <w:r>
              <w:rPr>
                <w:rStyle w:val="CharStyle141"/>
              </w:rPr>
              <w:t>464,3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78,7</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114.2</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68,1</w:t>
            </w:r>
          </w:p>
        </w:tc>
      </w:tr>
      <w:tr>
        <w:trPr>
          <w:trHeight w:val="384"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Злокачественные</w:t>
            </w:r>
          </w:p>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новообразования</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73,2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7,7</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5,7</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2,4</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68.1</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11,5</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5,9</w:t>
            </w:r>
          </w:p>
        </w:tc>
        <w:tc>
          <w:tcPr>
            <w:shd w:val="clear" w:color="auto" w:fill="FFFFFF"/>
            <w:tcBorders>
              <w:left w:val="single" w:sz="4"/>
              <w:righ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3,5</w:t>
            </w:r>
          </w:p>
        </w:tc>
      </w:tr>
      <w:tr>
        <w:trPr>
          <w:trHeight w:val="379"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Цереброваскулярные</w:t>
            </w:r>
          </w:p>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болезни</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95,2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10,0</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29,2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12,3</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66.0</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11,2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16,9</w:t>
            </w:r>
          </w:p>
        </w:tc>
        <w:tc>
          <w:tcPr>
            <w:shd w:val="clear" w:color="auto" w:fill="FFFFFF"/>
            <w:tcBorders>
              <w:left w:val="single" w:sz="4"/>
              <w:righ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10,1</w:t>
            </w:r>
          </w:p>
        </w:tc>
      </w:tr>
      <w:tr>
        <w:trPr>
          <w:trHeight w:val="192"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Болезни печени</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69,3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7,3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34,6</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14,6</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69.0</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11.7</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37.0</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22.1</w:t>
            </w:r>
          </w:p>
        </w:tc>
      </w:tr>
      <w:tr>
        <w:trPr>
          <w:trHeight w:val="187"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Травмы и отравления</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485.6</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51.2</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96,5</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40.8</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261,3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44,3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47,1</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28,1</w:t>
            </w:r>
          </w:p>
        </w:tc>
      </w:tr>
      <w:tr>
        <w:trPr>
          <w:trHeight w:val="173"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44"/>
              </w:rPr>
              <w:t>2</w:t>
            </w:r>
            <w:r>
              <w:rPr>
                <w:rStyle w:val="CharStyle13"/>
              </w:rPr>
              <w:t xml:space="preserve"> группа</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3,4</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200" w:lineRule="exact"/>
              <w:ind w:left="0" w:right="180" w:firstLine="0"/>
            </w:pPr>
            <w:r>
              <w:rPr>
                <w:rStyle w:val="CharStyle76"/>
              </w:rPr>
              <w:t>0,4</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25,9</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200" w:lineRule="exact"/>
              <w:ind w:left="0" w:right="180" w:firstLine="0"/>
            </w:pPr>
            <w:r>
              <w:rPr>
                <w:rStyle w:val="CharStyle76"/>
              </w:rPr>
              <w:t>11,0</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140" w:right="0" w:firstLine="0"/>
            </w:pPr>
            <w:r>
              <w:rPr>
                <w:rStyle w:val="CharStyle141"/>
              </w:rPr>
              <w:t>3,7</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0,6</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26,0</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15.5</w:t>
            </w:r>
          </w:p>
        </w:tc>
      </w:tr>
      <w:tr>
        <w:trPr>
          <w:trHeight w:val="173"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3 группа</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2213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233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44,7</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18.9</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140" w:right="0" w:firstLine="0"/>
            </w:pPr>
            <w:r>
              <w:rPr>
                <w:rStyle w:val="CharStyle141"/>
              </w:rPr>
              <w:t>122,2</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20,7</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27,6</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16.4</w:t>
            </w:r>
          </w:p>
        </w:tc>
      </w:tr>
      <w:tr>
        <w:trPr>
          <w:trHeight w:val="389"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82" w:lineRule="exact"/>
              <w:ind w:left="0" w:right="0" w:firstLine="0"/>
            </w:pPr>
            <w:r>
              <w:rPr>
                <w:rStyle w:val="CharStyle13"/>
              </w:rPr>
              <w:t>Инфекционные и паразитарные болезни</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79.2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8.4</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12,9</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60" w:lineRule="exact"/>
              <w:ind w:left="0" w:right="180" w:firstLine="0"/>
            </w:pPr>
            <w:r>
              <w:rPr>
                <w:rStyle w:val="CharStyle13"/>
              </w:rPr>
              <w:t>5,5</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36,3</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6,2</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8,5</w:t>
            </w:r>
          </w:p>
        </w:tc>
        <w:tc>
          <w:tcPr>
            <w:shd w:val="clear" w:color="auto" w:fill="FFFFFF"/>
            <w:tcBorders>
              <w:left w:val="single" w:sz="4"/>
              <w:right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5,1</w:t>
            </w:r>
          </w:p>
        </w:tc>
      </w:tr>
      <w:tr>
        <w:trPr>
          <w:trHeight w:val="182"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both"/>
              <w:spacing w:before="0" w:after="0" w:line="160" w:lineRule="exact"/>
              <w:ind w:left="0" w:right="0" w:firstLine="0"/>
            </w:pPr>
            <w:r>
              <w:rPr>
                <w:rStyle w:val="CharStyle13"/>
              </w:rPr>
              <w:t>Суммарно</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948,1</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160" w:right="0" w:firstLine="0"/>
            </w:pPr>
            <w:r>
              <w:rPr>
                <w:rStyle w:val="CharStyle76"/>
              </w:rPr>
              <w:t>100,0</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2363</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180" w:right="0" w:firstLine="0"/>
            </w:pPr>
            <w:r>
              <w:rPr>
                <w:rStyle w:val="CharStyle76"/>
              </w:rPr>
              <w:t>100,0</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140" w:right="0" w:firstLine="0"/>
            </w:pPr>
            <w:r>
              <w:rPr>
                <w:rStyle w:val="CharStyle141"/>
              </w:rPr>
              <w:t>590.2</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100,0</w:t>
            </w:r>
          </w:p>
        </w:tc>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167.8</w:t>
            </w:r>
          </w:p>
        </w:tc>
        <w:tc>
          <w:tcPr>
            <w:shd w:val="clear" w:color="auto" w:fill="FFFFFF"/>
            <w:tcBorders>
              <w:left w:val="single" w:sz="4"/>
              <w:righ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200" w:lineRule="exact"/>
              <w:ind w:left="0" w:right="0" w:firstLine="0"/>
            </w:pPr>
            <w:r>
              <w:rPr>
                <w:rStyle w:val="CharStyle76"/>
              </w:rPr>
              <w:t>100.0</w:t>
            </w:r>
          </w:p>
        </w:tc>
      </w:tr>
      <w:tr>
        <w:trPr>
          <w:trHeight w:val="394" w:hRule="exact"/>
        </w:trPr>
        <w:tc>
          <w:tcPr>
            <w:shd w:val="clear" w:color="auto" w:fill="FFFFFF"/>
            <w:tcBorders>
              <w:left w:val="single" w:sz="4"/>
              <w:top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92" w:lineRule="exact"/>
              <w:ind w:left="0" w:right="0" w:firstLine="0"/>
            </w:pPr>
            <w:r>
              <w:rPr>
                <w:rStyle w:val="CharStyle13"/>
              </w:rPr>
              <w:t>Коэффициент смертности общий</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1722.1</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422.7</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140" w:right="0" w:firstLine="0"/>
            </w:pPr>
            <w:r>
              <w:rPr>
                <w:rStyle w:val="CharStyle13"/>
              </w:rPr>
              <w:t>1260.8</w:t>
            </w:r>
          </w:p>
        </w:tc>
        <w:tc>
          <w:tcPr>
            <w:shd w:val="clear" w:color="auto" w:fill="FFFFFF"/>
            <w:tcBorders>
              <w:left w:val="single" w:sz="4"/>
              <w:top w:val="single" w:sz="4"/>
            </w:tcBorders>
            <w:vAlign w:val="top"/>
          </w:tcPr>
          <w:p>
            <w:pPr>
              <w:framePr w:w="6144" w:h="4013" w:wrap="none" w:vAnchor="page" w:hAnchor="page" w:x="1166" w:y="3207"/>
              <w:widowControl w:val="0"/>
              <w:rPr>
                <w:sz w:val="10"/>
                <w:szCs w:val="10"/>
              </w:rPr>
            </w:pPr>
          </w:p>
        </w:tc>
        <w:tc>
          <w:tcPr>
            <w:shd w:val="clear" w:color="auto" w:fill="FFFFFF"/>
            <w:tcBorders>
              <w:lef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60" w:lineRule="exact"/>
              <w:ind w:left="0" w:right="0" w:firstLine="0"/>
            </w:pPr>
            <w:r>
              <w:rPr>
                <w:rStyle w:val="CharStyle13"/>
              </w:rPr>
              <w:t>339.0</w:t>
            </w:r>
          </w:p>
        </w:tc>
        <w:tc>
          <w:tcPr>
            <w:shd w:val="clear" w:color="auto" w:fill="FFFFFF"/>
            <w:tcBorders>
              <w:left w:val="single" w:sz="4"/>
              <w:right w:val="single" w:sz="4"/>
              <w:top w:val="single" w:sz="4"/>
            </w:tcBorders>
            <w:vAlign w:val="top"/>
          </w:tcPr>
          <w:p>
            <w:pPr>
              <w:framePr w:w="6144" w:h="4013" w:wrap="none" w:vAnchor="page" w:hAnchor="page" w:x="1166" w:y="3207"/>
              <w:widowControl w:val="0"/>
              <w:rPr>
                <w:sz w:val="10"/>
                <w:szCs w:val="10"/>
              </w:rPr>
            </w:pPr>
          </w:p>
        </w:tc>
      </w:tr>
      <w:tr>
        <w:trPr>
          <w:trHeight w:val="408" w:hRule="exact"/>
        </w:trPr>
        <w:tc>
          <w:tcPr>
            <w:shd w:val="clear" w:color="auto" w:fill="FFFFFF"/>
            <w:tcBorders>
              <w:left w:val="single" w:sz="4"/>
              <w:top w:val="single" w:sz="4"/>
              <w:bottom w:val="single" w:sz="4"/>
            </w:tcBorders>
            <w:vAlign w:val="bottom"/>
          </w:tcPr>
          <w:p>
            <w:pPr>
              <w:pStyle w:val="Style7"/>
              <w:framePr w:w="6144" w:h="4013" w:wrap="none" w:vAnchor="page" w:hAnchor="page" w:x="1166" w:y="3207"/>
              <w:widowControl w:val="0"/>
              <w:keepNext w:val="0"/>
              <w:keepLines w:val="0"/>
              <w:shd w:val="clear" w:color="auto" w:fill="auto"/>
              <w:bidi w:val="0"/>
              <w:jc w:val="left"/>
              <w:spacing w:before="0" w:after="0" w:line="192" w:lineRule="exact"/>
              <w:ind w:left="0" w:right="0" w:firstLine="0"/>
            </w:pPr>
            <w:r>
              <w:rPr>
                <w:rStyle w:val="CharStyle13"/>
              </w:rPr>
              <w:t>Доля предотвратимой смертности в обшей</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55.1</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jc w:val="right"/>
              <w:spacing w:before="0" w:after="0" w:line="170" w:lineRule="exact"/>
              <w:ind w:left="0" w:right="180" w:firstLine="0"/>
            </w:pPr>
            <w:r>
              <w:rPr>
                <w:rStyle w:val="CharStyle141"/>
              </w:rPr>
              <w:t>55,9</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46,8</w:t>
            </w:r>
          </w:p>
        </w:tc>
        <w:tc>
          <w:tcPr>
            <w:shd w:val="clear" w:color="auto" w:fill="FFFFFF"/>
            <w:tcBorders>
              <w:left w:val="single" w:sz="4"/>
              <w:top w:val="single" w:sz="4"/>
              <w:bottom w:val="single" w:sz="4"/>
            </w:tcBorders>
            <w:vAlign w:val="center"/>
          </w:tcPr>
          <w:p>
            <w:pPr>
              <w:pStyle w:val="Style7"/>
              <w:framePr w:w="6144" w:h="4013" w:wrap="none" w:vAnchor="page" w:hAnchor="page" w:x="1166" w:y="3207"/>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tcBorders>
            <w:vAlign w:val="center"/>
          </w:tcPr>
          <w:p>
            <w:pPr>
              <w:pStyle w:val="Style7"/>
              <w:framePr w:w="6144" w:h="4013" w:wrap="none" w:vAnchor="page" w:hAnchor="page" w:x="1166" w:y="3207"/>
              <w:widowControl w:val="0"/>
              <w:keepNext w:val="0"/>
              <w:keepLines w:val="0"/>
              <w:shd w:val="clear" w:color="auto" w:fill="auto"/>
              <w:bidi w:val="0"/>
              <w:jc w:val="left"/>
              <w:spacing w:before="0" w:after="0" w:line="170" w:lineRule="exact"/>
              <w:ind w:left="0" w:right="0" w:firstLine="0"/>
            </w:pPr>
            <w:r>
              <w:rPr>
                <w:rStyle w:val="CharStyle141"/>
              </w:rPr>
              <w:t>49,5</w:t>
            </w:r>
          </w:p>
        </w:tc>
      </w:tr>
    </w:tbl>
    <w:p>
      <w:pPr>
        <w:pStyle w:val="Style7"/>
        <w:framePr w:w="6365" w:h="2829" w:hRule="exact" w:wrap="none" w:vAnchor="page" w:hAnchor="page" w:x="1056" w:y="7391"/>
        <w:tabs>
          <w:tab w:leader="none" w:pos="3082"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Анализ показал. что</w:t>
        <w:tab/>
        <w:t>коэффициенты общей смертности</w:t>
      </w:r>
    </w:p>
    <w:p>
      <w:pPr>
        <w:pStyle w:val="Style7"/>
        <w:framePr w:w="6365" w:h="2829" w:hRule="exact" w:wrap="none" w:vAnchor="page" w:hAnchor="page" w:x="1056" w:y="7391"/>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трудоспособного населения с 2004 г. по 2010 г. и у мужчин, и у женщин снизились (темп убыли составил 26,7 % и 19,8 % соответственно).</w:t>
      </w:r>
    </w:p>
    <w:p>
      <w:pPr>
        <w:pStyle w:val="Style7"/>
        <w:framePr w:w="6365" w:h="2829" w:hRule="exact" w:wrap="none" w:vAnchor="page" w:hAnchor="page" w:x="1056" w:y="7391"/>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Динамика суммарных уровней предотвратимой смертности совпадает с динамикой общей смертности: с 2004 г. по 2010 г. отмечено снижение суммарной предотвратимой смертности у мужчин (темп убыли - 37.7 %) и у женщин (темп убыли - 29,0 %). При этом уровень предотвратимой смертности у мужчин превышал таковой у женщин в 2004 г. - в 4 раза, в 2010 г.-в 3,5 раза.</w:t>
      </w:r>
    </w:p>
    <w:p>
      <w:pPr>
        <w:pStyle w:val="Style7"/>
        <w:framePr w:w="6365" w:h="2829" w:hRule="exact" w:wrap="none" w:vAnchor="page" w:hAnchor="page" w:x="1056" w:y="7391"/>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 xml:space="preserve">Вклад причин первой группы в суммарную предотвратимую смертность наибольший. По этой группе причин, ответственных за профилактику заболеваемости произошло снижение предотвратимой смертности (у мужчин темп убыли составил 35,8 </w:t>
      </w:r>
      <w:r>
        <w:rPr>
          <w:rStyle w:val="CharStyle74"/>
        </w:rPr>
        <w:t>%,</w:t>
      </w:r>
      <w:r>
        <w:rPr>
          <w:lang w:val="ru-RU" w:eastAsia="ru-RU" w:bidi="ru-RU"/>
          <w:w w:val="100"/>
          <w:spacing w:val="0"/>
          <w:color w:val="000000"/>
          <w:position w:val="0"/>
        </w:rPr>
        <w:t xml:space="preserve"> у женщин - 31.2 %).</w:t>
      </w:r>
    </w:p>
    <w:p>
      <w:pPr>
        <w:pStyle w:val="Style69"/>
        <w:framePr w:wrap="none" w:vAnchor="page" w:hAnchor="page" w:x="4190" w:y="10575"/>
        <w:widowControl w:val="0"/>
        <w:keepNext w:val="0"/>
        <w:keepLines w:val="0"/>
        <w:shd w:val="clear" w:color="auto" w:fill="auto"/>
        <w:bidi w:val="0"/>
        <w:jc w:val="left"/>
        <w:spacing w:before="0" w:after="0" w:line="180" w:lineRule="exact"/>
        <w:ind w:left="0" w:right="0" w:firstLine="0"/>
      </w:pPr>
      <w:r>
        <w:rPr>
          <w:rStyle w:val="CharStyle71"/>
        </w:rPr>
        <w:t>102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структуре первой группы предотвратимых причин смертности трудоспособного населения на первом месте находятся травмы и отравления, которые являются специфической группой в связи с незначительным вкладом системы здравоохранения в их профилактику.</w:t>
      </w: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Отмечено снижение уровней предотвратимой смертности от цереброваскулярных болезней, как у мужчин, так и у женщин. При этом уровень цереброваскулярных болезней нельзя считать полностью достоверным из-за ошибок выбора первоначальной причины смерти (хронические формы, без указания логической последовательности, которые не должны выбираться в качестве первоначальной причины смерти, составили в 2004 г. - 22.0 %, в 2010 г. - 23,3 %). Патологоанатомически было подтверждено только 6 случаев из 235 от хронических форм (код 167) в 2004 г. и 3 случая из 177 в 2010 г.</w:t>
      </w: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 злокачественным новообразованиям и болезням печени отмечено снижение уровней предотвратимой смертности у мужчин и росту женщин.</w:t>
      </w: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Во второй и третьей группах причин и в 2004 г., и в 2010 г. отмечены более высокие уровни предотвратимой смертности у мужчин и более низкие у женщин.</w:t>
      </w: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структуре предотвратимых причин третьей группы отмечается снижение уровней инфекционных и паразитарных болезней и у мужчин, и у женщин.</w:t>
      </w:r>
    </w:p>
    <w:p>
      <w:pPr>
        <w:pStyle w:val="Style7"/>
        <w:framePr w:w="6370" w:h="9769" w:hRule="exact" w:wrap="none" w:vAnchor="page" w:hAnchor="page" w:x="1053" w:y="758"/>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 рангу группы причин предотвратимой смертности распределились так: и у мужчин, и у женщин на первом месте - 1 группа, на втором - 3 группа, на третьем месте - вторая группа.</w:t>
      </w:r>
    </w:p>
    <w:p>
      <w:pPr>
        <w:pStyle w:val="Style7"/>
        <w:framePr w:w="6370" w:h="9769" w:hRule="exact" w:wrap="none" w:vAnchor="page" w:hAnchor="page" w:x="1053" w:y="758"/>
        <w:widowControl w:val="0"/>
        <w:keepNext w:val="0"/>
        <w:keepLines w:val="0"/>
        <w:shd w:val="clear" w:color="auto" w:fill="auto"/>
        <w:bidi w:val="0"/>
        <w:jc w:val="both"/>
        <w:spacing w:before="0" w:after="172" w:line="206" w:lineRule="exact"/>
        <w:ind w:left="0" w:right="0" w:firstLine="520"/>
      </w:pPr>
      <w:r>
        <w:rPr>
          <w:lang w:val="ru-RU" w:eastAsia="ru-RU" w:bidi="ru-RU"/>
          <w:w w:val="100"/>
          <w:spacing w:val="0"/>
          <w:color w:val="000000"/>
          <w:position w:val="0"/>
        </w:rPr>
        <w:t>Таким образом, рост уровней нредотзрагимой смертности от злокачественных новообразований и болезней печени у женщин и от причин второй группы и у мужчин, и у женщин показывает на какие причины должны быть направлены первоочередные пути профилактики этих заболеваний для снижения уровней смертности.</w:t>
      </w:r>
    </w:p>
    <w:p>
      <w:pPr>
        <w:pStyle w:val="Style23"/>
        <w:numPr>
          <w:ilvl w:val="0"/>
          <w:numId w:val="173"/>
        </w:numPr>
        <w:framePr w:w="6370" w:h="9769" w:hRule="exact" w:wrap="none" w:vAnchor="page" w:hAnchor="page" w:x="1053" w:y="758"/>
        <w:tabs>
          <w:tab w:leader="none" w:pos="929" w:val="left"/>
        </w:tabs>
        <w:widowControl w:val="0"/>
        <w:keepNext w:val="0"/>
        <w:keepLines w:val="0"/>
        <w:shd w:val="clear" w:color="auto" w:fill="auto"/>
        <w:bidi w:val="0"/>
        <w:jc w:val="left"/>
        <w:spacing w:before="0" w:after="180" w:line="216" w:lineRule="exact"/>
        <w:ind w:left="800" w:right="1020" w:hanging="280"/>
      </w:pPr>
      <w:bookmarkStart w:id="71" w:name="bookmark71"/>
      <w:r>
        <w:rPr>
          <w:lang w:val="ru-RU" w:eastAsia="ru-RU" w:bidi="ru-RU"/>
          <w:w w:val="100"/>
          <w:spacing w:val="0"/>
          <w:color w:val="000000"/>
          <w:position w:val="0"/>
        </w:rPr>
        <w:t xml:space="preserve">Анализ качества оформления свидетельств о смерти по рекомендациям </w:t>
      </w:r>
      <w:r>
        <w:rPr>
          <w:rStyle w:val="CharStyle45"/>
          <w:b w:val="0"/>
          <w:bCs w:val="0"/>
        </w:rPr>
        <w:t>ВОЗ</w:t>
      </w:r>
      <w:bookmarkEnd w:id="71"/>
    </w:p>
    <w:p>
      <w:pPr>
        <w:pStyle w:val="Style7"/>
        <w:framePr w:w="6370" w:h="9769" w:hRule="exact" w:wrap="none" w:vAnchor="page" w:hAnchor="page" w:x="1053" w:y="75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Для оценки качества данных о причинах смерти ВОЗ рекомендует использовать следующие критерии:</w:t>
      </w:r>
    </w:p>
    <w:p>
      <w:pPr>
        <w:pStyle w:val="Style7"/>
        <w:numPr>
          <w:ilvl w:val="0"/>
          <w:numId w:val="175"/>
        </w:numPr>
        <w:framePr w:w="6370" w:h="9769" w:hRule="exact" w:wrap="none" w:vAnchor="page" w:hAnchor="page" w:x="1053" w:y="758"/>
        <w:tabs>
          <w:tab w:leader="none" w:pos="1062"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 xml:space="preserve">% смертей с неизвестной причиной смерти </w:t>
      </w:r>
      <w:r>
        <w:rPr>
          <w:lang w:val="en-US" w:eastAsia="en-US" w:bidi="en-US"/>
          <w:w w:val="100"/>
          <w:spacing w:val="0"/>
          <w:color w:val="000000"/>
          <w:position w:val="0"/>
        </w:rPr>
        <w:t xml:space="preserve">(R99). </w:t>
      </w:r>
      <w:r>
        <w:rPr>
          <w:lang w:val="ru-RU" w:eastAsia="ru-RU" w:bidi="ru-RU"/>
          <w:w w:val="100"/>
          <w:spacing w:val="0"/>
          <w:color w:val="000000"/>
          <w:position w:val="0"/>
        </w:rPr>
        <w:t>Случаи с этим кодом должны учитываться отдельно и «должны составлять не более 2-3 % от общего числа смертей»;</w:t>
      </w:r>
    </w:p>
    <w:p>
      <w:pPr>
        <w:pStyle w:val="Style7"/>
        <w:numPr>
          <w:ilvl w:val="0"/>
          <w:numId w:val="175"/>
        </w:numPr>
        <w:framePr w:w="6370" w:h="9769" w:hRule="exact" w:wrap="none" w:vAnchor="page" w:hAnchor="page" w:x="1053" w:y="758"/>
        <w:tabs>
          <w:tab w:leader="none" w:pos="1062"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 xml:space="preserve">Доля случаев смерти с неточно обозначенными причинами (см. раздел 5.11.1.) не должна превышать 5 </w:t>
      </w:r>
      <w:r>
        <w:rPr>
          <w:rStyle w:val="CharStyle74"/>
        </w:rPr>
        <w:t>%</w:t>
      </w:r>
      <w:r>
        <w:rPr>
          <w:lang w:val="ru-RU" w:eastAsia="ru-RU" w:bidi="ru-RU"/>
          <w:w w:val="100"/>
          <w:spacing w:val="0"/>
          <w:color w:val="000000"/>
          <w:position w:val="0"/>
        </w:rPr>
        <w:t xml:space="preserve"> для лиц моложе 65 лет и 10 % для лиц старше 65 лет:</w:t>
      </w:r>
    </w:p>
    <w:p>
      <w:pPr>
        <w:pStyle w:val="Style7"/>
        <w:numPr>
          <w:ilvl w:val="0"/>
          <w:numId w:val="175"/>
        </w:numPr>
        <w:framePr w:w="6370" w:h="9769" w:hRule="exact" w:wrap="none" w:vAnchor="page" w:hAnchor="page" w:x="1053" w:y="758"/>
        <w:tabs>
          <w:tab w:leader="none" w:pos="1062" w:val="left"/>
        </w:tabs>
        <w:widowControl w:val="0"/>
        <w:keepNext w:val="0"/>
        <w:keepLines w:val="0"/>
        <w:shd w:val="clear" w:color="auto" w:fill="auto"/>
        <w:bidi w:val="0"/>
        <w:jc w:val="both"/>
        <w:spacing w:before="0" w:after="0" w:line="216" w:lineRule="exact"/>
        <w:ind w:left="1040" w:right="0" w:hanging="240"/>
      </w:pPr>
      <w:r>
        <w:rPr>
          <w:lang w:val="ru-RU" w:eastAsia="ru-RU" w:bidi="ru-RU"/>
          <w:w w:val="100"/>
          <w:spacing w:val="0"/>
          <w:color w:val="000000"/>
          <w:position w:val="0"/>
        </w:rPr>
        <w:t xml:space="preserve">Дополнительная проверка должна проводиться с помощью 3-х групп показателей, сумма которых не должна превышать </w:t>
      </w:r>
      <w:r>
        <w:rPr>
          <w:lang w:val="en-US" w:eastAsia="en-US" w:bidi="en-US"/>
          <w:w w:val="100"/>
          <w:spacing w:val="0"/>
          <w:color w:val="000000"/>
          <w:position w:val="0"/>
        </w:rPr>
        <w:t xml:space="preserve">ID- </w:t>
      </w:r>
      <w:r>
        <w:rPr>
          <w:rStyle w:val="CharStyle146"/>
        </w:rPr>
        <w:t>15</w:t>
      </w:r>
      <w:r>
        <w:rPr>
          <w:rStyle w:val="CharStyle147"/>
          <w:lang w:val="en-US" w:eastAsia="en-US" w:bidi="en-US"/>
        </w:rPr>
        <w:t xml:space="preserve"> </w:t>
      </w:r>
      <w:r>
        <w:rPr>
          <w:rStyle w:val="CharStyle147"/>
        </w:rPr>
        <w:t>%.</w:t>
      </w:r>
    </w:p>
    <w:p>
      <w:pPr>
        <w:pStyle w:val="Style7"/>
        <w:framePr w:w="6370" w:h="9769" w:hRule="exact" w:wrap="none" w:vAnchor="page" w:hAnchor="page" w:x="1053" w:y="758"/>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Коды этих групп следующие:</w:t>
      </w:r>
    </w:p>
    <w:p>
      <w:pPr>
        <w:pStyle w:val="Style100"/>
        <w:framePr w:wrap="none" w:vAnchor="page" w:hAnchor="page" w:x="3972" w:y="10551"/>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103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77"/>
        </w:numPr>
        <w:framePr w:w="6374" w:h="9086" w:hRule="exact" w:wrap="none" w:vAnchor="page" w:hAnchor="page" w:x="1051" w:y="806"/>
        <w:tabs>
          <w:tab w:leader="none" w:pos="694"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группа - коды: 147.2; 149.0; 146; 150; 151.4; 151.5; 151.6; 151.9 и 170.9</w:t>
      </w:r>
    </w:p>
    <w:p>
      <w:pPr>
        <w:pStyle w:val="Style7"/>
        <w:numPr>
          <w:ilvl w:val="0"/>
          <w:numId w:val="177"/>
        </w:numPr>
        <w:framePr w:w="6374" w:h="9086" w:hRule="exact" w:wrap="none" w:vAnchor="page" w:hAnchor="page" w:x="1051" w:y="806"/>
        <w:tabs>
          <w:tab w:leader="none" w:pos="770"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группа - коды: С76; С80; С97</w:t>
      </w:r>
    </w:p>
    <w:p>
      <w:pPr>
        <w:pStyle w:val="Style7"/>
        <w:numPr>
          <w:ilvl w:val="0"/>
          <w:numId w:val="177"/>
        </w:numPr>
        <w:framePr w:w="6374" w:h="9086" w:hRule="exact" w:wrap="none" w:vAnchor="page" w:hAnchor="page" w:x="1051" w:y="806"/>
        <w:tabs>
          <w:tab w:leader="none" w:pos="823" w:val="left"/>
        </w:tabs>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 xml:space="preserve">группа - коды </w:t>
      </w:r>
      <w:r>
        <w:rPr>
          <w:lang w:val="en-US" w:eastAsia="en-US" w:bidi="en-US"/>
          <w:w w:val="100"/>
          <w:spacing w:val="0"/>
          <w:color w:val="000000"/>
          <w:position w:val="0"/>
        </w:rPr>
        <w:t>Y10-Y34, Y87.2</w:t>
      </w:r>
    </w:p>
    <w:p>
      <w:pPr>
        <w:pStyle w:val="Style9"/>
        <w:numPr>
          <w:ilvl w:val="0"/>
          <w:numId w:val="173"/>
        </w:numPr>
        <w:framePr w:w="6374" w:h="9086" w:hRule="exact" w:wrap="none" w:vAnchor="page" w:hAnchor="page" w:x="1051" w:y="806"/>
        <w:tabs>
          <w:tab w:leader="none" w:pos="924"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Анализ статистики смертности</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Мониторинг смертности, проводимый в медицинских организациях и органах управления здравоохранением субъектов Российской Федерации, дает возможность проведения анализа статистики смертности на современ</w:t>
        <w:softHyphen/>
        <w:t>ном методическом уровне.</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должен проводиться с помошыо автоматизированной системы.</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Кратность проведения анализа - квартал, полугодие, год - в зависимости от уровня показателей смертности.</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Функциональная модель анализа статистики смертности представлена на Схеме 8.</w:t>
      </w:r>
    </w:p>
    <w:p>
      <w:pPr>
        <w:pStyle w:val="Style7"/>
        <w:numPr>
          <w:ilvl w:val="0"/>
          <w:numId w:val="179"/>
        </w:numPr>
        <w:framePr w:w="6374" w:h="9086" w:hRule="exact" w:wrap="none" w:vAnchor="page" w:hAnchor="page" w:x="1051" w:y="806"/>
        <w:tabs>
          <w:tab w:leader="none" w:pos="1056" w:val="left"/>
        </w:tabs>
        <w:widowControl w:val="0"/>
        <w:keepNext w:val="0"/>
        <w:keepLines w:val="0"/>
        <w:shd w:val="clear" w:color="auto" w:fill="auto"/>
        <w:bidi w:val="0"/>
        <w:jc w:val="both"/>
        <w:spacing w:before="0" w:after="0" w:line="211" w:lineRule="exact"/>
        <w:ind w:left="0" w:right="0" w:firstLine="520"/>
      </w:pPr>
      <w:r>
        <w:rPr>
          <w:rStyle w:val="CharStyle18"/>
        </w:rPr>
        <w:t xml:space="preserve">На 1 уровне </w:t>
      </w:r>
      <w:r>
        <w:rPr>
          <w:lang w:val="ru-RU" w:eastAsia="ru-RU" w:bidi="ru-RU"/>
          <w:w w:val="100"/>
          <w:spacing w:val="0"/>
          <w:color w:val="000000"/>
          <w:position w:val="0"/>
        </w:rPr>
        <w:t xml:space="preserve">предварительного анализа органы ЗАГС на основании Свидетельств, выданных медицинскими организациями или частнопрактикующими врачами, регистрируют случаи смерти; данные о </w:t>
      </w:r>
      <w:r>
        <w:rPr>
          <w:rStyle w:val="CharStyle18"/>
        </w:rPr>
        <w:t xml:space="preserve">числе умерших </w:t>
      </w:r>
      <w:r>
        <w:rPr>
          <w:lang w:val="ru-RU" w:eastAsia="ru-RU" w:bidi="ru-RU"/>
          <w:w w:val="100"/>
          <w:spacing w:val="0"/>
          <w:color w:val="000000"/>
          <w:position w:val="0"/>
        </w:rPr>
        <w:t xml:space="preserve">и </w:t>
      </w:r>
      <w:r>
        <w:rPr>
          <w:rStyle w:val="CharStyle18"/>
        </w:rPr>
        <w:t xml:space="preserve">1 </w:t>
      </w:r>
      <w:r>
        <w:rPr>
          <w:lang w:val="ru-RU" w:eastAsia="ru-RU" w:bidi="ru-RU"/>
          <w:w w:val="100"/>
          <w:spacing w:val="0"/>
          <w:color w:val="000000"/>
          <w:position w:val="0"/>
        </w:rPr>
        <w:t>экз. актовой записи с обезличенными данными передают в территориальный орган Росстата.</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Свидетельства, перед выдачей должны быть проверены в медицинской организации лицом, ответственным за кодирование.</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Росстатом проводятся разработки по смертности </w:t>
      </w:r>
      <w:r>
        <w:rPr>
          <w:rStyle w:val="CharStyle18"/>
        </w:rPr>
        <w:t xml:space="preserve">(общие и стандартизованные коэффициенты смертности </w:t>
      </w:r>
      <w:r>
        <w:rPr>
          <w:lang w:val="ru-RU" w:eastAsia="ru-RU" w:bidi="ru-RU"/>
          <w:w w:val="100"/>
          <w:spacing w:val="0"/>
          <w:color w:val="000000"/>
          <w:position w:val="0"/>
        </w:rPr>
        <w:t>по полу, возрасту, городскому (сельскому) населению).</w:t>
      </w:r>
    </w:p>
    <w:p>
      <w:pPr>
        <w:pStyle w:val="Style7"/>
        <w:numPr>
          <w:ilvl w:val="0"/>
          <w:numId w:val="179"/>
        </w:numPr>
        <w:framePr w:w="6374" w:h="9086" w:hRule="exact" w:wrap="none" w:vAnchor="page" w:hAnchor="page" w:x="1051" w:y="806"/>
        <w:tabs>
          <w:tab w:leader="none" w:pos="5458" w:val="left"/>
        </w:tabs>
        <w:widowControl w:val="0"/>
        <w:keepNext w:val="0"/>
        <w:keepLines w:val="0"/>
        <w:shd w:val="clear" w:color="auto" w:fill="auto"/>
        <w:bidi w:val="0"/>
        <w:jc w:val="both"/>
        <w:spacing w:before="0" w:after="0" w:line="211" w:lineRule="exact"/>
        <w:ind w:left="0" w:right="0" w:firstLine="520"/>
      </w:pPr>
      <w:r>
        <w:rPr>
          <w:rStyle w:val="CharStyle18"/>
        </w:rPr>
        <w:t xml:space="preserve"> На 11 уровне </w:t>
      </w:r>
      <w:r>
        <w:rPr>
          <w:lang w:val="ru-RU" w:eastAsia="ru-RU" w:bidi="ru-RU"/>
          <w:w w:val="100"/>
          <w:spacing w:val="0"/>
          <w:color w:val="000000"/>
          <w:position w:val="0"/>
        </w:rPr>
        <w:t>органы управления здравоохранением субъектов Российской Федерации на основании Свидетельств.</w:t>
        <w:tab/>
        <w:t>выданных медицинскими организациями, формируют базы данных для проведения анализа.</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Свидетельства выдаются с использованием автоматизированной системы с распечаткой на номерном бланке установленного образца, напечатанного типографским способом. Все исправления в базе данных должны производиться на основании Свидетельств «окончательное взамен окончательного», передаваемых в Росстат.</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Базы данных должны собираться на уровне каждой медицинской организации, после верификации, передаваться на уровень территории (город, район) и далее собираться на уровне субъекта Российской Федерации.</w:t>
      </w:r>
    </w:p>
    <w:p>
      <w:pPr>
        <w:pStyle w:val="Style7"/>
        <w:framePr w:w="6374" w:h="9086" w:hRule="exact" w:wrap="none" w:vAnchor="page" w:hAnchor="page" w:x="1051" w:y="80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Специально организованное подразделение органа управления здравоохранением субъекта Российской Федерации с помощью автоматизированной системы должно проводить </w:t>
      </w:r>
      <w:r>
        <w:rPr>
          <w:rStyle w:val="CharStyle76"/>
        </w:rPr>
        <w:t xml:space="preserve">разработки по причинам </w:t>
      </w:r>
      <w:r>
        <w:rPr>
          <w:lang w:val="ru-RU" w:eastAsia="ru-RU" w:bidi="ru-RU"/>
          <w:w w:val="100"/>
          <w:spacing w:val="0"/>
          <w:color w:val="000000"/>
          <w:position w:val="0"/>
        </w:rPr>
        <w:t>смерти по классам МКБ-Ю и отдельным нозологическим единицам по специальным перечням для статистической разработки МКБ-10.</w:t>
      </w:r>
    </w:p>
    <w:p>
      <w:pPr>
        <w:pStyle w:val="Style14"/>
        <w:framePr w:wrap="none" w:vAnchor="page" w:hAnchor="page" w:x="4200" w:y="1056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51"/>
        <w:framePr w:w="6499" w:h="518" w:hRule="exact" w:wrap="none" w:vAnchor="page" w:hAnchor="page" w:x="988" w:y="1108"/>
        <w:widowControl w:val="0"/>
        <w:keepNext w:val="0"/>
        <w:keepLines w:val="0"/>
        <w:shd w:val="clear" w:color="auto" w:fill="auto"/>
        <w:bidi w:val="0"/>
        <w:jc w:val="center"/>
        <w:spacing w:before="0" w:after="0" w:line="230" w:lineRule="exact"/>
        <w:ind w:left="0" w:right="20" w:firstLine="0"/>
      </w:pPr>
      <w:bookmarkStart w:id="72" w:name="bookmark72"/>
      <w:r>
        <w:rPr>
          <w:lang w:val="ru-RU" w:eastAsia="ru-RU" w:bidi="ru-RU"/>
          <w:w w:val="100"/>
          <w:spacing w:val="0"/>
          <w:color w:val="000000"/>
          <w:position w:val="0"/>
        </w:rPr>
        <w:t>ФУНКЦИОНАЛЬНАЯ МОДЕЛЬ</w:t>
        <w:br/>
        <w:t>АНАЛИЗА СТАТИСТИКИ СМЕРТНОСТИ</w:t>
      </w:r>
      <w:bookmarkEnd w:id="72"/>
    </w:p>
    <w:p>
      <w:pPr>
        <w:pStyle w:val="Style51"/>
        <w:framePr w:wrap="none" w:vAnchor="page" w:hAnchor="page" w:x="6316" w:y="818"/>
        <w:widowControl w:val="0"/>
        <w:keepNext w:val="0"/>
        <w:keepLines w:val="0"/>
        <w:shd w:val="clear" w:color="auto" w:fill="auto"/>
        <w:bidi w:val="0"/>
        <w:jc w:val="left"/>
        <w:spacing w:before="0" w:after="0" w:line="180" w:lineRule="exact"/>
        <w:ind w:left="0" w:right="0" w:firstLine="0"/>
      </w:pPr>
      <w:bookmarkStart w:id="73" w:name="bookmark73"/>
      <w:r>
        <w:rPr>
          <w:lang w:val="ru-RU" w:eastAsia="ru-RU" w:bidi="ru-RU"/>
          <w:w w:val="100"/>
          <w:spacing w:val="0"/>
          <w:color w:val="000000"/>
          <w:position w:val="0"/>
        </w:rPr>
        <w:t>Схема 8</w:t>
      </w:r>
      <w:bookmarkEnd w:id="73"/>
    </w:p>
    <w:p>
      <w:pPr>
        <w:pStyle w:val="Style72"/>
        <w:framePr w:wrap="none" w:vAnchor="page" w:hAnchor="page" w:x="1382" w:y="1800"/>
        <w:widowControl w:val="0"/>
        <w:keepNext w:val="0"/>
        <w:keepLines w:val="0"/>
        <w:shd w:val="clear" w:color="auto" w:fill="auto"/>
        <w:bidi w:val="0"/>
        <w:jc w:val="left"/>
        <w:spacing w:before="0" w:after="0" w:line="200" w:lineRule="exact"/>
        <w:ind w:left="0" w:right="0" w:firstLine="0"/>
      </w:pPr>
      <w:r>
        <w:rPr>
          <w:rStyle w:val="CharStyle148"/>
        </w:rPr>
        <w:t xml:space="preserve">А. </w:t>
      </w:r>
      <w:r>
        <w:rPr>
          <w:rStyle w:val="CharStyle149"/>
        </w:rPr>
        <w:t>Предварител</w:t>
      </w:r>
      <w:r>
        <w:rPr>
          <w:lang w:val="ru-RU" w:eastAsia="ru-RU" w:bidi="ru-RU"/>
          <w:w w:val="100"/>
          <w:spacing w:val="0"/>
          <w:color w:val="000000"/>
          <w:position w:val="0"/>
        </w:rPr>
        <w:t xml:space="preserve">ьный </w:t>
      </w:r>
      <w:r>
        <w:rPr>
          <w:rStyle w:val="CharStyle149"/>
        </w:rPr>
        <w:t>анализ статисти</w:t>
      </w:r>
      <w:r>
        <w:rPr>
          <w:lang w:val="ru-RU" w:eastAsia="ru-RU" w:bidi="ru-RU"/>
          <w:w w:val="100"/>
          <w:spacing w:val="0"/>
          <w:color w:val="000000"/>
          <w:position w:val="0"/>
        </w:rPr>
        <w:t xml:space="preserve">ческих данных </w:t>
      </w:r>
      <w:r>
        <w:rPr>
          <w:rStyle w:val="CharStyle149"/>
        </w:rPr>
        <w:t>о смертности</w:t>
      </w:r>
    </w:p>
    <w:tbl>
      <w:tblPr>
        <w:tblOverlap w:val="never"/>
        <w:tblLayout w:type="fixed"/>
        <w:jc w:val="left"/>
      </w:tblPr>
      <w:tblGrid>
        <w:gridCol w:w="1013"/>
        <w:gridCol w:w="1502"/>
        <w:gridCol w:w="1819"/>
        <w:gridCol w:w="2165"/>
      </w:tblGrid>
      <w:tr>
        <w:trPr>
          <w:trHeight w:val="571" w:hRule="exact"/>
        </w:trPr>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spacing w:before="0" w:after="60" w:line="140" w:lineRule="exact"/>
              <w:ind w:left="0" w:right="0" w:firstLine="0"/>
            </w:pPr>
            <w:r>
              <w:rPr>
                <w:rStyle w:val="CharStyle150"/>
              </w:rPr>
              <w:t>Уровни,</w:t>
            </w:r>
          </w:p>
          <w:p>
            <w:pPr>
              <w:pStyle w:val="Style7"/>
              <w:framePr w:w="6499" w:h="8366" w:wrap="none" w:vAnchor="page" w:hAnchor="page" w:x="988" w:y="2017"/>
              <w:widowControl w:val="0"/>
              <w:keepNext w:val="0"/>
              <w:keepLines w:val="0"/>
              <w:shd w:val="clear" w:color="auto" w:fill="auto"/>
              <w:bidi w:val="0"/>
              <w:spacing w:before="60" w:after="0" w:line="140" w:lineRule="exact"/>
              <w:ind w:left="0" w:right="0" w:firstLine="0"/>
            </w:pPr>
            <w:r>
              <w:rPr>
                <w:rStyle w:val="CharStyle150"/>
              </w:rPr>
              <w:t>этапы</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spacing w:before="0" w:after="0" w:line="182" w:lineRule="exact"/>
              <w:ind w:left="0" w:right="0" w:firstLine="0"/>
            </w:pPr>
            <w:r>
              <w:rPr>
                <w:rStyle w:val="CharStyle150"/>
              </w:rPr>
              <w:t>Ведомственные данные о смертности</w:t>
            </w:r>
          </w:p>
        </w:tc>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spacing w:before="0" w:after="0" w:line="187" w:lineRule="exact"/>
              <w:ind w:left="0" w:right="0" w:firstLine="0"/>
            </w:pPr>
            <w:r>
              <w:rPr>
                <w:rStyle w:val="CharStyle150"/>
              </w:rPr>
              <w:t>Основание для разработки</w:t>
            </w:r>
          </w:p>
        </w:tc>
        <w:tc>
          <w:tcPr>
            <w:shd w:val="clear" w:color="auto" w:fill="FFFFFF"/>
            <w:tcBorders>
              <w:left w:val="single" w:sz="4"/>
              <w:right w:val="single" w:sz="4"/>
              <w:top w:val="single" w:sz="4"/>
            </w:tcBorders>
            <w:vAlign w:val="bottom"/>
          </w:tcPr>
          <w:p>
            <w:pPr>
              <w:pStyle w:val="Style7"/>
              <w:framePr w:w="6499" w:h="8366" w:wrap="none" w:vAnchor="page" w:hAnchor="page" w:x="988" w:y="2017"/>
              <w:widowControl w:val="0"/>
              <w:keepNext w:val="0"/>
              <w:keepLines w:val="0"/>
              <w:shd w:val="clear" w:color="auto" w:fill="auto"/>
              <w:bidi w:val="0"/>
              <w:spacing w:before="0" w:after="60" w:line="140" w:lineRule="exact"/>
              <w:ind w:left="0" w:right="0" w:firstLine="0"/>
            </w:pPr>
            <w:r>
              <w:rPr>
                <w:rStyle w:val="CharStyle150"/>
              </w:rPr>
              <w:t>Анализ</w:t>
            </w:r>
          </w:p>
          <w:p>
            <w:pPr>
              <w:pStyle w:val="Style7"/>
              <w:framePr w:w="6499" w:h="8366" w:wrap="none" w:vAnchor="page" w:hAnchor="page" w:x="988" w:y="2017"/>
              <w:widowControl w:val="0"/>
              <w:keepNext w:val="0"/>
              <w:keepLines w:val="0"/>
              <w:shd w:val="clear" w:color="auto" w:fill="auto"/>
              <w:bidi w:val="0"/>
              <w:spacing w:before="60" w:after="0" w:line="140" w:lineRule="exact"/>
              <w:ind w:left="0" w:right="0" w:firstLine="0"/>
            </w:pPr>
            <w:r>
              <w:rPr>
                <w:rStyle w:val="CharStyle150"/>
              </w:rPr>
              <w:t>смертности</w:t>
            </w:r>
          </w:p>
        </w:tc>
      </w:tr>
      <w:tr>
        <w:trPr>
          <w:trHeight w:val="552" w:hRule="exact"/>
        </w:trPr>
        <w:tc>
          <w:tcPr>
            <w:shd w:val="clear" w:color="auto" w:fill="FFFFFF"/>
            <w:tcBorders>
              <w:left w:val="single" w:sz="4"/>
              <w:top w:val="single" w:sz="4"/>
            </w:tcBorders>
            <w:vAlign w:val="center"/>
          </w:tcPr>
          <w:p>
            <w:pPr>
              <w:pStyle w:val="Style7"/>
              <w:framePr w:w="6499" w:h="8366" w:wrap="none" w:vAnchor="page" w:hAnchor="page" w:x="988" w:y="2017"/>
              <w:widowControl w:val="0"/>
              <w:keepNext w:val="0"/>
              <w:keepLines w:val="0"/>
              <w:shd w:val="clear" w:color="auto" w:fill="auto"/>
              <w:bidi w:val="0"/>
              <w:spacing w:before="0" w:after="60" w:line="140" w:lineRule="exact"/>
              <w:ind w:left="0" w:right="0" w:firstLine="0"/>
            </w:pPr>
            <w:r>
              <w:rPr>
                <w:rStyle w:val="CharStyle150"/>
              </w:rPr>
              <w:t>1</w:t>
            </w:r>
          </w:p>
          <w:p>
            <w:pPr>
              <w:pStyle w:val="Style7"/>
              <w:framePr w:w="6499" w:h="8366" w:wrap="none" w:vAnchor="page" w:hAnchor="page" w:x="988" w:y="2017"/>
              <w:widowControl w:val="0"/>
              <w:keepNext w:val="0"/>
              <w:keepLines w:val="0"/>
              <w:shd w:val="clear" w:color="auto" w:fill="auto"/>
              <w:bidi w:val="0"/>
              <w:spacing w:before="60" w:after="0" w:line="160" w:lineRule="exact"/>
              <w:ind w:left="0" w:right="0" w:firstLine="0"/>
            </w:pPr>
            <w:r>
              <w:rPr>
                <w:rStyle w:val="CharStyle13"/>
              </w:rPr>
              <w:t>уровень</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73" w:lineRule="exact"/>
              <w:ind w:left="0" w:right="0" w:firstLine="0"/>
            </w:pPr>
            <w:r>
              <w:rPr>
                <w:rStyle w:val="CharStyle13"/>
              </w:rPr>
              <w:t>Органы ЗАГС - число умерших, актовые записи</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60" w:lineRule="exact"/>
              <w:ind w:left="0" w:right="0" w:firstLine="0"/>
            </w:pPr>
            <w:r>
              <w:rPr>
                <w:rStyle w:val="CharStyle13"/>
              </w:rPr>
              <w:t>Свидетельства</w:t>
            </w:r>
          </w:p>
        </w:tc>
        <w:tc>
          <w:tcPr>
            <w:shd w:val="clear" w:color="auto" w:fill="FFFFFF"/>
            <w:tcBorders>
              <w:left w:val="single" w:sz="4"/>
              <w:righ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60" w:lineRule="exact"/>
              <w:ind w:left="0" w:right="0" w:firstLine="0"/>
            </w:pPr>
            <w:r>
              <w:rPr>
                <w:rStyle w:val="CharStyle13"/>
              </w:rPr>
              <w:t>Абсолютное число умерших</w:t>
            </w:r>
          </w:p>
        </w:tc>
      </w:tr>
      <w:tr>
        <w:trPr>
          <w:trHeight w:val="1498" w:hRule="exact"/>
        </w:trPr>
        <w:tc>
          <w:tcPr>
            <w:shd w:val="clear" w:color="auto" w:fill="FFFFFF"/>
            <w:tcBorders>
              <w:left w:val="single" w:sz="4"/>
              <w:top w:val="single" w:sz="4"/>
            </w:tcBorders>
            <w:vAlign w:val="top"/>
          </w:tcPr>
          <w:p>
            <w:pPr>
              <w:framePr w:w="6499" w:h="8366" w:wrap="none" w:vAnchor="page" w:hAnchor="page" w:x="988" w:y="2017"/>
              <w:widowControl w:val="0"/>
              <w:rPr>
                <w:sz w:val="10"/>
                <w:szCs w:val="10"/>
              </w:rPr>
            </w:pPr>
          </w:p>
        </w:tc>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Росстат - разработки показателей смертности в соответствии с Федеральным планом статисти</w:t>
              <w:softHyphen/>
              <w:t>ческих работ</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92" w:lineRule="exact"/>
              <w:ind w:left="0" w:right="0" w:firstLine="0"/>
            </w:pPr>
            <w:r>
              <w:rPr>
                <w:rStyle w:val="CharStyle13"/>
              </w:rPr>
              <w:t>Актовые записи органов ЗАГС, копии Свидетельств, базы данных Росстата</w:t>
            </w:r>
          </w:p>
        </w:tc>
        <w:tc>
          <w:tcPr>
            <w:shd w:val="clear" w:color="auto" w:fill="FFFFFF"/>
            <w:tcBorders>
              <w:left w:val="single" w:sz="4"/>
              <w:righ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92" w:lineRule="exact"/>
              <w:ind w:left="0" w:right="0" w:firstLine="0"/>
            </w:pPr>
            <w:r>
              <w:rPr>
                <w:rStyle w:val="CharStyle13"/>
              </w:rPr>
              <w:t>Общие и стандартизованные коэффициенты смертности по полу, возрасту, городскому</w:t>
            </w:r>
          </w:p>
          <w:p>
            <w:pPr>
              <w:pStyle w:val="Style7"/>
              <w:framePr w:w="6499" w:h="8366" w:wrap="none" w:vAnchor="page" w:hAnchor="page" w:x="988" w:y="2017"/>
              <w:widowControl w:val="0"/>
              <w:keepNext w:val="0"/>
              <w:keepLines w:val="0"/>
              <w:shd w:val="clear" w:color="auto" w:fill="auto"/>
              <w:bidi w:val="0"/>
              <w:jc w:val="left"/>
              <w:spacing w:before="0" w:after="0" w:line="192" w:lineRule="exact"/>
              <w:ind w:left="0" w:right="0" w:firstLine="0"/>
            </w:pPr>
            <w:r>
              <w:rPr>
                <w:rStyle w:val="CharStyle13"/>
              </w:rPr>
              <w:t>(сельскому) населению</w:t>
            </w:r>
          </w:p>
        </w:tc>
      </w:tr>
      <w:tr>
        <w:trPr>
          <w:trHeight w:val="1296" w:hRule="exact"/>
        </w:trPr>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spacing w:before="0" w:after="60" w:line="140" w:lineRule="exact"/>
              <w:ind w:left="0" w:right="0" w:firstLine="0"/>
            </w:pPr>
            <w:r>
              <w:rPr>
                <w:rStyle w:val="CharStyle150"/>
              </w:rPr>
              <w:t>II</w:t>
            </w:r>
          </w:p>
          <w:p>
            <w:pPr>
              <w:pStyle w:val="Style7"/>
              <w:framePr w:w="6499" w:h="8366" w:wrap="none" w:vAnchor="page" w:hAnchor="page" w:x="988" w:y="2017"/>
              <w:widowControl w:val="0"/>
              <w:keepNext w:val="0"/>
              <w:keepLines w:val="0"/>
              <w:shd w:val="clear" w:color="auto" w:fill="auto"/>
              <w:bidi w:val="0"/>
              <w:spacing w:before="60" w:after="0" w:line="160" w:lineRule="exact"/>
              <w:ind w:left="0" w:right="0" w:firstLine="0"/>
            </w:pPr>
            <w:r>
              <w:rPr>
                <w:rStyle w:val="CharStyle13"/>
              </w:rPr>
              <w:t>уровень</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Органы управления здравоохранением субъектов РФ - разработки по причинам смерти</w:t>
            </w:r>
          </w:p>
        </w:tc>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Свидетельства, базы</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данных медицинских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организаций,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полученные</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 помощью</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автоматизированной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системы</w:t>
            </w:r>
          </w:p>
        </w:tc>
        <w:tc>
          <w:tcPr>
            <w:shd w:val="clear" w:color="auto" w:fill="FFFFFF"/>
            <w:tcBorders>
              <w:left w:val="single" w:sz="4"/>
              <w:right w:val="single" w:sz="4"/>
              <w:top w:val="single" w:sz="4"/>
            </w:tcBorders>
            <w:vAlign w:val="bottom"/>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Сведения по причинам смерти по классам МКБ-10 и отдельным</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нозологическим единицам (специальные перечни для статистической разработки МКБ-10)</w:t>
            </w:r>
          </w:p>
        </w:tc>
      </w:tr>
      <w:tr>
        <w:trPr>
          <w:trHeight w:val="360" w:hRule="exact"/>
        </w:trPr>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spacing w:before="0" w:after="60" w:line="140" w:lineRule="exact"/>
              <w:ind w:left="0" w:right="0" w:firstLine="0"/>
            </w:pPr>
            <w:r>
              <w:rPr>
                <w:rStyle w:val="CharStyle150"/>
              </w:rPr>
              <w:t>III</w:t>
            </w:r>
          </w:p>
          <w:p>
            <w:pPr>
              <w:pStyle w:val="Style7"/>
              <w:framePr w:w="6499" w:h="8366" w:wrap="none" w:vAnchor="page" w:hAnchor="page" w:x="988" w:y="2017"/>
              <w:widowControl w:val="0"/>
              <w:keepNext w:val="0"/>
              <w:keepLines w:val="0"/>
              <w:shd w:val="clear" w:color="auto" w:fill="auto"/>
              <w:bidi w:val="0"/>
              <w:spacing w:before="60" w:after="0" w:line="160" w:lineRule="exact"/>
              <w:ind w:left="0" w:right="0" w:firstLine="0"/>
            </w:pPr>
            <w:r>
              <w:rPr>
                <w:rStyle w:val="CharStyle13"/>
              </w:rPr>
              <w:t>уровень</w:t>
            </w:r>
          </w:p>
        </w:tc>
        <w:tc>
          <w:tcPr>
            <w:shd w:val="clear" w:color="auto" w:fill="FFFFFF"/>
            <w:gridSpan w:val="3"/>
            <w:tcBorders>
              <w:left w:val="single" w:sz="4"/>
              <w:right w:val="single" w:sz="4"/>
              <w:top w:val="single" w:sz="4"/>
            </w:tcBorders>
            <w:vAlign w:val="bottom"/>
          </w:tcPr>
          <w:p>
            <w:pPr>
              <w:pStyle w:val="Style7"/>
              <w:framePr w:w="6499" w:h="8366" w:wrap="none" w:vAnchor="page" w:hAnchor="page" w:x="988" w:y="2017"/>
              <w:widowControl w:val="0"/>
              <w:keepNext w:val="0"/>
              <w:keepLines w:val="0"/>
              <w:shd w:val="clear" w:color="auto" w:fill="auto"/>
              <w:bidi w:val="0"/>
              <w:spacing w:before="0" w:after="0" w:line="182" w:lineRule="exact"/>
              <w:ind w:left="0" w:right="0" w:firstLine="0"/>
            </w:pPr>
            <w:r>
              <w:rPr>
                <w:rStyle w:val="CharStyle150"/>
              </w:rPr>
              <w:t>Оргяны здравоохранении субъектов РФ— экспертная опенка:</w:t>
            </w:r>
          </w:p>
        </w:tc>
      </w:tr>
      <w:tr>
        <w:trPr>
          <w:trHeight w:val="1296" w:hRule="exact"/>
        </w:trPr>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spacing w:before="0" w:after="0" w:line="160" w:lineRule="exact"/>
              <w:ind w:left="0" w:right="0" w:firstLine="0"/>
            </w:pPr>
            <w:r>
              <w:rPr>
                <w:rStyle w:val="CharStyle13"/>
              </w:rPr>
              <w:t>1 этап</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Правильность оформления Свидетельств с анализом ошибок</w:t>
            </w:r>
          </w:p>
        </w:tc>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Свидетельства,</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базы данных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медицинских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организаций,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полученные с помощью</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автоматизированной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системы</w:t>
            </w:r>
          </w:p>
        </w:tc>
        <w:tc>
          <w:tcPr>
            <w:shd w:val="clear" w:color="auto" w:fill="FFFFFF"/>
            <w:tcBorders>
              <w:left w:val="single" w:sz="4"/>
              <w:righ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Сведения о числе ошибок и их структуре</w:t>
            </w:r>
          </w:p>
        </w:tc>
      </w:tr>
      <w:tr>
        <w:trPr>
          <w:trHeight w:val="1301" w:hRule="exact"/>
        </w:trPr>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spacing w:before="0" w:after="0" w:line="160" w:lineRule="exact"/>
              <w:ind w:left="0" w:right="0" w:firstLine="0"/>
            </w:pPr>
            <w:r>
              <w:rPr>
                <w:rStyle w:val="CharStyle13"/>
              </w:rPr>
              <w:t>2 этап</w:t>
            </w:r>
          </w:p>
        </w:tc>
        <w:tc>
          <w:tcPr>
            <w:shd w:val="clear" w:color="auto" w:fill="FFFFFF"/>
            <w:tcBorders>
              <w:lef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Качество</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оформления</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Свидетельств</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по анализу 4-х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значной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подрубрнки</w:t>
            </w:r>
          </w:p>
        </w:tc>
        <w:tc>
          <w:tcPr>
            <w:shd w:val="clear" w:color="auto" w:fill="FFFFFF"/>
            <w:tcBorders>
              <w:left w:val="single" w:sz="4"/>
              <w:top w:val="single" w:sz="4"/>
            </w:tcBorders>
            <w:vAlign w:val="bottom"/>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Свидетельства,</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базы данных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медицинских</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организаций,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полученные с помощью</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автоматизированной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системы</w:t>
            </w:r>
          </w:p>
        </w:tc>
        <w:tc>
          <w:tcPr>
            <w:shd w:val="clear" w:color="auto" w:fill="FFFFFF"/>
            <w:tcBorders>
              <w:left w:val="single" w:sz="4"/>
              <w:right w:val="single" w:sz="4"/>
              <w:top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7" w:lineRule="exact"/>
              <w:ind w:left="0" w:right="0" w:firstLine="0"/>
            </w:pPr>
            <w:r>
              <w:rPr>
                <w:rStyle w:val="CharStyle13"/>
              </w:rPr>
              <w:t>Сведения о качестве прижизненной и посмертной диагностики</w:t>
            </w:r>
          </w:p>
        </w:tc>
      </w:tr>
      <w:tr>
        <w:trPr>
          <w:trHeight w:val="1493" w:hRule="exact"/>
        </w:trPr>
        <w:tc>
          <w:tcPr>
            <w:shd w:val="clear" w:color="auto" w:fill="FFFFFF"/>
            <w:tcBorders>
              <w:left w:val="single" w:sz="4"/>
              <w:top w:val="single" w:sz="4"/>
              <w:bottom w:val="single" w:sz="4"/>
            </w:tcBorders>
            <w:vAlign w:val="top"/>
          </w:tcPr>
          <w:p>
            <w:pPr>
              <w:pStyle w:val="Style7"/>
              <w:framePr w:w="6499" w:h="8366" w:wrap="none" w:vAnchor="page" w:hAnchor="page" w:x="988" w:y="2017"/>
              <w:widowControl w:val="0"/>
              <w:keepNext w:val="0"/>
              <w:keepLines w:val="0"/>
              <w:shd w:val="clear" w:color="auto" w:fill="auto"/>
              <w:bidi w:val="0"/>
              <w:spacing w:before="0" w:after="0" w:line="160" w:lineRule="exact"/>
              <w:ind w:left="0" w:right="0" w:firstLine="0"/>
            </w:pPr>
            <w:r>
              <w:rPr>
                <w:rStyle w:val="CharStyle13"/>
              </w:rPr>
              <w:t>3 этап</w:t>
            </w:r>
          </w:p>
        </w:tc>
        <w:tc>
          <w:tcPr>
            <w:shd w:val="clear" w:color="auto" w:fill="FFFFFF"/>
            <w:tcBorders>
              <w:left w:val="single" w:sz="4"/>
              <w:top w:val="single" w:sz="4"/>
              <w:bottom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Выборочный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контроль</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оформления</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Свидетельств по</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первичной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медицинской</w:t>
            </w:r>
          </w:p>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документации</w:t>
            </w:r>
          </w:p>
        </w:tc>
        <w:tc>
          <w:tcPr>
            <w:shd w:val="clear" w:color="auto" w:fill="FFFFFF"/>
            <w:tcBorders>
              <w:left w:val="single" w:sz="4"/>
              <w:top w:val="single" w:sz="4"/>
              <w:bottom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78" w:lineRule="exact"/>
              <w:ind w:left="0" w:right="0" w:firstLine="0"/>
            </w:pPr>
            <w:r>
              <w:rPr>
                <w:rStyle w:val="CharStyle13"/>
              </w:rPr>
              <w:t>Свидетельства, первичная медицинская документация (медицинские карты, протоколы вскрытий)</w:t>
            </w:r>
          </w:p>
        </w:tc>
        <w:tc>
          <w:tcPr>
            <w:shd w:val="clear" w:color="auto" w:fill="FFFFFF"/>
            <w:tcBorders>
              <w:left w:val="single" w:sz="4"/>
              <w:right w:val="single" w:sz="4"/>
              <w:top w:val="single" w:sz="4"/>
              <w:bottom w:val="single" w:sz="4"/>
            </w:tcBorders>
            <w:vAlign w:val="top"/>
          </w:tcPr>
          <w:p>
            <w:pPr>
              <w:pStyle w:val="Style7"/>
              <w:framePr w:w="6499" w:h="8366" w:wrap="none" w:vAnchor="page" w:hAnchor="page" w:x="988" w:y="2017"/>
              <w:widowControl w:val="0"/>
              <w:keepNext w:val="0"/>
              <w:keepLines w:val="0"/>
              <w:shd w:val="clear" w:color="auto" w:fill="auto"/>
              <w:bidi w:val="0"/>
              <w:jc w:val="left"/>
              <w:spacing w:before="0" w:after="0" w:line="182" w:lineRule="exact"/>
              <w:ind w:left="0" w:right="0" w:firstLine="0"/>
            </w:pPr>
            <w:r>
              <w:rPr>
                <w:rStyle w:val="CharStyle13"/>
              </w:rPr>
              <w:t>Выборочные данные о качестве оформления Свидетельств по анализу первичной медицинской документации</w:t>
            </w:r>
          </w:p>
        </w:tc>
      </w:tr>
    </w:tbl>
    <w:p>
      <w:pPr>
        <w:pStyle w:val="Style14"/>
        <w:framePr w:wrap="none" w:vAnchor="page" w:hAnchor="page" w:x="3969" w:y="1058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946"/>
        <w:gridCol w:w="1560"/>
        <w:gridCol w:w="1819"/>
        <w:gridCol w:w="2155"/>
      </w:tblGrid>
      <w:tr>
        <w:trPr>
          <w:trHeight w:val="1531" w:hRule="exact"/>
        </w:trPr>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right"/>
              <w:spacing w:before="0" w:after="0" w:line="160" w:lineRule="exact"/>
              <w:ind w:left="0" w:right="240" w:firstLine="0"/>
            </w:pPr>
            <w:r>
              <w:rPr>
                <w:rStyle w:val="CharStyle13"/>
              </w:rPr>
              <w:t>4 этап</w:t>
            </w:r>
          </w:p>
        </w:tc>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82" w:lineRule="exact"/>
              <w:ind w:left="0" w:right="0" w:firstLine="0"/>
            </w:pPr>
            <w:r>
              <w:rPr>
                <w:rStyle w:val="CharStyle13"/>
              </w:rPr>
              <w:t>Опенка уровней предотвратимой смертности</w:t>
            </w:r>
          </w:p>
        </w:tc>
        <w:tc>
          <w:tcPr>
            <w:shd w:val="clear" w:color="auto" w:fill="FFFFFF"/>
            <w:tcBorders>
              <w:left w:val="single" w:sz="4"/>
              <w:top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Свидетельства, базы данных медицинских организаций, полученные с помощью автоматизированной системы регистрации смертности</w:t>
            </w:r>
          </w:p>
        </w:tc>
        <w:tc>
          <w:tcPr>
            <w:shd w:val="clear" w:color="auto" w:fill="FFFFFF"/>
            <w:tcBorders>
              <w:left w:val="single" w:sz="4"/>
              <w:righ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82" w:lineRule="exact"/>
              <w:ind w:left="0" w:right="0" w:firstLine="0"/>
            </w:pPr>
            <w:r>
              <w:rPr>
                <w:rStyle w:val="CharStyle13"/>
              </w:rPr>
              <w:t>Данные для анализа 3-х групп причин</w:t>
            </w:r>
          </w:p>
          <w:p>
            <w:pPr>
              <w:pStyle w:val="Style7"/>
              <w:framePr w:w="6480" w:h="9706" w:wrap="none" w:vAnchor="page" w:hAnchor="page" w:x="998" w:y="812"/>
              <w:widowControl w:val="0"/>
              <w:keepNext w:val="0"/>
              <w:keepLines w:val="0"/>
              <w:shd w:val="clear" w:color="auto" w:fill="auto"/>
              <w:bidi w:val="0"/>
              <w:jc w:val="left"/>
              <w:spacing w:before="0" w:after="0" w:line="182" w:lineRule="exact"/>
              <w:ind w:left="0" w:right="0" w:firstLine="0"/>
            </w:pPr>
            <w:r>
              <w:rPr>
                <w:rStyle w:val="CharStyle13"/>
              </w:rPr>
              <w:t>предотвратимой смертности</w:t>
            </w:r>
          </w:p>
        </w:tc>
      </w:tr>
      <w:tr>
        <w:trPr>
          <w:trHeight w:val="730" w:hRule="exact"/>
        </w:trPr>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spacing w:before="0" w:after="0" w:line="160" w:lineRule="exact"/>
              <w:ind w:left="0" w:right="0" w:firstLine="0"/>
            </w:pPr>
            <w:r>
              <w:rPr>
                <w:rStyle w:val="CharStyle13"/>
              </w:rPr>
              <w:t>5 этап</w:t>
            </w:r>
          </w:p>
        </w:tc>
        <w:tc>
          <w:tcPr>
            <w:shd w:val="clear" w:color="auto" w:fill="FFFFFF"/>
            <w:tcBorders>
              <w:left w:val="single" w:sz="4"/>
              <w:top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78" w:lineRule="exact"/>
              <w:ind w:left="0" w:right="0" w:firstLine="0"/>
            </w:pPr>
            <w:r>
              <w:rPr>
                <w:rStyle w:val="CharStyle13"/>
              </w:rPr>
              <w:t>Оценка качества оформления Свидетельств, предложенная ВОЗ</w:t>
            </w:r>
          </w:p>
        </w:tc>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60" w:lineRule="exact"/>
              <w:ind w:left="0" w:right="0" w:firstLine="0"/>
            </w:pPr>
            <w:r>
              <w:rPr>
                <w:rStyle w:val="CharStyle13"/>
              </w:rPr>
              <w:t>Рекомендации ВОЗ</w:t>
            </w:r>
          </w:p>
        </w:tc>
        <w:tc>
          <w:tcPr>
            <w:shd w:val="clear" w:color="auto" w:fill="FFFFFF"/>
            <w:tcBorders>
              <w:left w:val="single" w:sz="4"/>
              <w:righ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78" w:lineRule="exact"/>
              <w:ind w:left="0" w:right="0" w:firstLine="0"/>
            </w:pPr>
            <w:r>
              <w:rPr>
                <w:rStyle w:val="CharStyle13"/>
              </w:rPr>
              <w:t>Данные для анализа качества оформления Свидетельств</w:t>
            </w:r>
          </w:p>
        </w:tc>
      </w:tr>
      <w:tr>
        <w:trPr>
          <w:trHeight w:val="221" w:hRule="exact"/>
        </w:trPr>
        <w:tc>
          <w:tcPr>
            <w:shd w:val="clear" w:color="auto" w:fill="FFFFFF"/>
            <w:gridSpan w:val="4"/>
            <w:tcBorders>
              <w:left w:val="single" w:sz="4"/>
              <w:right w:val="single" w:sz="4"/>
              <w:top w:val="single" w:sz="4"/>
            </w:tcBorders>
            <w:vAlign w:val="bottom"/>
          </w:tcPr>
          <w:p>
            <w:pPr>
              <w:pStyle w:val="Style7"/>
              <w:framePr w:w="6480" w:h="9706" w:wrap="none" w:vAnchor="page" w:hAnchor="page" w:x="998" w:y="812"/>
              <w:widowControl w:val="0"/>
              <w:keepNext w:val="0"/>
              <w:keepLines w:val="0"/>
              <w:shd w:val="clear" w:color="auto" w:fill="auto"/>
              <w:bidi w:val="0"/>
              <w:spacing w:before="0" w:after="0" w:line="180" w:lineRule="exact"/>
              <w:ind w:left="0" w:right="0" w:firstLine="0"/>
            </w:pPr>
            <w:r>
              <w:rPr>
                <w:rStyle w:val="CharStyle18"/>
              </w:rPr>
              <w:t>Б. Заключительный анализ статистических данных о смертности</w:t>
            </w:r>
          </w:p>
        </w:tc>
      </w:tr>
      <w:tr>
        <w:trPr>
          <w:trHeight w:val="1315" w:hRule="exact"/>
        </w:trPr>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Органы управления</w:t>
            </w:r>
          </w:p>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здравоохранением</w:t>
            </w:r>
          </w:p>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субъектов</w:t>
            </w:r>
          </w:p>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Российской</w:t>
            </w:r>
          </w:p>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Федерации</w:t>
            </w:r>
          </w:p>
        </w:tc>
        <w:tc>
          <w:tcPr>
            <w:shd w:val="clear" w:color="auto" w:fill="FFFFFF"/>
            <w:tcBorders>
              <w:left w:val="single" w:sz="4"/>
              <w:top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Данные Росстата - обшие и</w:t>
            </w:r>
          </w:p>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стандартизованные коэффициенты смертности по полу, возрасту, городскому (сельскому) населению</w:t>
            </w:r>
          </w:p>
        </w:tc>
        <w:tc>
          <w:tcPr>
            <w:shd w:val="clear" w:color="auto" w:fill="FFFFFF"/>
            <w:tcBorders>
              <w:left w:val="single" w:sz="4"/>
              <w:righ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92" w:lineRule="exact"/>
              <w:ind w:left="0" w:right="0" w:firstLine="0"/>
            </w:pPr>
            <w:r>
              <w:rPr>
                <w:rStyle w:val="CharStyle13"/>
              </w:rPr>
              <w:t>Анализ показателей Росстата в динамике</w:t>
            </w:r>
          </w:p>
        </w:tc>
      </w:tr>
      <w:tr>
        <w:trPr>
          <w:trHeight w:val="1070" w:hRule="exact"/>
        </w:trPr>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73" w:lineRule="exact"/>
              <w:ind w:left="0" w:right="0" w:firstLine="0"/>
            </w:pPr>
            <w:r>
              <w:rPr>
                <w:rStyle w:val="CharStyle13"/>
              </w:rPr>
              <w:t>Собственные данные - сведения о причинах смерти по классам МКБ-10 и отдельным нозологическим единицам</w:t>
            </w:r>
          </w:p>
        </w:tc>
        <w:tc>
          <w:tcPr>
            <w:shd w:val="clear" w:color="auto" w:fill="FFFFFF"/>
            <w:tcBorders>
              <w:left w:val="single" w:sz="4"/>
              <w:righ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78" w:lineRule="exact"/>
              <w:ind w:left="0" w:right="0" w:firstLine="0"/>
            </w:pPr>
            <w:r>
              <w:rPr>
                <w:rStyle w:val="CharStyle13"/>
              </w:rPr>
              <w:t>Анализ по первоначальной и множественным причинам смерти</w:t>
            </w:r>
          </w:p>
        </w:tc>
      </w:tr>
      <w:tr>
        <w:trPr>
          <w:trHeight w:val="2218" w:hRule="exact"/>
        </w:trPr>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92" w:lineRule="exact"/>
              <w:ind w:left="0" w:right="0" w:firstLine="0"/>
            </w:pPr>
            <w:r>
              <w:rPr>
                <w:rStyle w:val="CharStyle13"/>
              </w:rPr>
              <w:t>Данные экспертной оценки</w:t>
            </w:r>
          </w:p>
        </w:tc>
        <w:tc>
          <w:tcPr>
            <w:shd w:val="clear" w:color="auto" w:fill="FFFFFF"/>
            <w:tcBorders>
              <w:left w:val="single" w:sz="4"/>
              <w:right w:val="single" w:sz="4"/>
              <w:top w:val="single" w:sz="4"/>
            </w:tcBorders>
            <w:vAlign w:val="bottom"/>
          </w:tcPr>
          <w:p>
            <w:pPr>
              <w:pStyle w:val="Style7"/>
              <w:numPr>
                <w:ilvl w:val="0"/>
                <w:numId w:val="181"/>
              </w:numPr>
              <w:framePr w:w="6480" w:h="9706" w:wrap="none" w:vAnchor="page" w:hAnchor="page" w:x="998" w:y="812"/>
              <w:tabs>
                <w:tab w:leader="none" w:pos="158" w:val="left"/>
              </w:tabs>
              <w:widowControl w:val="0"/>
              <w:keepNext w:val="0"/>
              <w:keepLines w:val="0"/>
              <w:shd w:val="clear" w:color="auto" w:fill="auto"/>
              <w:bidi w:val="0"/>
              <w:jc w:val="left"/>
              <w:spacing w:before="0" w:after="0" w:line="182" w:lineRule="exact"/>
              <w:ind w:left="0" w:right="0" w:firstLine="0"/>
            </w:pPr>
            <w:r>
              <w:rPr>
                <w:rStyle w:val="CharStyle13"/>
              </w:rPr>
              <w:t>Анализ числа ошибок и их структуры;</w:t>
            </w:r>
          </w:p>
          <w:p>
            <w:pPr>
              <w:pStyle w:val="Style7"/>
              <w:numPr>
                <w:ilvl w:val="0"/>
                <w:numId w:val="181"/>
              </w:numPr>
              <w:framePr w:w="6480" w:h="9706" w:wrap="none" w:vAnchor="page" w:hAnchor="page" w:x="998" w:y="812"/>
              <w:tabs>
                <w:tab w:leader="none" w:pos="163" w:val="left"/>
              </w:tabs>
              <w:widowControl w:val="0"/>
              <w:keepNext w:val="0"/>
              <w:keepLines w:val="0"/>
              <w:shd w:val="clear" w:color="auto" w:fill="auto"/>
              <w:bidi w:val="0"/>
              <w:jc w:val="left"/>
              <w:spacing w:before="0" w:after="0" w:line="182" w:lineRule="exact"/>
              <w:ind w:left="0" w:right="0" w:firstLine="0"/>
            </w:pPr>
            <w:r>
              <w:rPr>
                <w:rStyle w:val="CharStyle13"/>
              </w:rPr>
              <w:t>Анализ качества прижизненной и посмертной диагностики</w:t>
            </w:r>
          </w:p>
          <w:p>
            <w:pPr>
              <w:pStyle w:val="Style7"/>
              <w:numPr>
                <w:ilvl w:val="0"/>
                <w:numId w:val="181"/>
              </w:numPr>
              <w:framePr w:w="6480" w:h="9706" w:wrap="none" w:vAnchor="page" w:hAnchor="page" w:x="998" w:y="812"/>
              <w:tabs>
                <w:tab w:leader="none" w:pos="173" w:val="left"/>
              </w:tabs>
              <w:widowControl w:val="0"/>
              <w:keepNext w:val="0"/>
              <w:keepLines w:val="0"/>
              <w:shd w:val="clear" w:color="auto" w:fill="auto"/>
              <w:bidi w:val="0"/>
              <w:jc w:val="left"/>
              <w:spacing w:before="0" w:after="0" w:line="182" w:lineRule="exact"/>
              <w:ind w:left="0" w:right="0" w:firstLine="0"/>
            </w:pPr>
            <w:r>
              <w:rPr>
                <w:rStyle w:val="CharStyle13"/>
              </w:rPr>
              <w:t>Выборочный анализ первичной медицинской документации</w:t>
            </w:r>
          </w:p>
          <w:p>
            <w:pPr>
              <w:pStyle w:val="Style7"/>
              <w:numPr>
                <w:ilvl w:val="0"/>
                <w:numId w:val="181"/>
              </w:numPr>
              <w:framePr w:w="6480" w:h="9706" w:wrap="none" w:vAnchor="page" w:hAnchor="page" w:x="998" w:y="812"/>
              <w:tabs>
                <w:tab w:leader="none" w:pos="163" w:val="left"/>
              </w:tabs>
              <w:widowControl w:val="0"/>
              <w:keepNext w:val="0"/>
              <w:keepLines w:val="0"/>
              <w:shd w:val="clear" w:color="auto" w:fill="auto"/>
              <w:bidi w:val="0"/>
              <w:jc w:val="left"/>
              <w:spacing w:before="0" w:after="0" w:line="182" w:lineRule="exact"/>
              <w:ind w:left="0" w:right="0" w:firstLine="0"/>
            </w:pPr>
            <w:r>
              <w:rPr>
                <w:rStyle w:val="CharStyle13"/>
              </w:rPr>
              <w:t>Анализ 3-х групп причин предотвратимой смертности</w:t>
            </w:r>
          </w:p>
          <w:p>
            <w:pPr>
              <w:pStyle w:val="Style7"/>
              <w:numPr>
                <w:ilvl w:val="0"/>
                <w:numId w:val="181"/>
              </w:numPr>
              <w:framePr w:w="6480" w:h="9706" w:wrap="none" w:vAnchor="page" w:hAnchor="page" w:x="998" w:y="812"/>
              <w:tabs>
                <w:tab w:leader="none" w:pos="163" w:val="left"/>
              </w:tabs>
              <w:widowControl w:val="0"/>
              <w:keepNext w:val="0"/>
              <w:keepLines w:val="0"/>
              <w:shd w:val="clear" w:color="auto" w:fill="auto"/>
              <w:bidi w:val="0"/>
              <w:jc w:val="left"/>
              <w:spacing w:before="0" w:after="0" w:line="182" w:lineRule="exact"/>
              <w:ind w:left="0" w:right="0" w:firstLine="0"/>
            </w:pPr>
            <w:r>
              <w:rPr>
                <w:rStyle w:val="CharStyle13"/>
              </w:rPr>
              <w:t>Анализ качества оформления Свидетельств</w:t>
            </w:r>
          </w:p>
        </w:tc>
      </w:tr>
      <w:tr>
        <w:trPr>
          <w:trHeight w:val="758" w:hRule="exact"/>
        </w:trPr>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82" w:lineRule="exact"/>
              <w:ind w:left="0" w:right="0" w:firstLine="0"/>
            </w:pPr>
            <w:r>
              <w:rPr>
                <w:rStyle w:val="CharStyle13"/>
              </w:rPr>
              <w:t>Данные анализа показателей Росстата и собственных данных</w:t>
            </w:r>
          </w:p>
        </w:tc>
        <w:tc>
          <w:tcPr>
            <w:shd w:val="clear" w:color="auto" w:fill="FFFFFF"/>
            <w:tcBorders>
              <w:left w:val="single" w:sz="4"/>
              <w:right w:val="single" w:sz="4"/>
              <w:top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87" w:lineRule="exact"/>
              <w:ind w:left="0" w:right="0" w:firstLine="0"/>
            </w:pPr>
            <w:r>
              <w:rPr>
                <w:rStyle w:val="CharStyle13"/>
              </w:rPr>
              <w:t>Справка о состоянии смертности в субъекте РФ с выводами и конкретными предложениями</w:t>
            </w:r>
          </w:p>
        </w:tc>
      </w:tr>
      <w:tr>
        <w:trPr>
          <w:trHeight w:val="1862" w:hRule="exact"/>
        </w:trPr>
        <w:tc>
          <w:tcPr>
            <w:shd w:val="clear" w:color="auto" w:fill="FFFFFF"/>
            <w:tcBorders>
              <w:left w:val="single" w:sz="4"/>
              <w:top w:val="single" w:sz="4"/>
              <w:bottom w:val="single" w:sz="4"/>
            </w:tcBorders>
            <w:vAlign w:val="top"/>
          </w:tcPr>
          <w:p>
            <w:pPr>
              <w:framePr w:w="6480" w:h="9706" w:wrap="none" w:vAnchor="page" w:hAnchor="page" w:x="998" w:y="812"/>
              <w:widowControl w:val="0"/>
              <w:rPr>
                <w:sz w:val="10"/>
                <w:szCs w:val="10"/>
              </w:rPr>
            </w:pPr>
          </w:p>
        </w:tc>
        <w:tc>
          <w:tcPr>
            <w:shd w:val="clear" w:color="auto" w:fill="FFFFFF"/>
            <w:tcBorders>
              <w:left w:val="single" w:sz="4"/>
              <w:top w:val="single" w:sz="4"/>
              <w:bottom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78" w:lineRule="exact"/>
              <w:ind w:left="0" w:right="0" w:firstLine="0"/>
            </w:pPr>
            <w:r>
              <w:rPr>
                <w:rStyle w:val="CharStyle13"/>
              </w:rPr>
              <w:t>Минздрав Российской Федерации - центр МКБ</w:t>
            </w:r>
          </w:p>
        </w:tc>
        <w:tc>
          <w:tcPr>
            <w:shd w:val="clear" w:color="auto" w:fill="FFFFFF"/>
            <w:tcBorders>
              <w:left w:val="single" w:sz="4"/>
              <w:top w:val="single" w:sz="4"/>
              <w:bottom w:val="single" w:sz="4"/>
            </w:tcBorders>
            <w:vAlign w:val="top"/>
          </w:tcPr>
          <w:p>
            <w:pPr>
              <w:pStyle w:val="Style7"/>
              <w:framePr w:w="6480" w:h="9706" w:wrap="none" w:vAnchor="page" w:hAnchor="page" w:x="998" w:y="812"/>
              <w:widowControl w:val="0"/>
              <w:keepNext w:val="0"/>
              <w:keepLines w:val="0"/>
              <w:shd w:val="clear" w:color="auto" w:fill="auto"/>
              <w:bidi w:val="0"/>
              <w:jc w:val="left"/>
              <w:spacing w:before="0" w:after="0" w:line="178" w:lineRule="exact"/>
              <w:ind w:left="0" w:right="0" w:firstLine="0"/>
            </w:pPr>
            <w:r>
              <w:rPr>
                <w:rStyle w:val="CharStyle13"/>
              </w:rPr>
              <w:t>Базы данных субъектов Российской Федерации, справки о состоянии смертности в субъектах Российской Федерации</w:t>
            </w:r>
          </w:p>
        </w:tc>
        <w:tc>
          <w:tcPr>
            <w:shd w:val="clear" w:color="auto" w:fill="FFFFFF"/>
            <w:tcBorders>
              <w:left w:val="single" w:sz="4"/>
              <w:right w:val="single" w:sz="4"/>
              <w:top w:val="single" w:sz="4"/>
              <w:bottom w:val="single" w:sz="4"/>
            </w:tcBorders>
            <w:vAlign w:val="bottom"/>
          </w:tcPr>
          <w:p>
            <w:pPr>
              <w:pStyle w:val="Style7"/>
              <w:framePr w:w="6480" w:h="9706" w:wrap="none" w:vAnchor="page" w:hAnchor="page" w:x="998" w:y="812"/>
              <w:widowControl w:val="0"/>
              <w:keepNext w:val="0"/>
              <w:keepLines w:val="0"/>
              <w:shd w:val="clear" w:color="auto" w:fill="auto"/>
              <w:bidi w:val="0"/>
              <w:jc w:val="left"/>
              <w:spacing w:before="0" w:after="0" w:line="182" w:lineRule="exact"/>
              <w:ind w:left="0" w:right="0" w:firstLine="0"/>
            </w:pPr>
            <w:r>
              <w:rPr>
                <w:rStyle w:val="CharStyle13"/>
              </w:rPr>
              <w:t>Справка о состоянии смертности в РФ и в разрезе субъектов РФ с выводами и конкретными предложени</w:t>
              <w:softHyphen/>
              <w:t>ями. Предоставление данных Правительству РФ. Росстат) и органам управления субъектов РФ. Публикация итогов аназиза смертности в СМИ.</w:t>
            </w:r>
          </w:p>
        </w:tc>
      </w:tr>
    </w:tbl>
    <w:p>
      <w:pPr>
        <w:pStyle w:val="Style14"/>
        <w:framePr w:wrap="none" w:vAnchor="page" w:hAnchor="page" w:x="4176" w:y="1057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179"/>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26" w:lineRule="exact"/>
        <w:ind w:left="0" w:right="0" w:firstLine="520"/>
      </w:pPr>
      <w:r>
        <w:rPr>
          <w:lang w:val="en-US" w:eastAsia="en-US" w:bidi="en-US"/>
          <w:w w:val="100"/>
          <w:spacing w:val="0"/>
          <w:color w:val="000000"/>
          <w:position w:val="0"/>
        </w:rPr>
        <w:t xml:space="preserve">Ha </w:t>
      </w:r>
      <w:r>
        <w:rPr>
          <w:rStyle w:val="CharStyle18"/>
          <w:lang w:val="en-US" w:eastAsia="en-US" w:bidi="en-US"/>
        </w:rPr>
        <w:t xml:space="preserve">III </w:t>
      </w:r>
      <w:r>
        <w:rPr>
          <w:rStyle w:val="CharStyle18"/>
        </w:rPr>
        <w:t xml:space="preserve">уровне </w:t>
      </w:r>
      <w:r>
        <w:rPr>
          <w:lang w:val="ru-RU" w:eastAsia="ru-RU" w:bidi="ru-RU"/>
          <w:w w:val="100"/>
          <w:spacing w:val="0"/>
          <w:color w:val="000000"/>
          <w:position w:val="0"/>
        </w:rPr>
        <w:t>проводится экспертная оценка сформированной базы данных и выборочный контроль специалистами подразделения:</w:t>
      </w:r>
    </w:p>
    <w:p>
      <w:pPr>
        <w:pStyle w:val="Style7"/>
        <w:numPr>
          <w:ilvl w:val="0"/>
          <w:numId w:val="175"/>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26" w:lineRule="exact"/>
        <w:ind w:left="1060" w:right="0" w:hanging="240"/>
      </w:pPr>
      <w:r>
        <w:rPr>
          <w:lang w:val="ru-RU" w:eastAsia="ru-RU" w:bidi="ru-RU"/>
          <w:w w:val="100"/>
          <w:spacing w:val="0"/>
          <w:color w:val="000000"/>
          <w:position w:val="0"/>
        </w:rPr>
        <w:t>правильности оформления Свидетельств с разработкой ошибок и путей их устранения:</w:t>
      </w:r>
    </w:p>
    <w:p>
      <w:pPr>
        <w:pStyle w:val="Style7"/>
        <w:numPr>
          <w:ilvl w:val="0"/>
          <w:numId w:val="175"/>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16" w:lineRule="exact"/>
        <w:ind w:left="1060" w:right="0" w:hanging="240"/>
      </w:pPr>
      <w:r>
        <w:rPr>
          <w:lang w:val="ru-RU" w:eastAsia="ru-RU" w:bidi="ru-RU"/>
          <w:w w:val="100"/>
          <w:spacing w:val="0"/>
          <w:color w:val="000000"/>
          <w:position w:val="0"/>
        </w:rPr>
        <w:t>качества заполнения Свидетельств по четырехзначной подрубрике;</w:t>
      </w:r>
    </w:p>
    <w:p>
      <w:pPr>
        <w:pStyle w:val="Style7"/>
        <w:numPr>
          <w:ilvl w:val="0"/>
          <w:numId w:val="175"/>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16" w:lineRule="exact"/>
        <w:ind w:left="1060" w:right="0" w:hanging="240"/>
      </w:pPr>
      <w:r>
        <w:rPr>
          <w:lang w:val="ru-RU" w:eastAsia="ru-RU" w:bidi="ru-RU"/>
          <w:w w:val="100"/>
          <w:spacing w:val="0"/>
          <w:color w:val="000000"/>
          <w:position w:val="0"/>
        </w:rPr>
        <w:t>первичной медицинской документации умерших для контроля правильности оформления и достаточности информации в Свидетельствах в соответствии с МКБ-10;</w:t>
      </w:r>
    </w:p>
    <w:p>
      <w:pPr>
        <w:pStyle w:val="Style7"/>
        <w:numPr>
          <w:ilvl w:val="0"/>
          <w:numId w:val="175"/>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16" w:lineRule="exact"/>
        <w:ind w:left="1060" w:right="0" w:hanging="240"/>
      </w:pPr>
      <w:r>
        <w:rPr>
          <w:lang w:val="ru-RU" w:eastAsia="ru-RU" w:bidi="ru-RU"/>
          <w:w w:val="100"/>
          <w:spacing w:val="0"/>
          <w:color w:val="000000"/>
          <w:position w:val="0"/>
        </w:rPr>
        <w:t>оценки трех уровней предотвратимой смертности;</w:t>
      </w:r>
    </w:p>
    <w:p>
      <w:pPr>
        <w:pStyle w:val="Style7"/>
        <w:numPr>
          <w:ilvl w:val="0"/>
          <w:numId w:val="175"/>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11" w:lineRule="exact"/>
        <w:ind w:left="1060" w:right="0" w:hanging="240"/>
      </w:pPr>
      <w:r>
        <w:rPr>
          <w:lang w:val="ru-RU" w:eastAsia="ru-RU" w:bidi="ru-RU"/>
          <w:w w:val="100"/>
          <w:spacing w:val="0"/>
          <w:color w:val="000000"/>
          <w:position w:val="0"/>
        </w:rPr>
        <w:t>анализа качества оформления Свидетельств по рекомендациям ВОЗ («Улучшение качества и использования информации о рождении, смерти и причинах смерти: руководство для стандартизованного анализа ситуации в странах», ВОЗ, 2012).</w:t>
      </w:r>
    </w:p>
    <w:p>
      <w:pPr>
        <w:pStyle w:val="Style7"/>
        <w:numPr>
          <w:ilvl w:val="0"/>
          <w:numId w:val="179"/>
        </w:numPr>
        <w:framePr w:w="6360" w:h="8940" w:hRule="exact" w:wrap="none" w:vAnchor="page" w:hAnchor="page" w:x="1058" w:y="795"/>
        <w:tabs>
          <w:tab w:leader="none" w:pos="104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После проведения </w:t>
      </w:r>
      <w:r>
        <w:rPr>
          <w:rStyle w:val="CharStyle18"/>
        </w:rPr>
        <w:t xml:space="preserve">предварительного анализа </w:t>
      </w:r>
      <w:r>
        <w:rPr>
          <w:lang w:val="ru-RU" w:eastAsia="ru-RU" w:bidi="ru-RU"/>
          <w:w w:val="100"/>
          <w:spacing w:val="0"/>
          <w:color w:val="000000"/>
          <w:position w:val="0"/>
        </w:rPr>
        <w:t xml:space="preserve">по полученным статистическим данным, приступают к </w:t>
      </w:r>
      <w:r>
        <w:rPr>
          <w:rStyle w:val="CharStyle18"/>
        </w:rPr>
        <w:t xml:space="preserve">заключительному анализу, </w:t>
      </w:r>
      <w:r>
        <w:rPr>
          <w:lang w:val="ru-RU" w:eastAsia="ru-RU" w:bidi="ru-RU"/>
          <w:w w:val="100"/>
          <w:spacing w:val="0"/>
          <w:color w:val="000000"/>
          <w:position w:val="0"/>
        </w:rPr>
        <w:t>который включает в себя:</w:t>
      </w:r>
    </w:p>
    <w:p>
      <w:pPr>
        <w:pStyle w:val="Style23"/>
        <w:numPr>
          <w:ilvl w:val="0"/>
          <w:numId w:val="183"/>
        </w:numPr>
        <w:framePr w:w="6360" w:h="8940" w:hRule="exact" w:wrap="none" w:vAnchor="page" w:hAnchor="page" w:x="1058" w:y="795"/>
        <w:tabs>
          <w:tab w:leader="none" w:pos="1303" w:val="left"/>
          <w:tab w:leader="none" w:pos="2162" w:val="left"/>
          <w:tab w:leader="none" w:pos="3578" w:val="left"/>
          <w:tab w:leader="none" w:pos="4950" w:val="left"/>
        </w:tabs>
        <w:widowControl w:val="0"/>
        <w:keepNext w:val="0"/>
        <w:keepLines w:val="0"/>
        <w:shd w:val="clear" w:color="auto" w:fill="auto"/>
        <w:bidi w:val="0"/>
        <w:spacing w:before="0" w:after="0" w:line="211" w:lineRule="exact"/>
        <w:ind w:left="0" w:right="0" w:firstLine="520"/>
      </w:pPr>
      <w:bookmarkStart w:id="74" w:name="bookmark74"/>
      <w:r>
        <w:rPr>
          <w:lang w:val="ru-RU" w:eastAsia="ru-RU" w:bidi="ru-RU"/>
          <w:w w:val="100"/>
          <w:spacing w:val="0"/>
          <w:color w:val="000000"/>
          <w:position w:val="0"/>
        </w:rPr>
        <w:t>Анализ</w:t>
        <w:tab/>
        <w:t>показателей</w:t>
        <w:tab/>
        <w:t>Росстата в</w:t>
        <w:tab/>
        <w:t>динамике по</w:t>
      </w:r>
      <w:bookmarkEnd w:id="74"/>
    </w:p>
    <w:p>
      <w:pPr>
        <w:pStyle w:val="Style23"/>
        <w:framePr w:w="6360" w:h="8940" w:hRule="exact" w:wrap="none" w:vAnchor="page" w:hAnchor="page" w:x="1058" w:y="795"/>
        <w:widowControl w:val="0"/>
        <w:keepNext w:val="0"/>
        <w:keepLines w:val="0"/>
        <w:shd w:val="clear" w:color="auto" w:fill="auto"/>
        <w:bidi w:val="0"/>
        <w:jc w:val="left"/>
        <w:spacing w:before="0" w:after="0" w:line="211" w:lineRule="exact"/>
        <w:ind w:left="0" w:right="0" w:firstLine="0"/>
      </w:pPr>
      <w:bookmarkStart w:id="75" w:name="bookmark75"/>
      <w:r>
        <w:rPr>
          <w:lang w:val="ru-RU" w:eastAsia="ru-RU" w:bidi="ru-RU"/>
          <w:w w:val="100"/>
          <w:spacing w:val="0"/>
          <w:color w:val="000000"/>
          <w:position w:val="0"/>
        </w:rPr>
        <w:t>первоначальной причине смерти:</w:t>
      </w:r>
      <w:bookmarkEnd w:id="75"/>
    </w:p>
    <w:p>
      <w:pPr>
        <w:pStyle w:val="Style7"/>
        <w:numPr>
          <w:ilvl w:val="0"/>
          <w:numId w:val="185"/>
        </w:numPr>
        <w:framePr w:w="6360" w:h="8940" w:hRule="exact" w:wrap="none" w:vAnchor="page" w:hAnchor="page" w:x="1058" w:y="795"/>
        <w:tabs>
          <w:tab w:leader="none" w:pos="151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коэффициентов смертности (общих и стандартизованных) но полу, возрасту, городскому (сельскому) населению;</w:t>
      </w:r>
    </w:p>
    <w:p>
      <w:pPr>
        <w:pStyle w:val="Style7"/>
        <w:numPr>
          <w:ilvl w:val="0"/>
          <w:numId w:val="185"/>
        </w:numPr>
        <w:framePr w:w="6360" w:h="8940" w:hRule="exact" w:wrap="none" w:vAnchor="page" w:hAnchor="page" w:x="1058" w:y="79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 Анатиз коэффициентов младенческой, материнской и перинатальной смертности.</w:t>
      </w:r>
    </w:p>
    <w:p>
      <w:pPr>
        <w:pStyle w:val="Style23"/>
        <w:numPr>
          <w:ilvl w:val="0"/>
          <w:numId w:val="183"/>
        </w:numPr>
        <w:framePr w:w="6360" w:h="8940" w:hRule="exact" w:wrap="none" w:vAnchor="page" w:hAnchor="page" w:x="1058" w:y="795"/>
        <w:tabs>
          <w:tab w:leader="none" w:pos="1303" w:val="left"/>
        </w:tabs>
        <w:widowControl w:val="0"/>
        <w:keepNext w:val="0"/>
        <w:keepLines w:val="0"/>
        <w:shd w:val="clear" w:color="auto" w:fill="auto"/>
        <w:bidi w:val="0"/>
        <w:spacing w:before="0" w:after="0" w:line="211" w:lineRule="exact"/>
        <w:ind w:left="0" w:right="0" w:firstLine="520"/>
      </w:pPr>
      <w:bookmarkStart w:id="76" w:name="bookmark76"/>
      <w:r>
        <w:rPr>
          <w:lang w:val="ru-RU" w:eastAsia="ru-RU" w:bidi="ru-RU"/>
          <w:w w:val="100"/>
          <w:spacing w:val="0"/>
          <w:color w:val="000000"/>
          <w:position w:val="0"/>
        </w:rPr>
        <w:t>Анализ причин смерти по базам данных органов управления здравоохранением субъектов Российской Федерации по первоначальной причине смерти:</w:t>
      </w:r>
      <w:bookmarkEnd w:id="76"/>
    </w:p>
    <w:p>
      <w:pPr>
        <w:pStyle w:val="Style7"/>
        <w:numPr>
          <w:ilvl w:val="0"/>
          <w:numId w:val="187"/>
        </w:numPr>
        <w:framePr w:w="6360" w:h="8940" w:hRule="exact" w:wrap="none" w:vAnchor="page" w:hAnchor="page" w:x="1058" w:y="795"/>
        <w:tabs>
          <w:tab w:leader="none" w:pos="130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Коэффициенты смертности по причинам смерти по специальным перечням МКБ-10 (том 2. стр. 603-609) в динамике;</w:t>
      </w:r>
    </w:p>
    <w:p>
      <w:pPr>
        <w:pStyle w:val="Style7"/>
        <w:numPr>
          <w:ilvl w:val="0"/>
          <w:numId w:val="187"/>
        </w:numPr>
        <w:framePr w:w="6360" w:h="8940" w:hRule="exact" w:wrap="none" w:vAnchor="page" w:hAnchor="page" w:x="1058" w:y="795"/>
        <w:tabs>
          <w:tab w:leader="none" w:pos="1303"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Удельный вес коэффициентов смертности по отдельным причинам смерти от всех причин смерти:</w:t>
      </w:r>
    </w:p>
    <w:p>
      <w:pPr>
        <w:pStyle w:val="Style7"/>
        <w:numPr>
          <w:ilvl w:val="0"/>
          <w:numId w:val="187"/>
        </w:numPr>
        <w:framePr w:w="6360" w:h="8940" w:hRule="exact" w:wrap="none" w:vAnchor="page" w:hAnchor="page" w:x="1058" w:y="795"/>
        <w:tabs>
          <w:tab w:leader="none" w:pos="132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Коэффициенты смертности трудоспособного населения по причинам смерти по специальным перечням МКБ-10 (том 2, стр. 603-609) в динамике;</w:t>
      </w:r>
    </w:p>
    <w:p>
      <w:pPr>
        <w:pStyle w:val="Style7"/>
        <w:numPr>
          <w:ilvl w:val="0"/>
          <w:numId w:val="187"/>
        </w:numPr>
        <w:framePr w:w="6360" w:h="8940" w:hRule="exact" w:wrap="none" w:vAnchor="page" w:hAnchor="page" w:x="1058" w:y="795"/>
        <w:tabs>
          <w:tab w:leader="none" w:pos="131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Удельный вес коэффициентов смертности трудоспособного населения по причинам смерти;</w:t>
      </w:r>
    </w:p>
    <w:p>
      <w:pPr>
        <w:pStyle w:val="Style7"/>
        <w:numPr>
          <w:ilvl w:val="0"/>
          <w:numId w:val="187"/>
        </w:numPr>
        <w:framePr w:w="6360" w:h="8940" w:hRule="exact" w:wrap="none" w:vAnchor="page" w:hAnchor="page" w:x="1058" w:y="795"/>
        <w:tabs>
          <w:tab w:leader="none" w:pos="130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Коэффициенты младенческой смертности по причинам смерти по специальным перечням МКБ-10 (том 2. стр. 610-614) в динамике.</w:t>
      </w:r>
    </w:p>
    <w:p>
      <w:pPr>
        <w:pStyle w:val="Style7"/>
        <w:numPr>
          <w:ilvl w:val="0"/>
          <w:numId w:val="187"/>
        </w:numPr>
        <w:framePr w:w="6360" w:h="8940" w:hRule="exact" w:wrap="none" w:vAnchor="page" w:hAnchor="page" w:x="1058" w:y="795"/>
        <w:tabs>
          <w:tab w:leader="none" w:pos="131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Удельный вес коэффициентов материнской и младенческой смертности но причинам смерти.</w:t>
      </w:r>
    </w:p>
    <w:p>
      <w:pPr>
        <w:pStyle w:val="Style7"/>
        <w:numPr>
          <w:ilvl w:val="0"/>
          <w:numId w:val="187"/>
        </w:numPr>
        <w:framePr w:w="6360" w:h="8940" w:hRule="exact" w:wrap="none" w:vAnchor="page" w:hAnchor="page" w:x="1058" w:y="795"/>
        <w:tabs>
          <w:tab w:leader="none" w:pos="131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Дополнительные статистические разработки в зависимости от структуры смертности.</w:t>
      </w:r>
    </w:p>
    <w:p>
      <w:pPr>
        <w:pStyle w:val="Style14"/>
        <w:framePr w:wrap="none" w:vAnchor="page" w:hAnchor="page" w:x="3991" w:y="1057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numPr>
          <w:ilvl w:val="0"/>
          <w:numId w:val="183"/>
        </w:numPr>
        <w:framePr w:w="6370" w:h="9625" w:hRule="exact" w:wrap="none" w:vAnchor="page" w:hAnchor="page" w:x="1053" w:y="796"/>
        <w:tabs>
          <w:tab w:leader="none" w:pos="1253"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причин смерти по базам данных органов управления здравоохранением субъектов Российской Федерации но множественным причинам смерти:</w:t>
      </w:r>
    </w:p>
    <w:p>
      <w:pPr>
        <w:pStyle w:val="Style7"/>
        <w:numPr>
          <w:ilvl w:val="0"/>
          <w:numId w:val="189"/>
        </w:numPr>
        <w:framePr w:w="6370" w:h="9625" w:hRule="exact" w:wrap="none" w:vAnchor="page" w:hAnchor="page" w:x="1053" w:y="796"/>
        <w:tabs>
          <w:tab w:leader="none" w:pos="135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Определение % вклада конкурирующих причин по классам МКБ-10 и 3-4 ведущим причинам смерти по схеме с определением коэффициента кратности множественных причин смерти.</w:t>
      </w:r>
    </w:p>
    <w:p>
      <w:pPr>
        <w:pStyle w:val="Style9"/>
        <w:numPr>
          <w:ilvl w:val="0"/>
          <w:numId w:val="183"/>
        </w:numPr>
        <w:framePr w:w="6370" w:h="9625" w:hRule="exact" w:wrap="none" w:vAnchor="page" w:hAnchor="page" w:x="1053" w:y="796"/>
        <w:tabs>
          <w:tab w:leader="none" w:pos="1253"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по данным экспертной оценки:</w:t>
      </w:r>
    </w:p>
    <w:p>
      <w:pPr>
        <w:pStyle w:val="Style7"/>
        <w:numPr>
          <w:ilvl w:val="0"/>
          <w:numId w:val="191"/>
        </w:numPr>
        <w:framePr w:w="6370" w:h="9625" w:hRule="exact" w:wrap="none" w:vAnchor="page" w:hAnchor="page" w:x="1053" w:y="796"/>
        <w:tabs>
          <w:tab w:leader="none" w:pos="135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ошибок и пути их устранения:</w:t>
      </w:r>
    </w:p>
    <w:p>
      <w:pPr>
        <w:pStyle w:val="Style7"/>
        <w:numPr>
          <w:ilvl w:val="0"/>
          <w:numId w:val="191"/>
        </w:numPr>
        <w:framePr w:w="6370" w:h="9625" w:hRule="exact" w:wrap="none" w:vAnchor="page" w:hAnchor="page" w:x="1053" w:y="796"/>
        <w:tabs>
          <w:tab w:leader="none" w:pos="130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качества прижизненной и посмертной диагностики по четырехзначной подрубрике;</w:t>
      </w:r>
    </w:p>
    <w:p>
      <w:pPr>
        <w:pStyle w:val="Style7"/>
        <w:numPr>
          <w:ilvl w:val="0"/>
          <w:numId w:val="191"/>
        </w:numPr>
        <w:framePr w:w="6370" w:h="9625" w:hRule="exact" w:wrap="none" w:vAnchor="page" w:hAnchor="page" w:x="1053" w:y="796"/>
        <w:tabs>
          <w:tab w:leader="none" w:pos="131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качества оформления первичной медицинской документации с моделированием - выборочное статистическое наблюдение;</w:t>
      </w:r>
    </w:p>
    <w:p>
      <w:pPr>
        <w:pStyle w:val="Style7"/>
        <w:numPr>
          <w:ilvl w:val="0"/>
          <w:numId w:val="191"/>
        </w:numPr>
        <w:framePr w:w="6370" w:h="9625" w:hRule="exact" w:wrap="none" w:vAnchor="page" w:hAnchor="page" w:x="1053" w:y="796"/>
        <w:tabs>
          <w:tab w:leader="none" w:pos="135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трех групп причин предотвратимой смертности:</w:t>
      </w:r>
    </w:p>
    <w:p>
      <w:pPr>
        <w:pStyle w:val="Style7"/>
        <w:numPr>
          <w:ilvl w:val="0"/>
          <w:numId w:val="191"/>
        </w:numPr>
        <w:framePr w:w="6370" w:h="9625" w:hRule="exact" w:wrap="none" w:vAnchor="page" w:hAnchor="page" w:x="1053" w:y="796"/>
        <w:tabs>
          <w:tab w:leader="none" w:pos="1351"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качества оформления Свидетельств по рекомендациям</w:t>
      </w:r>
    </w:p>
    <w:p>
      <w:pPr>
        <w:pStyle w:val="Style7"/>
        <w:framePr w:w="6370" w:h="9625" w:hRule="exact" w:wrap="none" w:vAnchor="page" w:hAnchor="page" w:x="1053" w:y="796"/>
        <w:widowControl w:val="0"/>
        <w:keepNext w:val="0"/>
        <w:keepLines w:val="0"/>
        <w:shd w:val="clear" w:color="auto" w:fill="auto"/>
        <w:bidi w:val="0"/>
        <w:jc w:val="left"/>
        <w:spacing w:before="0" w:after="0" w:line="211" w:lineRule="exact"/>
        <w:ind w:left="0" w:right="0" w:firstLine="0"/>
      </w:pPr>
      <w:r>
        <w:rPr>
          <w:lang w:val="ru-RU" w:eastAsia="ru-RU" w:bidi="ru-RU"/>
          <w:w w:val="100"/>
          <w:spacing w:val="0"/>
          <w:color w:val="000000"/>
          <w:position w:val="0"/>
        </w:rPr>
        <w:t>ВОЗ.</w:t>
      </w:r>
    </w:p>
    <w:p>
      <w:pPr>
        <w:pStyle w:val="Style9"/>
        <w:numPr>
          <w:ilvl w:val="0"/>
          <w:numId w:val="183"/>
        </w:numPr>
        <w:framePr w:w="6370" w:h="9625" w:hRule="exact" w:wrap="none" w:vAnchor="page" w:hAnchor="page" w:x="1053" w:y="796"/>
        <w:tabs>
          <w:tab w:leader="none" w:pos="130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Справка о состоянии смертности в субъекте Российской Федерации с выводами и конкретными предложениями.</w:t>
      </w:r>
    </w:p>
    <w:p>
      <w:pPr>
        <w:pStyle w:val="Style7"/>
        <w:framePr w:w="6370" w:h="9625" w:hRule="exact" w:wrap="none" w:vAnchor="page" w:hAnchor="page" w:x="1053" w:y="79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Орган управления здравоохранением субъекта Российской Федерации готовит справку о состоянии смертности и предоставляет ее в Минздрав Российской Федерации в текстовом формате, со следующей информацией:</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 состоянии баз данных за определенный период времени (квартал, полугодие, год) и в динамике;</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 верификации баз данных и результатах экспертной оценки:</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 достоверности баз данных ( % ошибок кодирования и выбора первоначальной причины смерти, коэффициент кратности множественных причин смерти);</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об оценке динамики полученных показателей (коэффициентов смертности общих, стандартизованных и по причинам в разрезе территорий;</w:t>
      </w:r>
    </w:p>
    <w:p>
      <w:pPr>
        <w:pStyle w:val="Style7"/>
        <w:numPr>
          <w:ilvl w:val="0"/>
          <w:numId w:val="175"/>
        </w:numPr>
        <w:framePr w:w="6370" w:h="9625" w:hRule="exact" w:wrap="none" w:vAnchor="page" w:hAnchor="page" w:x="1053" w:y="796"/>
        <w:widowControl w:val="0"/>
        <w:keepNext w:val="0"/>
        <w:keepLines w:val="0"/>
        <w:shd w:val="clear" w:color="auto" w:fill="auto"/>
        <w:bidi w:val="0"/>
        <w:jc w:val="both"/>
        <w:spacing w:before="0" w:after="0" w:line="216" w:lineRule="exact"/>
        <w:ind w:left="1000" w:right="0" w:hanging="240"/>
      </w:pPr>
      <w:r>
        <w:rPr>
          <w:lang w:val="ru-RU" w:eastAsia="ru-RU" w:bidi="ru-RU"/>
          <w:w w:val="100"/>
          <w:spacing w:val="0"/>
          <w:color w:val="000000"/>
          <w:position w:val="0"/>
        </w:rPr>
        <w:t xml:space="preserve"> о необходимости изменения тактики лечения пациентов и методов патогенетической терапии;</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26" w:lineRule="exact"/>
        <w:ind w:left="1000" w:right="0" w:hanging="240"/>
      </w:pPr>
      <w:r>
        <w:rPr>
          <w:lang w:val="ru-RU" w:eastAsia="ru-RU" w:bidi="ru-RU"/>
          <w:w w:val="100"/>
          <w:spacing w:val="0"/>
          <w:color w:val="000000"/>
          <w:position w:val="0"/>
        </w:rPr>
        <w:t>о рекомендуемых мероприятиях в планах снижения смертности от трех групп управляемых причин;</w:t>
      </w:r>
    </w:p>
    <w:p>
      <w:pPr>
        <w:pStyle w:val="Style7"/>
        <w:numPr>
          <w:ilvl w:val="0"/>
          <w:numId w:val="175"/>
        </w:numPr>
        <w:framePr w:w="6370" w:h="9625" w:hRule="exact" w:wrap="none" w:vAnchor="page" w:hAnchor="page" w:x="1053" w:y="796"/>
        <w:tabs>
          <w:tab w:leader="none" w:pos="1012" w:val="left"/>
        </w:tabs>
        <w:widowControl w:val="0"/>
        <w:keepNext w:val="0"/>
        <w:keepLines w:val="0"/>
        <w:shd w:val="clear" w:color="auto" w:fill="auto"/>
        <w:bidi w:val="0"/>
        <w:jc w:val="both"/>
        <w:spacing w:before="0" w:after="0" w:line="226" w:lineRule="exact"/>
        <w:ind w:left="1000" w:right="0" w:hanging="240"/>
      </w:pPr>
      <w:r>
        <w:rPr>
          <w:lang w:val="ru-RU" w:eastAsia="ru-RU" w:bidi="ru-RU"/>
          <w:w w:val="100"/>
          <w:spacing w:val="0"/>
          <w:color w:val="000000"/>
          <w:position w:val="0"/>
        </w:rPr>
        <w:t>о необходимости проведения реструктуризации сети и штатов;</w:t>
      </w:r>
    </w:p>
    <w:p>
      <w:pPr>
        <w:pStyle w:val="Style7"/>
        <w:numPr>
          <w:ilvl w:val="0"/>
          <w:numId w:val="175"/>
        </w:numPr>
        <w:framePr w:w="6370" w:h="9625" w:hRule="exact" w:wrap="none" w:vAnchor="page" w:hAnchor="page" w:x="1053" w:y="796"/>
        <w:widowControl w:val="0"/>
        <w:keepNext w:val="0"/>
        <w:keepLines w:val="0"/>
        <w:shd w:val="clear" w:color="auto" w:fill="auto"/>
        <w:bidi w:val="0"/>
        <w:jc w:val="both"/>
        <w:spacing w:before="0" w:after="0" w:line="211" w:lineRule="exact"/>
        <w:ind w:left="1000" w:right="0" w:hanging="240"/>
      </w:pPr>
      <w:r>
        <w:rPr>
          <w:lang w:val="ru-RU" w:eastAsia="ru-RU" w:bidi="ru-RU"/>
          <w:w w:val="100"/>
          <w:spacing w:val="0"/>
          <w:color w:val="000000"/>
          <w:position w:val="0"/>
        </w:rPr>
        <w:t xml:space="preserve"> о необходимости проведения обучения врачей (фельдшеров, акушерок), кодировщиков.</w:t>
      </w:r>
    </w:p>
    <w:p>
      <w:pPr>
        <w:pStyle w:val="Style7"/>
        <w:framePr w:w="6370" w:h="9625" w:hRule="exact" w:wrap="none" w:vAnchor="page" w:hAnchor="page" w:x="1053" w:y="79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Справка используется органом управления здравоохранением субъекта Российской Федерации для принятия управленческих решений.</w:t>
      </w:r>
    </w:p>
    <w:p>
      <w:pPr>
        <w:pStyle w:val="Style9"/>
        <w:numPr>
          <w:ilvl w:val="0"/>
          <w:numId w:val="183"/>
        </w:numPr>
        <w:framePr w:w="6370" w:h="9625" w:hRule="exact" w:wrap="none" w:vAnchor="page" w:hAnchor="page" w:x="1053" w:y="796"/>
        <w:tabs>
          <w:tab w:leader="none" w:pos="1172"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Справка о состоянии смертности в Российской Федерации и </w:t>
      </w:r>
      <w:r>
        <w:rPr>
          <w:rStyle w:val="CharStyle151"/>
          <w:b w:val="0"/>
          <w:bCs w:val="0"/>
        </w:rPr>
        <w:t xml:space="preserve">в разрезе субъектов Российской Федерации с выводами и конкретными </w:t>
      </w:r>
      <w:r>
        <w:rPr>
          <w:lang w:val="ru-RU" w:eastAsia="ru-RU" w:bidi="ru-RU"/>
          <w:w w:val="100"/>
          <w:spacing w:val="0"/>
          <w:color w:val="000000"/>
          <w:position w:val="0"/>
        </w:rPr>
        <w:t>предложениями.</w:t>
      </w:r>
    </w:p>
    <w:p>
      <w:pPr>
        <w:pStyle w:val="Style7"/>
        <w:framePr w:w="6370" w:h="9625" w:hRule="exact" w:wrap="none" w:vAnchor="page" w:hAnchor="page" w:x="1053" w:y="79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По данным справок о состоянии смертности субъектов Российской Федерации организованный Центр МКБ готовит справку о состоянии смертности </w:t>
      </w:r>
      <w:r>
        <w:rPr>
          <w:rStyle w:val="CharStyle152"/>
        </w:rPr>
        <w:t>r</w:t>
      </w:r>
      <w:r>
        <w:rPr>
          <w:lang w:val="en-US" w:eastAsia="en-US" w:bidi="en-US"/>
          <w:w w:val="100"/>
          <w:spacing w:val="0"/>
          <w:color w:val="000000"/>
          <w:position w:val="0"/>
        </w:rPr>
        <w:t xml:space="preserve"> </w:t>
      </w:r>
      <w:r>
        <w:rPr>
          <w:lang w:val="ru-RU" w:eastAsia="ru-RU" w:bidi="ru-RU"/>
          <w:w w:val="100"/>
          <w:spacing w:val="0"/>
          <w:color w:val="000000"/>
          <w:position w:val="0"/>
        </w:rPr>
        <w:t>Российской Федерации с выводами и предложениями.</w:t>
      </w:r>
    </w:p>
    <w:p>
      <w:pPr>
        <w:pStyle w:val="Style14"/>
        <w:framePr w:wrap="none" w:vAnchor="page" w:hAnchor="page" w:x="4192" w:y="1056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0" w:h="6715" w:hRule="exact" w:wrap="none" w:vAnchor="page" w:hAnchor="page" w:x="1063" w:y="816"/>
        <w:widowControl w:val="0"/>
        <w:keepNext w:val="0"/>
        <w:keepLines w:val="0"/>
        <w:shd w:val="clear" w:color="auto" w:fill="auto"/>
        <w:bidi w:val="0"/>
        <w:jc w:val="both"/>
        <w:spacing w:before="0" w:after="184" w:line="211" w:lineRule="exact"/>
        <w:ind w:left="0" w:right="0" w:firstLine="500"/>
      </w:pPr>
      <w:r>
        <w:rPr>
          <w:lang w:val="ru-RU" w:eastAsia="ru-RU" w:bidi="ru-RU"/>
          <w:w w:val="100"/>
          <w:spacing w:val="0"/>
          <w:color w:val="000000"/>
          <w:position w:val="0"/>
        </w:rPr>
        <w:t>Итоговые справки предоставляются Правительству Российской Федерации, Росстату и органам государственной власти субъектов Российской Федерации. Итоги анализа по смертности публикуются на официальных сайтах и в средствах массовой информации.</w:t>
      </w:r>
    </w:p>
    <w:p>
      <w:pPr>
        <w:pStyle w:val="Style23"/>
        <w:numPr>
          <w:ilvl w:val="1"/>
          <w:numId w:val="183"/>
        </w:numPr>
        <w:framePr w:w="6350" w:h="6715" w:hRule="exact" w:wrap="none" w:vAnchor="page" w:hAnchor="page" w:x="1063" w:y="816"/>
        <w:tabs>
          <w:tab w:leader="none" w:pos="904" w:val="left"/>
        </w:tabs>
        <w:widowControl w:val="0"/>
        <w:keepNext w:val="0"/>
        <w:keepLines w:val="0"/>
        <w:shd w:val="clear" w:color="auto" w:fill="auto"/>
        <w:bidi w:val="0"/>
        <w:jc w:val="left"/>
        <w:spacing w:before="0" w:after="176" w:line="206" w:lineRule="exact"/>
        <w:ind w:left="840" w:right="0" w:hanging="340"/>
      </w:pPr>
      <w:bookmarkStart w:id="77" w:name="bookmark77"/>
      <w:r>
        <w:rPr>
          <w:lang w:val="ru-RU" w:eastAsia="ru-RU" w:bidi="ru-RU"/>
          <w:w w:val="100"/>
          <w:spacing w:val="0"/>
          <w:color w:val="000000"/>
          <w:position w:val="0"/>
        </w:rPr>
        <w:t>Роль данных анализа смертности для органов управления здравоохранением</w:t>
      </w:r>
      <w:bookmarkEnd w:id="77"/>
    </w:p>
    <w:p>
      <w:pPr>
        <w:pStyle w:val="Style7"/>
        <w:framePr w:w="6350" w:h="6715" w:hRule="exact" w:wrap="none" w:vAnchor="page" w:hAnchor="page" w:x="1063" w:y="816"/>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Смертность - один из наиболее достоверных показателей состояния здоровья населения.</w:t>
      </w:r>
    </w:p>
    <w:p>
      <w:pPr>
        <w:pStyle w:val="Style7"/>
        <w:framePr w:w="6350" w:h="6715" w:hRule="exact" w:wrap="none" w:vAnchor="page" w:hAnchor="page" w:x="1063" w:y="816"/>
        <w:widowControl w:val="0"/>
        <w:keepNext w:val="0"/>
        <w:keepLines w:val="0"/>
        <w:shd w:val="clear" w:color="auto" w:fill="auto"/>
        <w:bidi w:val="0"/>
        <w:jc w:val="both"/>
        <w:spacing w:before="0" w:after="0" w:line="211" w:lineRule="exact"/>
        <w:ind w:left="0" w:right="0" w:firstLine="500"/>
      </w:pPr>
      <w:r>
        <w:rPr>
          <w:rStyle w:val="CharStyle153"/>
        </w:rPr>
        <w:t xml:space="preserve">Анализ </w:t>
      </w:r>
      <w:r>
        <w:rPr>
          <w:lang w:val="ru-RU" w:eastAsia="ru-RU" w:bidi="ru-RU"/>
          <w:w w:val="100"/>
          <w:spacing w:val="0"/>
          <w:color w:val="000000"/>
          <w:position w:val="0"/>
        </w:rPr>
        <w:t>смертности показывает, от каких заболеваний чаще всего умирает население. Показатели по причинам смертности, имеющие наиболее высокий удельный вес в структуре, являются основой для принятия решений о необходимости проведения конкретных мероприятий, направленных на снижение смертности, и, в первую очередь, от управляемых причин.</w:t>
      </w:r>
    </w:p>
    <w:p>
      <w:pPr>
        <w:pStyle w:val="Style7"/>
        <w:framePr w:w="6350" w:h="6715" w:hRule="exact" w:wrap="none" w:vAnchor="page" w:hAnchor="page" w:x="1063" w:y="816"/>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Анализ необходим для разработки профилактических программ не только по первоначальной, но и по множественным причинам смерти.</w:t>
      </w:r>
    </w:p>
    <w:p>
      <w:pPr>
        <w:pStyle w:val="Style7"/>
        <w:framePr w:w="6350" w:h="6715" w:hRule="exact" w:wrap="none" w:vAnchor="page" w:hAnchor="page" w:x="1063" w:y="816"/>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Анализ позволяет определить:</w:t>
      </w:r>
    </w:p>
    <w:p>
      <w:pPr>
        <w:pStyle w:val="Style7"/>
        <w:numPr>
          <w:ilvl w:val="0"/>
          <w:numId w:val="193"/>
        </w:numPr>
        <w:framePr w:w="6350" w:h="6715" w:hRule="exact" w:wrap="none" w:vAnchor="page" w:hAnchor="page" w:x="1063" w:y="816"/>
        <w:tabs>
          <w:tab w:leader="none" w:pos="688"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правильность заполнения первичной медицинской документации:</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достоверность статистической информации о смерти;</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удельный вес причин смерти в структуре смертности;</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вклад других, конкурирующих причин смерти;</w:t>
      </w:r>
    </w:p>
    <w:p>
      <w:pPr>
        <w:pStyle w:val="Style7"/>
        <w:framePr w:w="6350" w:h="6715" w:hRule="exact" w:wrap="none" w:vAnchor="page" w:hAnchor="page" w:x="1063" w:y="816"/>
        <w:widowControl w:val="0"/>
        <w:keepNext w:val="0"/>
        <w:keepLines w:val="0"/>
        <w:shd w:val="clear" w:color="auto" w:fill="auto"/>
        <w:bidi w:val="0"/>
        <w:jc w:val="left"/>
        <w:spacing w:before="0" w:after="0" w:line="211" w:lineRule="exact"/>
        <w:ind w:left="0" w:right="0" w:firstLine="840"/>
      </w:pPr>
      <w:r>
        <w:rPr>
          <w:lang w:val="ru-RU" w:eastAsia="ru-RU" w:bidi="ru-RU"/>
          <w:w w:val="100"/>
          <w:spacing w:val="0"/>
          <w:color w:val="000000"/>
          <w:position w:val="0"/>
        </w:rPr>
        <w:t>логические последовательности для разработки методов патогенетической терапии и изменение тактики лечения пациентов;</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динамику предотвратимых причин смерти;</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качество прижизненной и посмертной диагностики;</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необходимость проведения обучения медицинских работников;</w:t>
      </w:r>
    </w:p>
    <w:p>
      <w:pPr>
        <w:pStyle w:val="Style7"/>
        <w:numPr>
          <w:ilvl w:val="0"/>
          <w:numId w:val="193"/>
        </w:numPr>
        <w:framePr w:w="6350" w:h="6715" w:hRule="exact" w:wrap="none" w:vAnchor="page" w:hAnchor="page" w:x="1063" w:y="816"/>
        <w:tabs>
          <w:tab w:leader="none" w:pos="693" w:val="left"/>
        </w:tabs>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необходимость реструктуризации сети и штатов.</w:t>
      </w:r>
    </w:p>
    <w:p>
      <w:pPr>
        <w:pStyle w:val="Style7"/>
        <w:framePr w:w="6350" w:h="6715" w:hRule="exact" w:wrap="none" w:vAnchor="page" w:hAnchor="page" w:x="1063" w:y="816"/>
        <w:widowControl w:val="0"/>
        <w:keepNext w:val="0"/>
        <w:keepLines w:val="0"/>
        <w:shd w:val="clear" w:color="auto" w:fill="auto"/>
        <w:bidi w:val="0"/>
        <w:jc w:val="both"/>
        <w:spacing w:before="0" w:after="0" w:line="211" w:lineRule="exact"/>
        <w:ind w:left="0" w:right="0" w:firstLine="500"/>
      </w:pPr>
      <w:r>
        <w:rPr>
          <w:lang w:val="ru-RU" w:eastAsia="ru-RU" w:bidi="ru-RU"/>
          <w:w w:val="100"/>
          <w:spacing w:val="0"/>
          <w:color w:val="000000"/>
          <w:position w:val="0"/>
        </w:rPr>
        <w:t>Проведение анализа смертности и последующие проводимые мероприятия оказывают влияние на демографическую ситуацию, снижая смертность и увеличивая продолжительность жизни.</w:t>
      </w:r>
    </w:p>
    <w:p>
      <w:pPr>
        <w:pStyle w:val="Style14"/>
        <w:framePr w:wrap="none" w:vAnchor="page" w:hAnchor="page" w:x="3991" w:y="1057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109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8"/>
        <w:framePr w:w="6374" w:h="252" w:hRule="exact" w:wrap="none" w:vAnchor="page" w:hAnchor="page" w:x="1327" w:y="903"/>
        <w:widowControl w:val="0"/>
        <w:keepNext w:val="0"/>
        <w:keepLines w:val="0"/>
        <w:shd w:val="clear" w:color="auto" w:fill="auto"/>
        <w:bidi w:val="0"/>
        <w:jc w:val="left"/>
        <w:spacing w:before="0" w:after="0" w:line="220" w:lineRule="exact"/>
        <w:ind w:left="520" w:right="0" w:firstLine="0"/>
      </w:pPr>
      <w:r>
        <w:rPr>
          <w:lang w:val="ru-RU" w:eastAsia="ru-RU" w:bidi="ru-RU"/>
          <w:w w:val="100"/>
          <w:spacing w:val="0"/>
          <w:color w:val="000000"/>
          <w:position w:val="0"/>
        </w:rPr>
        <w:t>Глава 7. Множественные причины смерти</w:t>
      </w:r>
    </w:p>
    <w:p>
      <w:pPr>
        <w:pStyle w:val="Style23"/>
        <w:numPr>
          <w:ilvl w:val="0"/>
          <w:numId w:val="195"/>
        </w:numPr>
        <w:framePr w:w="6374" w:h="9200" w:hRule="exact" w:wrap="none" w:vAnchor="page" w:hAnchor="page" w:x="1327" w:y="1405"/>
        <w:tabs>
          <w:tab w:leader="none" w:pos="929" w:val="left"/>
        </w:tabs>
        <w:widowControl w:val="0"/>
        <w:keepNext w:val="0"/>
        <w:keepLines w:val="0"/>
        <w:shd w:val="clear" w:color="auto" w:fill="auto"/>
        <w:bidi w:val="0"/>
        <w:spacing w:before="0" w:after="169" w:line="180" w:lineRule="exact"/>
        <w:ind w:left="0" w:right="0" w:firstLine="520"/>
      </w:pPr>
      <w:bookmarkStart w:id="78" w:name="bookmark78"/>
      <w:r>
        <w:rPr>
          <w:lang w:val="ru-RU" w:eastAsia="ru-RU" w:bidi="ru-RU"/>
          <w:w w:val="100"/>
          <w:spacing w:val="0"/>
          <w:color w:val="000000"/>
          <w:position w:val="0"/>
        </w:rPr>
        <w:t>Понятие множественных состояний и причин смерти</w:t>
      </w:r>
      <w:bookmarkEnd w:id="78"/>
    </w:p>
    <w:p>
      <w:pPr>
        <w:pStyle w:val="Style23"/>
        <w:framePr w:w="6374" w:h="9200" w:hRule="exact" w:wrap="none" w:vAnchor="page" w:hAnchor="page" w:x="1327" w:y="1405"/>
        <w:widowControl w:val="0"/>
        <w:keepNext w:val="0"/>
        <w:keepLines w:val="0"/>
        <w:shd w:val="clear" w:color="auto" w:fill="auto"/>
        <w:bidi w:val="0"/>
        <w:spacing w:before="0" w:after="0" w:line="211" w:lineRule="exact"/>
        <w:ind w:left="0" w:right="0" w:firstLine="520"/>
      </w:pPr>
      <w:bookmarkStart w:id="79" w:name="bookmark79"/>
      <w:r>
        <w:rPr>
          <w:lang w:val="ru-RU" w:eastAsia="ru-RU" w:bidi="ru-RU"/>
          <w:w w:val="100"/>
          <w:spacing w:val="0"/>
          <w:color w:val="000000"/>
          <w:position w:val="0"/>
        </w:rPr>
        <w:t xml:space="preserve">Коморбидность </w:t>
      </w:r>
      <w:r>
        <w:rPr>
          <w:lang w:val="en-US" w:eastAsia="en-US" w:bidi="en-US"/>
          <w:w w:val="100"/>
          <w:spacing w:val="0"/>
          <w:color w:val="000000"/>
          <w:position w:val="0"/>
        </w:rPr>
        <w:t xml:space="preserve">(Comorbidity), </w:t>
      </w:r>
      <w:r>
        <w:rPr>
          <w:rStyle w:val="CharStyle45"/>
          <w:b w:val="0"/>
          <w:bCs w:val="0"/>
        </w:rPr>
        <w:t xml:space="preserve">или </w:t>
      </w:r>
      <w:r>
        <w:rPr>
          <w:lang w:val="ru-RU" w:eastAsia="ru-RU" w:bidi="ru-RU"/>
          <w:w w:val="100"/>
          <w:spacing w:val="0"/>
          <w:color w:val="000000"/>
          <w:position w:val="0"/>
        </w:rPr>
        <w:t>множественные состояния -</w:t>
      </w:r>
      <w:bookmarkEnd w:id="79"/>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одновременное сосуществование двух и более заболеваний (состояний) одновременно у одного пациента, независимо от активности процесса.</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Основное заболевание </w:t>
      </w:r>
      <w:r>
        <w:rPr>
          <w:rStyle w:val="CharStyle18"/>
          <w:lang w:val="en-US" w:eastAsia="en-US" w:bidi="en-US"/>
        </w:rPr>
        <w:t xml:space="preserve">(Main condition) </w:t>
      </w:r>
      <w:r>
        <w:rPr>
          <w:lang w:val="ru-RU" w:eastAsia="ru-RU" w:bidi="ru-RU"/>
          <w:w w:val="100"/>
          <w:spacing w:val="0"/>
          <w:color w:val="000000"/>
          <w:position w:val="0"/>
        </w:rPr>
        <w:t>- это «состояние, диагностированное в конце эпизода оказания медицинской помощи, по поводу которого главным образом пациента лечили или обследовали» (МКБ- 10, том 2. стр. 107).</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Осложнения </w:t>
      </w:r>
      <w:r>
        <w:rPr>
          <w:rStyle w:val="CharStyle18"/>
          <w:lang w:val="en-US" w:eastAsia="en-US" w:bidi="en-US"/>
        </w:rPr>
        <w:t xml:space="preserve">(Complications) </w:t>
      </w:r>
      <w:r>
        <w:rPr>
          <w:lang w:val="ru-RU" w:eastAsia="ru-RU" w:bidi="ru-RU"/>
          <w:w w:val="100"/>
          <w:spacing w:val="0"/>
          <w:color w:val="000000"/>
          <w:position w:val="0"/>
        </w:rPr>
        <w:t>представляют собой патологические состояния (симптомы, синдромы, иногда нозологические единицы), патогенетические связанные с основным заболеванием, но формирующие качественно отличные от его главных проявлений клинические синдромы, анатомические и функциональные изменения.</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Множественные причины смерти </w:t>
      </w:r>
      <w:r>
        <w:rPr>
          <w:rStyle w:val="CharStyle18"/>
          <w:lang w:val="en-US" w:eastAsia="en-US" w:bidi="en-US"/>
        </w:rPr>
        <w:t xml:space="preserve">(Multiple causes of death) - </w:t>
      </w:r>
      <w:r>
        <w:rPr>
          <w:lang w:val="ru-RU" w:eastAsia="ru-RU" w:bidi="ru-RU"/>
          <w:w w:val="100"/>
          <w:spacing w:val="0"/>
          <w:color w:val="000000"/>
          <w:position w:val="0"/>
        </w:rPr>
        <w:t xml:space="preserve">«несколько (две и более) причин (диагнозов) летального исхода, указываемых в заключении о причине смерти. Помимо начальной причины смерти к множественным причинам смерти относят осложнения и способствующие (сопутствующие) смерти причины, которые в некоторых зарубежных странах получили название </w:t>
      </w:r>
      <w:r>
        <w:rPr>
          <w:rStyle w:val="CharStyle18"/>
        </w:rPr>
        <w:t xml:space="preserve">вторичных </w:t>
      </w:r>
      <w:r>
        <w:rPr>
          <w:lang w:val="ru-RU" w:eastAsia="ru-RU" w:bidi="ru-RU"/>
          <w:w w:val="100"/>
          <w:spacing w:val="0"/>
          <w:color w:val="000000"/>
          <w:position w:val="0"/>
        </w:rPr>
        <w:t>причин смерти.</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отличие от традиционной статистики причин смерти, основанной на принципе отбора единственной причины смерти, статистика множественных причин смерти предусматривает учёт всех причин смерти» (В.А. Быстрова. 1985).</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Множественные причины смерти - это все причины смерти, отобранные в Свидетельство для статистической разработки.</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Конкурирующие заболевания, травмы, отравления </w:t>
      </w:r>
      <w:r>
        <w:rPr>
          <w:rStyle w:val="CharStyle18"/>
          <w:lang w:val="en-US" w:eastAsia="en-US" w:bidi="en-US"/>
        </w:rPr>
        <w:t xml:space="preserve">(Competing diseases, injuries, poisonings) </w:t>
      </w:r>
      <w:r>
        <w:rPr>
          <w:lang w:val="en-US" w:eastAsia="en-US" w:bidi="en-US"/>
          <w:w w:val="100"/>
          <w:spacing w:val="0"/>
          <w:color w:val="000000"/>
          <w:position w:val="0"/>
        </w:rPr>
        <w:t xml:space="preserve">- </w:t>
      </w:r>
      <w:r>
        <w:rPr>
          <w:lang w:val="ru-RU" w:eastAsia="ru-RU" w:bidi="ru-RU"/>
          <w:w w:val="100"/>
          <w:spacing w:val="0"/>
          <w:color w:val="000000"/>
          <w:position w:val="0"/>
        </w:rPr>
        <w:t>это две или более нозологические единицы, каждая из которых независимо от другой(их) по своей тяжести может считаться «основным заболеванием», и каждая из которых может явиться первоначальной причиной смерти.</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Фоновые заболевания </w:t>
      </w:r>
      <w:r>
        <w:rPr>
          <w:rStyle w:val="CharStyle18"/>
          <w:lang w:val="en-US" w:eastAsia="en-US" w:bidi="en-US"/>
        </w:rPr>
        <w:t xml:space="preserve">(Background diseases) </w:t>
      </w:r>
      <w:r>
        <w:rPr>
          <w:lang w:val="ru-RU" w:eastAsia="ru-RU" w:bidi="ru-RU"/>
          <w:w w:val="100"/>
          <w:spacing w:val="0"/>
          <w:color w:val="000000"/>
          <w:position w:val="0"/>
        </w:rPr>
        <w:t>- это самостоятельные нозологические единицы, тесно патогенетически связанные с «основным заболеванием», которые влияют на его развитие и неблагоприятное течение, утяжеляя его, а в случае смерти, ускоряя ее наступление.</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Сопутствующие заболевания (травмы, отравления), или состояния </w:t>
      </w:r>
      <w:r>
        <w:rPr>
          <w:rStyle w:val="CharStyle18"/>
          <w:lang w:val="en-US" w:eastAsia="en-US" w:bidi="en-US"/>
        </w:rPr>
        <w:t xml:space="preserve">(Contributory conditions, injuries, poisonings) </w:t>
      </w:r>
      <w:r>
        <w:rPr>
          <w:lang w:val="en-US" w:eastAsia="en-US" w:bidi="en-US"/>
          <w:w w:val="100"/>
          <w:spacing w:val="0"/>
          <w:color w:val="000000"/>
          <w:position w:val="0"/>
        </w:rPr>
        <w:t xml:space="preserve">- </w:t>
      </w:r>
      <w:r>
        <w:rPr>
          <w:lang w:val="ru-RU" w:eastAsia="ru-RU" w:bidi="ru-RU"/>
          <w:w w:val="100"/>
          <w:spacing w:val="0"/>
          <w:color w:val="000000"/>
          <w:position w:val="0"/>
        </w:rPr>
        <w:t>не связаны с основным заболеванием этиологически и патогенетически и относятся к разным рубрикам МКБ. Для статистики смертности в Свидетельстве необходимо указывать только те сопутствующие заболевания, которые способствовали смерти.</w:t>
      </w:r>
    </w:p>
    <w:p>
      <w:pPr>
        <w:pStyle w:val="Style7"/>
        <w:framePr w:w="6374" w:h="9200" w:hRule="exact" w:wrap="none" w:vAnchor="page" w:hAnchor="page" w:x="1327" w:y="1405"/>
        <w:widowControl w:val="0"/>
        <w:keepNext w:val="0"/>
        <w:keepLines w:val="0"/>
        <w:shd w:val="clear" w:color="auto" w:fill="auto"/>
        <w:bidi w:val="0"/>
        <w:jc w:val="both"/>
        <w:spacing w:before="0" w:after="0" w:line="211" w:lineRule="exact"/>
        <w:ind w:left="0" w:right="0" w:firstLine="520"/>
      </w:pPr>
      <w:r>
        <w:rPr>
          <w:rStyle w:val="CharStyle18"/>
        </w:rPr>
        <w:t xml:space="preserve">Причины смерти </w:t>
      </w:r>
      <w:r>
        <w:rPr>
          <w:rStyle w:val="CharStyle18"/>
          <w:lang w:val="en-US" w:eastAsia="en-US" w:bidi="en-US"/>
        </w:rPr>
        <w:t xml:space="preserve">(Causes of death) </w:t>
      </w:r>
      <w:r>
        <w:rPr>
          <w:lang w:val="ru-RU" w:eastAsia="ru-RU" w:bidi="ru-RU"/>
          <w:w w:val="100"/>
          <w:spacing w:val="0"/>
          <w:color w:val="000000"/>
          <w:position w:val="0"/>
        </w:rPr>
        <w:t>- болезни, патологические состояния или травмы, которые привели к смерти или способствовали её</w:t>
      </w:r>
    </w:p>
    <w:p>
      <w:pPr>
        <w:pStyle w:val="Style69"/>
        <w:framePr w:w="6374" w:h="209" w:hRule="exact" w:wrap="none" w:vAnchor="page" w:hAnchor="page" w:x="1327" w:y="10664"/>
        <w:widowControl w:val="0"/>
        <w:keepNext w:val="0"/>
        <w:keepLines w:val="0"/>
        <w:shd w:val="clear" w:color="auto" w:fill="auto"/>
        <w:bidi w:val="0"/>
        <w:jc w:val="center"/>
        <w:spacing w:before="0" w:after="0" w:line="180" w:lineRule="exact"/>
        <w:ind w:left="0" w:right="220" w:firstLine="0"/>
      </w:pPr>
      <w:r>
        <w:rPr>
          <w:rStyle w:val="CharStyle71"/>
        </w:rPr>
        <w:t>110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наступлению. а также обстоятельства несчастного случая или насильственной смерти, которые вызвали травму со смертельным исходом.</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rStyle w:val="CharStyle18"/>
        </w:rPr>
        <w:t xml:space="preserve">Прямые причины смерти </w:t>
      </w:r>
      <w:r>
        <w:rPr>
          <w:rStyle w:val="CharStyle18"/>
          <w:lang w:val="en-US" w:eastAsia="en-US" w:bidi="en-US"/>
        </w:rPr>
        <w:t xml:space="preserve">(Direct causes of death) </w:t>
      </w:r>
      <w:r>
        <w:rPr>
          <w:lang w:val="en-US" w:eastAsia="en-US" w:bidi="en-US"/>
          <w:w w:val="100"/>
          <w:spacing w:val="0"/>
          <w:color w:val="000000"/>
          <w:position w:val="0"/>
        </w:rPr>
        <w:t xml:space="preserve">- </w:t>
      </w:r>
      <w:r>
        <w:rPr>
          <w:lang w:val="ru-RU" w:eastAsia="ru-RU" w:bidi="ru-RU"/>
          <w:w w:val="100"/>
          <w:spacing w:val="0"/>
          <w:color w:val="000000"/>
          <w:position w:val="0"/>
        </w:rPr>
        <w:t>это наиболее тяжелые осложнения «основного заболевания» (состояния), которые непосредственно привели к смерти.</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rStyle w:val="CharStyle18"/>
        </w:rPr>
        <w:t xml:space="preserve">Исходная предшествовавшая причина </w:t>
      </w:r>
      <w:r>
        <w:rPr>
          <w:rStyle w:val="CharStyle18"/>
          <w:lang w:val="en-US" w:eastAsia="en-US" w:bidi="en-US"/>
        </w:rPr>
        <w:t xml:space="preserve">(Originating antecedent cause) </w:t>
      </w:r>
      <w:r>
        <w:rPr>
          <w:lang w:val="ru-RU" w:eastAsia="ru-RU" w:bidi="ru-RU"/>
          <w:w w:val="100"/>
          <w:spacing w:val="0"/>
          <w:color w:val="000000"/>
          <w:position w:val="0"/>
        </w:rPr>
        <w:t>- «болезнь или травма, вызвавшая цепь болезненных процессов, непосредственно приведших к смерти» (МКБ-10, том 2. стр. 34), записанная на нижней заполненной строке части I медицинского свидетельства о смерти.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Способствующие причины смерти </w:t>
      </w:r>
      <w:r>
        <w:rPr>
          <w:lang w:val="en-US" w:eastAsia="en-US" w:bidi="en-US"/>
          <w:w w:val="100"/>
          <w:spacing w:val="0"/>
          <w:color w:val="000000"/>
          <w:position w:val="0"/>
        </w:rPr>
        <w:t xml:space="preserve">(Contributing causes of death) </w:t>
      </w:r>
      <w:r>
        <w:rPr>
          <w:lang w:val="ru-RU" w:eastAsia="ru-RU" w:bidi="ru-RU"/>
          <w:w w:val="100"/>
          <w:spacing w:val="0"/>
          <w:color w:val="000000"/>
          <w:position w:val="0"/>
        </w:rPr>
        <w:t xml:space="preserve">или ассоциированные причины </w:t>
      </w:r>
      <w:r>
        <w:rPr>
          <w:lang w:val="en-US" w:eastAsia="en-US" w:bidi="en-US"/>
          <w:w w:val="100"/>
          <w:spacing w:val="0"/>
          <w:color w:val="000000"/>
          <w:position w:val="0"/>
        </w:rPr>
        <w:t xml:space="preserve">(Associated causes) </w:t>
      </w:r>
      <w:r>
        <w:rPr>
          <w:rStyle w:val="CharStyle22"/>
          <w:b w:val="0"/>
          <w:bCs w:val="0"/>
        </w:rPr>
        <w:t>- причины, не связанные с «основным заболеванием», но способствовавшие наступлению смерти.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Непосредственная причина смерти </w:t>
      </w:r>
      <w:r>
        <w:rPr>
          <w:lang w:val="en-US" w:eastAsia="en-US" w:bidi="en-US"/>
          <w:w w:val="100"/>
          <w:spacing w:val="0"/>
          <w:color w:val="000000"/>
          <w:position w:val="0"/>
        </w:rPr>
        <w:t xml:space="preserve">(Immediate cause of death) </w:t>
      </w:r>
      <w:r>
        <w:rPr>
          <w:rStyle w:val="CharStyle22"/>
          <w:lang w:val="en-US" w:eastAsia="en-US" w:bidi="en-US"/>
          <w:b w:val="0"/>
          <w:bCs w:val="0"/>
        </w:rPr>
        <w:t xml:space="preserve">— </w:t>
      </w:r>
      <w:r>
        <w:rPr>
          <w:rStyle w:val="CharStyle22"/>
          <w:b w:val="0"/>
          <w:bCs w:val="0"/>
        </w:rPr>
        <w:t>это</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состояние или осложнение, которое непосредственно привело к смерти.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Промежуточная причина смерти </w:t>
      </w:r>
      <w:r>
        <w:rPr>
          <w:lang w:val="en-US" w:eastAsia="en-US" w:bidi="en-US"/>
          <w:w w:val="100"/>
          <w:spacing w:val="0"/>
          <w:color w:val="000000"/>
          <w:position w:val="0"/>
        </w:rPr>
        <w:t xml:space="preserve">(Intervening cause of death) </w:t>
      </w:r>
      <w:r>
        <w:rPr>
          <w:rStyle w:val="CharStyle22"/>
          <w:lang w:val="en-US" w:eastAsia="en-US" w:bidi="en-US"/>
          <w:b w:val="0"/>
          <w:bCs w:val="0"/>
        </w:rPr>
        <w:t xml:space="preserve">- </w:t>
      </w:r>
      <w:r>
        <w:rPr>
          <w:rStyle w:val="CharStyle22"/>
          <w:b w:val="0"/>
          <w:bCs w:val="0"/>
        </w:rPr>
        <w:t>это</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другое состояние или осложнение, вызванное первоначальной причиной смерги и приведшее к непосредственной причине смерти.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Первоначальная причина смерти </w:t>
      </w:r>
      <w:r>
        <w:rPr>
          <w:lang w:val="en-US" w:eastAsia="en-US" w:bidi="en-US"/>
          <w:w w:val="100"/>
          <w:spacing w:val="0"/>
          <w:color w:val="000000"/>
          <w:position w:val="0"/>
        </w:rPr>
        <w:t>(Underlying cause of death) -</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«болезнь или травма, вызвавшая цепь болезненных процессов, непосредственно приведших к смерти» (МКБ-10, том 2, стр. 34). отобранная для статистической разработки.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Внешние причины смерти </w:t>
      </w:r>
      <w:r>
        <w:rPr>
          <w:lang w:val="en-US" w:eastAsia="en-US" w:bidi="en-US"/>
          <w:w w:val="100"/>
          <w:spacing w:val="0"/>
          <w:color w:val="000000"/>
          <w:position w:val="0"/>
        </w:rPr>
        <w:t xml:space="preserve">(External causes of death) </w:t>
      </w:r>
      <w:r>
        <w:rPr>
          <w:rStyle w:val="CharStyle22"/>
          <w:lang w:val="en-US" w:eastAsia="en-US" w:bidi="en-US"/>
          <w:b w:val="0"/>
          <w:bCs w:val="0"/>
        </w:rPr>
        <w:t xml:space="preserve">- </w:t>
      </w:r>
      <w:r>
        <w:rPr>
          <w:rStyle w:val="CharStyle22"/>
          <w:b w:val="0"/>
          <w:bCs w:val="0"/>
        </w:rPr>
        <w:t>это</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обстоятельства несчастного случая или акта насилия, которые вызвали смертельную травму. При травме или отравлении являются первоначальной причиной смерти.</w:t>
      </w:r>
    </w:p>
    <w:p>
      <w:pPr>
        <w:pStyle w:val="Style9"/>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Конкурирующие причины смерти </w:t>
      </w:r>
      <w:r>
        <w:rPr>
          <w:lang w:val="en-US" w:eastAsia="en-US" w:bidi="en-US"/>
          <w:w w:val="100"/>
          <w:spacing w:val="0"/>
          <w:color w:val="000000"/>
          <w:position w:val="0"/>
        </w:rPr>
        <w:t xml:space="preserve">(Competing causes of death) </w:t>
      </w:r>
      <w:r>
        <w:rPr>
          <w:rStyle w:val="CharStyle22"/>
          <w:lang w:val="en-US" w:eastAsia="en-US" w:bidi="en-US"/>
          <w:b w:val="0"/>
          <w:bCs w:val="0"/>
        </w:rPr>
        <w:t xml:space="preserve">- </w:t>
      </w:r>
      <w:r>
        <w:rPr>
          <w:rStyle w:val="CharStyle22"/>
          <w:b w:val="0"/>
          <w:bCs w:val="0"/>
        </w:rPr>
        <w:t>это</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все причины смерти, отобранные в Свидетельство в качестве множественных причин смерги, за исключением первоначальной.</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Взаимоотношения множественных состояний в статистике заболеваемости и смертности представлены на Схеме 9. В статистике заболеваемости они формулируются в диагнозе и должны быть разделены. В статистике смертности они должны быть записаны в Свидетельствах по соответствующим строкам, с учетом требований МКБ-10.</w:t>
      </w:r>
    </w:p>
    <w:p>
      <w:pPr>
        <w:pStyle w:val="Style7"/>
        <w:framePr w:w="6365" w:h="9077" w:hRule="exact" w:wrap="none" w:vAnchor="page" w:hAnchor="page" w:x="1331" w:y="138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Говоря о причине смерти в общем, необходимо понимать, что речь идет только о первоначальной причиной смерти, как монопричине, которая используется ВОЗ для статистических разработок, анализа и планирования мероприятий по снижению предотвратимой смертности. Недопустима подмена первоначальной причиной смерти другими причинами. Наиболее частой ошибкой является применение врачами непосредственной причины смерти вместо первоначальной, что приводит к ошибкам кодирования и выбора первоначальной причиной смерти.</w:t>
      </w:r>
    </w:p>
    <w:p>
      <w:pPr>
        <w:pStyle w:val="Style69"/>
        <w:framePr w:wrap="none" w:vAnchor="page" w:hAnchor="page" w:x="4259" w:y="11144"/>
        <w:widowControl w:val="0"/>
        <w:keepNext w:val="0"/>
        <w:keepLines w:val="0"/>
        <w:shd w:val="clear" w:color="auto" w:fill="auto"/>
        <w:bidi w:val="0"/>
        <w:jc w:val="left"/>
        <w:spacing w:before="0" w:after="0" w:line="180" w:lineRule="exact"/>
        <w:ind w:left="0" w:right="0" w:firstLine="0"/>
      </w:pPr>
      <w:r>
        <w:rPr>
          <w:rStyle w:val="CharStyle71"/>
        </w:rPr>
        <w:t>111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4864" w:y="114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Взаимоотношения множественнь</w:t>
      </w:r>
    </w:p>
    <w:p>
      <w:pPr>
        <w:framePr w:wrap="none" w:vAnchor="page" w:hAnchor="page" w:x="5330" w:y="1617"/>
        <w:widowControl w:val="0"/>
        <w:rPr>
          <w:sz w:val="2"/>
          <w:szCs w:val="2"/>
        </w:rPr>
      </w:pPr>
      <w:r>
        <w:pict>
          <v:shape id="_x0000_s1032" type="#_x0000_t75" style="width:119pt;height:286pt;">
            <v:imagedata r:id="rId17" r:href="rId18"/>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6365" w:h="220" w:hRule="exact" w:wrap="none" w:vAnchor="page" w:hAnchor="page" w:x="1052" w:y="895"/>
        <w:widowControl w:val="0"/>
        <w:keepNext w:val="0"/>
        <w:keepLines w:val="0"/>
        <w:shd w:val="clear" w:color="auto" w:fill="auto"/>
        <w:bidi w:val="0"/>
        <w:jc w:val="center"/>
        <w:spacing w:before="0" w:after="0" w:line="180" w:lineRule="exact"/>
        <w:ind w:left="260" w:right="0" w:firstLine="0"/>
      </w:pPr>
      <w:r>
        <w:rPr>
          <w:lang w:val="ru-RU" w:eastAsia="ru-RU" w:bidi="ru-RU"/>
          <w:w w:val="100"/>
          <w:spacing w:val="0"/>
          <w:color w:val="000000"/>
          <w:position w:val="0"/>
        </w:rPr>
        <w:t>7.2. Методические аспекты множественных причин смерти</w:t>
      </w:r>
    </w:p>
    <w:p>
      <w:pPr>
        <w:pStyle w:val="Style23"/>
        <w:numPr>
          <w:ilvl w:val="0"/>
          <w:numId w:val="197"/>
        </w:numPr>
        <w:framePr w:w="6365" w:h="9241" w:hRule="exact" w:wrap="none" w:vAnchor="page" w:hAnchor="page" w:x="1052" w:y="1335"/>
        <w:tabs>
          <w:tab w:leader="none" w:pos="1068" w:val="left"/>
        </w:tabs>
        <w:widowControl w:val="0"/>
        <w:keepNext w:val="0"/>
        <w:keepLines w:val="0"/>
        <w:shd w:val="clear" w:color="auto" w:fill="auto"/>
        <w:bidi w:val="0"/>
        <w:jc w:val="left"/>
        <w:spacing w:before="0" w:after="180" w:line="211" w:lineRule="exact"/>
        <w:ind w:left="960" w:right="0" w:hanging="440"/>
      </w:pPr>
      <w:bookmarkStart w:id="80" w:name="bookmark80"/>
      <w:r>
        <w:rPr>
          <w:lang w:val="ru-RU" w:eastAsia="ru-RU" w:bidi="ru-RU"/>
          <w:w w:val="100"/>
          <w:spacing w:val="0"/>
          <w:color w:val="000000"/>
          <w:position w:val="0"/>
        </w:rPr>
        <w:t>Значение множественных причин смерти для анализа статистики смертности</w:t>
      </w:r>
      <w:bookmarkEnd w:id="80"/>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соответствии с рекомендациями Министерства здравоохранения Российской Федерации (письмо Минздравеонразвития Российской Федерации от 19.01.2009 № 14-6/10/2-178) с 2009 года в Свидетельствах кодируются все записанные состояния, что дает возможность проведения анализа по множественным причинам смерти.</w:t>
      </w:r>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Мировая статистика смертности основывается сегодня только на одной, </w:t>
      </w:r>
      <w:r>
        <w:rPr>
          <w:rStyle w:val="CharStyle18"/>
        </w:rPr>
        <w:t xml:space="preserve">первоначальной </w:t>
      </w:r>
      <w:r>
        <w:rPr>
          <w:lang w:val="ru-RU" w:eastAsia="ru-RU" w:bidi="ru-RU"/>
          <w:w w:val="100"/>
          <w:spacing w:val="0"/>
          <w:color w:val="000000"/>
          <w:position w:val="0"/>
        </w:rPr>
        <w:t>причине смерти, или монопричине, а при травмах и отравлениях - это внешняя причина и характер травмы, хотя, как правило, смерть вызывается чаще всего комплексом нескольких взаимосвязанных болезней. Часто наступлению смерти способствуют и многие другие состояния, которые в настоящее время не учитываются при проведении анализа смертности.</w:t>
      </w:r>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Изучение, разработка и анализ множественных причин смерти имеет большое значение, так как дает возможность получать новые знания в патогенезе смертности, выявлять степень влияния цепочки различных логически взаимосвязанных причин на механизм смерти, а также определя ть вклад различных причин в наступление смерти.</w:t>
      </w:r>
    </w:p>
    <w:p>
      <w:pPr>
        <w:pStyle w:val="Style7"/>
        <w:framePr w:w="6365" w:h="9241" w:hRule="exact" w:wrap="none" w:vAnchor="page" w:hAnchor="page" w:x="1052" w:y="1335"/>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Понимание патогенеза смерти при различных заболеваниях имеет большое значение для практических врачей, так как позволяет разрабатывать методы воздействия на отдельные звенья патогенетической цепи для предотвращения смерти. «Наиболее эффективная мера в рамках общественного здравоохранения заключается в том. чтобы помешать возможной причине проявить свое действие» (МКБ-10. том 2. стр. 34).</w:t>
      </w:r>
    </w:p>
    <w:p>
      <w:pPr>
        <w:pStyle w:val="Style23"/>
        <w:numPr>
          <w:ilvl w:val="0"/>
          <w:numId w:val="197"/>
        </w:numPr>
        <w:framePr w:w="6365" w:h="9241" w:hRule="exact" w:wrap="none" w:vAnchor="page" w:hAnchor="page" w:x="1052" w:y="1335"/>
        <w:tabs>
          <w:tab w:leader="none" w:pos="1068" w:val="left"/>
        </w:tabs>
        <w:widowControl w:val="0"/>
        <w:keepNext w:val="0"/>
        <w:keepLines w:val="0"/>
        <w:shd w:val="clear" w:color="auto" w:fill="auto"/>
        <w:bidi w:val="0"/>
        <w:jc w:val="left"/>
        <w:spacing w:before="0" w:after="184" w:line="216" w:lineRule="exact"/>
        <w:ind w:left="960" w:right="0" w:hanging="440"/>
      </w:pPr>
      <w:bookmarkStart w:id="81" w:name="bookmark81"/>
      <w:r>
        <w:rPr>
          <w:lang w:val="ru-RU" w:eastAsia="ru-RU" w:bidi="ru-RU"/>
          <w:w w:val="100"/>
          <w:spacing w:val="0"/>
          <w:color w:val="000000"/>
          <w:position w:val="0"/>
        </w:rPr>
        <w:t>Проблемы получения данных по множественным причинам смерти</w:t>
      </w:r>
      <w:bookmarkEnd w:id="81"/>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МКБ-10 предусматривает запись в части II Свидетельства «прочих важных состояний, способствовавших смерти, но не связанных с болезнью или патологическим состоянием, приведшим к ней» (том 2, стр. 35), однако не конкретизирует их перечень и количество.</w:t>
      </w:r>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Подобное обстоятельство дает возможность врачам, оформляющим Свидетельство, записывать только наиболее важную информацию: основное заболевание, послужившее причиной смерти, часто без осложнений и без указания логической последовательности.</w:t>
      </w:r>
    </w:p>
    <w:p>
      <w:pPr>
        <w:pStyle w:val="Style7"/>
        <w:framePr w:w="6365" w:h="9241" w:hRule="exact" w:wrap="none" w:vAnchor="page" w:hAnchor="page" w:x="1052" w:y="133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 данным баз данных органов управления здравоохранением одного из субъектов Российской Федерации около 80 % информации содержится на первых двух строках Свидетельства и еше примерно 20% - на третьей строке. Заполнение части II Свидетельства составляет менее 2 %, что нс дает полной информации о смертности.</w:t>
      </w:r>
    </w:p>
    <w:p>
      <w:pPr>
        <w:pStyle w:val="Style100"/>
        <w:framePr w:wrap="none" w:vAnchor="page" w:hAnchor="page" w:x="3980" w:y="1064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numPr>
          <w:ilvl w:val="0"/>
          <w:numId w:val="199"/>
        </w:numPr>
        <w:framePr w:w="6384" w:h="9719" w:hRule="exact" w:wrap="none" w:vAnchor="page" w:hAnchor="page" w:x="1069" w:y="810"/>
        <w:tabs>
          <w:tab w:leader="none" w:pos="924" w:val="left"/>
        </w:tabs>
        <w:widowControl w:val="0"/>
        <w:keepNext w:val="0"/>
        <w:keepLines w:val="0"/>
        <w:shd w:val="clear" w:color="auto" w:fill="auto"/>
        <w:bidi w:val="0"/>
        <w:jc w:val="left"/>
        <w:spacing w:before="0" w:after="176" w:line="216" w:lineRule="exact"/>
        <w:ind w:left="840" w:right="0" w:hanging="320"/>
      </w:pPr>
      <w:r>
        <w:rPr>
          <w:lang w:val="ru-RU" w:eastAsia="ru-RU" w:bidi="ru-RU"/>
          <w:w w:val="100"/>
          <w:spacing w:val="0"/>
          <w:color w:val="000000"/>
          <w:position w:val="0"/>
        </w:rPr>
        <w:t>Роль международной классификации болезней и проблем, связанных со здоровьем, 10 пересмотра в формировании базы данных множественных причин смерти</w:t>
      </w:r>
    </w:p>
    <w:p>
      <w:pPr>
        <w:pStyle w:val="Style7"/>
        <w:framePr w:w="6384" w:h="9719" w:hRule="exact" w:wrap="none" w:vAnchor="page" w:hAnchor="page" w:x="1069" w:y="810"/>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Уже в первых пересмотрах МКБ было отмечено, что часть информации о смертности теряется, если статистические данные основываются только на одной причине. Было обращено также внимание на важность изучения других, способствующих причин смерти, которые обычно не используются при статистических разработках.</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Медицине известно множество заболеваний и состояний, которые могут приводить, а могут и не приводить к смерти.</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Состояния, приведшие к смерти, следует считать причинами смерти; они редко бывают единичными. Как правило, они множественные и, утяжеляя основное состояние больного, быстрее приводят к летальному исходу.</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История множественных причин смерти официально начинается с 1948 года, когда «в соответствии с резолюцией пятой Международной конференции Государственный секретарь США в 1945 году учредил Комитет США по множественным причинам смерти» (МКБ-10. том 2, стр. 163-164).</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Статистика множественных причин смерти является полезным дополнением к статистике по первоначальной причине. С учетом имеющейся в Свидетельстве диагностической информации о смерти, можно получить более полную картину причины смерти.</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Первые варианты форм Свидетельств были специально разработаны, чтобы получить от врача единственную причину смерти, которая положила начало последовательности болезненных состояний, приводящих к смерти.</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Международная форма Свидетельства пересматривалась несколько раз. пока она не стала включать не только первоначальную причину, но также и причинную цепь, которая привела к смерти, и другие состояния, которые способствовали смерти, но не были с ней во взаимосвязи.</w:t>
      </w:r>
    </w:p>
    <w:p>
      <w:pPr>
        <w:pStyle w:val="Style7"/>
        <w:framePr w:w="6384" w:h="9719" w:hRule="exact" w:wrap="none" w:vAnchor="page" w:hAnchor="page" w:x="1069" w:y="810"/>
        <w:tabs>
          <w:tab w:leader="none" w:pos="1730" w:val="left"/>
          <w:tab w:leader="none" w:pos="2061" w:val="left"/>
          <w:tab w:leader="none" w:pos="3534" w:val="left"/>
          <w:tab w:leader="none" w:pos="4437"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Включение</w:t>
        <w:tab/>
        <w:t>в</w:t>
        <w:tab/>
        <w:t>Свидетельство</w:t>
        <w:tab/>
        <w:t>других</w:t>
        <w:tab/>
        <w:t>состояний. которые</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способствовали смерти, но не были с ней в причинной связи, привело к увеличению количества диагностической информации, записанной в Свидетельствах, не отраженной в официальной статистике смертности, основанной на первоначальной причине.</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Однако не все врачи придают значение этой дополнительной информации, необходимой для анализа по множественным причинам смерти, поэтому часть 11 Свидетельства редко заполняется. К сожалению, не всегда заполняется и причинная цепь событий, приведших к смерти. Поэтому не могут быть разработаны мероприятия, направленные на «прерывание цепи болезненных процессов» (МКБ-10. том 2, стр. 34), непосредственно приведших к смерти.</w:t>
      </w:r>
    </w:p>
    <w:p>
      <w:pPr>
        <w:pStyle w:val="Style7"/>
        <w:framePr w:w="6384" w:h="9719" w:hRule="exact" w:wrap="none" w:vAnchor="page" w:hAnchor="page" w:x="1069"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настоящее время за рубежом существует 2 методики подсчета множественных причин смерти: по числу лиц и по числу множественных состояний. Важным является выбор перечня для статистической разработки.</w:t>
      </w:r>
    </w:p>
    <w:p>
      <w:pPr>
        <w:pStyle w:val="Style14"/>
        <w:framePr w:wrap="none" w:vAnchor="page" w:hAnchor="page" w:x="4232" w:y="1057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а также решение вопросов о включении или исключении неинформативных данных по множественным причинам смерти.</w:t>
      </w: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Одно и то же состояние может быть записано и как первоначальная, и как множественная причина смерти. Так. </w:t>
      </w:r>
      <w:r>
        <w:rPr>
          <w:lang w:val="en-US" w:eastAsia="en-US" w:bidi="en-US"/>
          <w:w w:val="100"/>
          <w:spacing w:val="0"/>
          <w:color w:val="000000"/>
          <w:position w:val="0"/>
        </w:rPr>
        <w:t xml:space="preserve">Iwao </w:t>
      </w:r>
      <w:r>
        <w:rPr>
          <w:lang w:val="ru-RU" w:eastAsia="ru-RU" w:bidi="ru-RU"/>
          <w:w w:val="100"/>
          <w:spacing w:val="0"/>
          <w:color w:val="000000"/>
          <w:position w:val="0"/>
        </w:rPr>
        <w:t xml:space="preserve">М. </w:t>
      </w:r>
      <w:r>
        <w:rPr>
          <w:lang w:val="en-US" w:eastAsia="en-US" w:bidi="en-US"/>
          <w:w w:val="100"/>
          <w:spacing w:val="0"/>
          <w:color w:val="000000"/>
          <w:position w:val="0"/>
        </w:rPr>
        <w:t xml:space="preserve">Moriyama. Ph.D., Ruth </w:t>
      </w:r>
      <w:r>
        <w:rPr>
          <w:lang w:val="ru-RU" w:eastAsia="ru-RU" w:bidi="ru-RU"/>
          <w:w w:val="100"/>
          <w:spacing w:val="0"/>
          <w:color w:val="000000"/>
          <w:position w:val="0"/>
        </w:rPr>
        <w:t xml:space="preserve">М. </w:t>
      </w:r>
      <w:r>
        <w:rPr>
          <w:rStyle w:val="CharStyle53"/>
          <w:lang w:val="en-US" w:eastAsia="en-US" w:bidi="en-US"/>
        </w:rPr>
        <w:t xml:space="preserve">Loy, </w:t>
      </w:r>
      <w:r>
        <w:rPr>
          <w:lang w:val="ru-RU" w:eastAsia="ru-RU" w:bidi="ru-RU"/>
          <w:w w:val="100"/>
          <w:spacing w:val="0"/>
          <w:color w:val="000000"/>
          <w:position w:val="0"/>
        </w:rPr>
        <w:t xml:space="preserve">МВЕ. А.Н.Т. </w:t>
      </w:r>
      <w:r>
        <w:rPr>
          <w:lang w:val="en-US" w:eastAsia="en-US" w:bidi="en-US"/>
          <w:w w:val="100"/>
          <w:spacing w:val="0"/>
          <w:color w:val="000000"/>
          <w:position w:val="0"/>
        </w:rPr>
        <w:t xml:space="preserve">Robb-Smith. M.D. </w:t>
      </w:r>
      <w:r>
        <w:rPr>
          <w:lang w:val="ru-RU" w:eastAsia="ru-RU" w:bidi="ru-RU"/>
          <w:w w:val="100"/>
          <w:spacing w:val="0"/>
          <w:color w:val="000000"/>
          <w:position w:val="0"/>
        </w:rPr>
        <w:t>(2011) приводят пример, когда в Свидетельствах 64 751 случай смерти был отнесен к сахарному диабету по первоначальной причине. Диагноз сахарного диабета был указан в 202 322 Свидетельствах (множественные причины), а всего 411040 умерших страдали сахарным диабетом.</w:t>
      </w: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Таким образом, из 411 040 умерших, болевших при жизни диабетом, только у 15,8% человек диабет был отобран в качестве первоначальной причины смерти.</w:t>
      </w: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Данные о множественных причинах смерти увеличивают количество информации и дают более полную картину причин смерти. Изучение, разработка и анализ множественных причин смерти представляют большой интерес, так как дают новые знания о механизмах наступления смерти.</w:t>
      </w: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Важна также разработка цепочек взаимосвязанных причин на механизм возникновения смерти при заболеваниях, наиболее часто приводящих к смерти. Такие патогенетические цепочки в настоящее время не разработаны, но очень важны для понимания механизма смерти и поиска путей воздействия на отдельные звенья цепи для предотвращения смерти. Изучение таких цепочек имеет значение для разработки рекомендаций по предупреждению насту пления преждевременной смерти.</w:t>
      </w:r>
    </w:p>
    <w:p>
      <w:pPr>
        <w:pStyle w:val="Style7"/>
        <w:framePr w:w="6355" w:h="6301" w:hRule="exact" w:wrap="none" w:vAnchor="page" w:hAnchor="page" w:x="1083" w:y="810"/>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изучении влияния множественных причин смерти важно определить</w:t>
      </w:r>
    </w:p>
    <w:p>
      <w:pPr>
        <w:pStyle w:val="Style7"/>
        <w:framePr w:w="6355" w:h="6301" w:hRule="exact" w:wrap="none" w:vAnchor="page" w:hAnchor="page" w:x="1083" w:y="810"/>
        <w:widowControl w:val="0"/>
        <w:keepNext w:val="0"/>
        <w:keepLines w:val="0"/>
        <w:shd w:val="clear" w:color="auto" w:fill="auto"/>
        <w:bidi w:val="0"/>
        <w:jc w:val="both"/>
        <w:spacing w:before="0" w:after="0" w:line="180" w:lineRule="exact"/>
        <w:ind w:left="0" w:right="0" w:firstLine="0"/>
      </w:pPr>
      <w:r>
        <w:rPr>
          <w:lang w:val="ru-RU" w:eastAsia="ru-RU" w:bidi="ru-RU"/>
          <w:w w:val="100"/>
          <w:spacing w:val="0"/>
          <w:color w:val="000000"/>
          <w:position w:val="0"/>
        </w:rPr>
        <w:t>значимость их сочетаний в зависимости от возраста, пола и других условий.</w:t>
      </w:r>
    </w:p>
    <w:p>
      <w:pPr>
        <w:pStyle w:val="Style7"/>
        <w:framePr w:w="6355" w:h="6301" w:hRule="exact" w:wrap="none" w:vAnchor="page" w:hAnchor="page" w:x="1083" w:y="810"/>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Имеет также значение, из одного или из разных классов происходят множественные причины смерти.</w:t>
      </w:r>
    </w:p>
    <w:p>
      <w:pPr>
        <w:pStyle w:val="Style7"/>
        <w:framePr w:w="6355" w:h="6301" w:hRule="exact" w:wrap="none" w:vAnchor="page" w:hAnchor="page" w:x="1083" w:y="81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следующем разделе приводится рекомендуемый алгоритм проведения анализа смертности по множественным причинам.</w:t>
      </w:r>
    </w:p>
    <w:p>
      <w:pPr>
        <w:pStyle w:val="Style23"/>
        <w:numPr>
          <w:ilvl w:val="0"/>
          <w:numId w:val="199"/>
        </w:numPr>
        <w:framePr w:w="6355" w:h="1416" w:hRule="exact" w:wrap="none" w:vAnchor="page" w:hAnchor="page" w:x="1083" w:y="8591"/>
        <w:tabs>
          <w:tab w:leader="none" w:pos="924" w:val="left"/>
        </w:tabs>
        <w:widowControl w:val="0"/>
        <w:keepNext w:val="0"/>
        <w:keepLines w:val="0"/>
        <w:shd w:val="clear" w:color="auto" w:fill="auto"/>
        <w:bidi w:val="0"/>
        <w:spacing w:before="0" w:after="190" w:line="180" w:lineRule="exact"/>
        <w:ind w:left="0" w:right="0" w:firstLine="520"/>
      </w:pPr>
      <w:bookmarkStart w:id="82" w:name="bookmark82"/>
      <w:r>
        <w:rPr>
          <w:lang w:val="ru-RU" w:eastAsia="ru-RU" w:bidi="ru-RU"/>
          <w:w w:val="100"/>
          <w:spacing w:val="0"/>
          <w:color w:val="000000"/>
          <w:position w:val="0"/>
        </w:rPr>
        <w:t>Анализ смертности по множественным причинам</w:t>
      </w:r>
      <w:bookmarkEnd w:id="82"/>
    </w:p>
    <w:p>
      <w:pPr>
        <w:pStyle w:val="Style23"/>
        <w:numPr>
          <w:ilvl w:val="0"/>
          <w:numId w:val="201"/>
        </w:numPr>
        <w:framePr w:w="6355" w:h="1416" w:hRule="exact" w:wrap="none" w:vAnchor="page" w:hAnchor="page" w:x="1083" w:y="8591"/>
        <w:tabs>
          <w:tab w:leader="none" w:pos="1063" w:val="left"/>
        </w:tabs>
        <w:widowControl w:val="0"/>
        <w:keepNext w:val="0"/>
        <w:keepLines w:val="0"/>
        <w:shd w:val="clear" w:color="auto" w:fill="auto"/>
        <w:bidi w:val="0"/>
        <w:spacing w:before="0" w:after="44" w:line="180" w:lineRule="exact"/>
        <w:ind w:left="0" w:right="0" w:firstLine="520"/>
      </w:pPr>
      <w:bookmarkStart w:id="83" w:name="bookmark83"/>
      <w:r>
        <w:rPr>
          <w:lang w:val="ru-RU" w:eastAsia="ru-RU" w:bidi="ru-RU"/>
          <w:w w:val="100"/>
          <w:spacing w:val="0"/>
          <w:color w:val="000000"/>
          <w:position w:val="0"/>
        </w:rPr>
        <w:t>Алгоритм анализа смертности по множественным причинам</w:t>
      </w:r>
      <w:bookmarkEnd w:id="83"/>
    </w:p>
    <w:p>
      <w:pPr>
        <w:pStyle w:val="Style7"/>
        <w:framePr w:w="6355" w:h="1416" w:hRule="exact" w:wrap="none" w:vAnchor="page" w:hAnchor="page" w:x="1083" w:y="8591"/>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Алгоритм анализа смертности по множественным причинам состоит из нескольких этапов, представленных на Схеме 10. Эти этапы включают предварительный, заключительный анализ, выводы и предложения.</w:t>
      </w:r>
    </w:p>
    <w:p>
      <w:pPr>
        <w:pStyle w:val="Style14"/>
        <w:framePr w:wrap="none" w:vAnchor="page" w:hAnchor="page" w:x="4007" w:y="1059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9"/>
        <w:framePr w:wrap="none" w:vAnchor="page" w:hAnchor="page" w:x="6231" w:y="770"/>
        <w:widowControl w:val="0"/>
        <w:keepNext w:val="0"/>
        <w:keepLines w:val="0"/>
        <w:shd w:val="clear" w:color="auto" w:fill="auto"/>
        <w:bidi w:val="0"/>
        <w:jc w:val="left"/>
        <w:spacing w:before="0" w:after="0" w:line="180" w:lineRule="exact"/>
        <w:ind w:left="0" w:right="0" w:firstLine="0"/>
      </w:pPr>
      <w:r>
        <w:rPr>
          <w:rStyle w:val="CharStyle71"/>
        </w:rPr>
        <w:t>Схема 10</w:t>
      </w:r>
    </w:p>
    <w:p>
      <w:pPr>
        <w:pStyle w:val="Style9"/>
        <w:framePr w:w="4891" w:h="486" w:hRule="exact" w:wrap="none" w:vAnchor="page" w:hAnchor="page" w:x="1835" w:y="1071"/>
        <w:widowControl w:val="0"/>
        <w:keepNext w:val="0"/>
        <w:keepLines w:val="0"/>
        <w:shd w:val="clear" w:color="auto" w:fill="auto"/>
        <w:bidi w:val="0"/>
        <w:spacing w:before="0" w:after="0" w:line="211" w:lineRule="exact"/>
        <w:ind w:left="0" w:right="0" w:firstLine="0"/>
      </w:pPr>
      <w:r>
        <w:rPr>
          <w:lang w:val="ru-RU" w:eastAsia="ru-RU" w:bidi="ru-RU"/>
          <w:w w:val="100"/>
          <w:spacing w:val="0"/>
          <w:color w:val="000000"/>
          <w:position w:val="0"/>
        </w:rPr>
        <w:t>Алгоритм анализа по множественным причинам смерти</w:t>
        <w:br/>
        <w:t>по данным БД «Медицинских свидетельств о смерти»</w:t>
      </w:r>
    </w:p>
    <w:p>
      <w:pPr>
        <w:framePr w:wrap="none" w:vAnchor="page" w:hAnchor="page" w:x="1023" w:y="1739"/>
        <w:widowControl w:val="0"/>
        <w:rPr>
          <w:sz w:val="2"/>
          <w:szCs w:val="2"/>
        </w:rPr>
      </w:pPr>
      <w:r>
        <w:pict>
          <v:shape id="_x0000_s1033" type="#_x0000_t75" style="width:329pt;height:397pt;">
            <v:imagedata r:id="rId19" r:href="rId20"/>
          </v:shape>
        </w:pict>
      </w:r>
    </w:p>
    <w:p>
      <w:pPr>
        <w:pStyle w:val="Style14"/>
        <w:framePr w:wrap="none" w:vAnchor="page" w:hAnchor="page" w:x="4263" w:y="1051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numPr>
          <w:ilvl w:val="0"/>
          <w:numId w:val="201"/>
        </w:numPr>
        <w:framePr w:w="6365" w:h="4849" w:hRule="exact" w:wrap="none" w:vAnchor="page" w:hAnchor="page" w:x="1099" w:y="796"/>
        <w:tabs>
          <w:tab w:leader="none" w:pos="1063" w:val="left"/>
        </w:tabs>
        <w:widowControl w:val="0"/>
        <w:keepNext w:val="0"/>
        <w:keepLines w:val="0"/>
        <w:shd w:val="clear" w:color="auto" w:fill="auto"/>
        <w:bidi w:val="0"/>
        <w:jc w:val="left"/>
        <w:spacing w:before="0" w:after="205" w:line="211" w:lineRule="exact"/>
        <w:ind w:left="1000" w:right="0" w:hanging="480"/>
      </w:pPr>
      <w:bookmarkStart w:id="84" w:name="bookmark84"/>
      <w:r>
        <w:rPr>
          <w:lang w:val="ru-RU" w:eastAsia="ru-RU" w:bidi="ru-RU"/>
          <w:w w:val="100"/>
          <w:spacing w:val="0"/>
          <w:color w:val="000000"/>
          <w:position w:val="0"/>
        </w:rPr>
        <w:t>Этапы проведения анализа по множественным причинам смерти</w:t>
      </w:r>
      <w:bookmarkEnd w:id="84"/>
    </w:p>
    <w:p>
      <w:pPr>
        <w:pStyle w:val="Style7"/>
        <w:framePr w:w="6365" w:h="4849" w:hRule="exact" w:wrap="none" w:vAnchor="page" w:hAnchor="page" w:x="1099" w:y="796"/>
        <w:widowControl w:val="0"/>
        <w:keepNext w:val="0"/>
        <w:keepLines w:val="0"/>
        <w:shd w:val="clear" w:color="auto" w:fill="auto"/>
        <w:bidi w:val="0"/>
        <w:jc w:val="both"/>
        <w:spacing w:before="0" w:after="14" w:line="180" w:lineRule="exact"/>
        <w:ind w:left="0" w:right="0" w:firstLine="520"/>
      </w:pPr>
      <w:r>
        <w:rPr>
          <w:lang w:val="ru-RU" w:eastAsia="ru-RU" w:bidi="ru-RU"/>
          <w:w w:val="100"/>
          <w:spacing w:val="0"/>
          <w:color w:val="000000"/>
          <w:position w:val="0"/>
        </w:rPr>
        <w:t>Первый этап - предварительный анализ.</w:t>
      </w:r>
    </w:p>
    <w:p>
      <w:pPr>
        <w:pStyle w:val="Style7"/>
        <w:framePr w:w="6365" w:h="4849" w:hRule="exact" w:wrap="none" w:vAnchor="page" w:hAnchor="page" w:x="1099" w:y="796"/>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Он проводится раздельно при смерти:</w:t>
      </w:r>
    </w:p>
    <w:p>
      <w:pPr>
        <w:pStyle w:val="Style7"/>
        <w:numPr>
          <w:ilvl w:val="0"/>
          <w:numId w:val="175"/>
        </w:numPr>
        <w:framePr w:w="6365" w:h="4849" w:hRule="exact" w:wrap="none" w:vAnchor="page" w:hAnchor="page" w:x="1099" w:y="796"/>
        <w:tabs>
          <w:tab w:leader="none" w:pos="984" w:val="left"/>
        </w:tabs>
        <w:widowControl w:val="0"/>
        <w:keepNext w:val="0"/>
        <w:keepLines w:val="0"/>
        <w:shd w:val="clear" w:color="auto" w:fill="auto"/>
        <w:bidi w:val="0"/>
        <w:jc w:val="both"/>
        <w:spacing w:before="0" w:after="0" w:line="216" w:lineRule="exact"/>
        <w:ind w:left="760" w:right="0" w:firstLine="0"/>
      </w:pPr>
      <w:r>
        <w:rPr>
          <w:lang w:val="ru-RU" w:eastAsia="ru-RU" w:bidi="ru-RU"/>
          <w:w w:val="100"/>
          <w:spacing w:val="0"/>
          <w:color w:val="000000"/>
          <w:position w:val="0"/>
        </w:rPr>
        <w:t>от заболеваний.</w:t>
      </w:r>
    </w:p>
    <w:p>
      <w:pPr>
        <w:pStyle w:val="Style7"/>
        <w:numPr>
          <w:ilvl w:val="0"/>
          <w:numId w:val="175"/>
        </w:numPr>
        <w:framePr w:w="6365" w:h="4849" w:hRule="exact" w:wrap="none" w:vAnchor="page" w:hAnchor="page" w:x="1099" w:y="796"/>
        <w:tabs>
          <w:tab w:leader="none" w:pos="984" w:val="left"/>
        </w:tabs>
        <w:widowControl w:val="0"/>
        <w:keepNext w:val="0"/>
        <w:keepLines w:val="0"/>
        <w:shd w:val="clear" w:color="auto" w:fill="auto"/>
        <w:bidi w:val="0"/>
        <w:jc w:val="both"/>
        <w:spacing w:before="0" w:after="0" w:line="216" w:lineRule="exact"/>
        <w:ind w:left="760" w:right="0" w:firstLine="0"/>
      </w:pPr>
      <w:r>
        <w:rPr>
          <w:lang w:val="ru-RU" w:eastAsia="ru-RU" w:bidi="ru-RU"/>
          <w:w w:val="100"/>
          <w:spacing w:val="0"/>
          <w:color w:val="000000"/>
          <w:position w:val="0"/>
        </w:rPr>
        <w:t>от травм или отравлений.</w:t>
      </w:r>
    </w:p>
    <w:p>
      <w:pPr>
        <w:pStyle w:val="Style7"/>
        <w:framePr w:w="6365" w:h="4849" w:hRule="exact" w:wrap="none" w:vAnchor="page" w:hAnchor="page" w:x="1099" w:y="7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Сначала отбирают исходную электронную базу данных по району, городу или субъекту Российской Федерации и проводят ее оценку. При этом необходимо обратить внимание на полноту заполнения строк Свидетельств. Заполнение практически только первых трех строк в базе свидетельствует о недостаточном объеме информации для анализа по множественным причинам смерти вследствие неправильного оформления Свидетельств.</w:t>
      </w:r>
    </w:p>
    <w:p>
      <w:pPr>
        <w:pStyle w:val="Style7"/>
        <w:framePr w:w="6365" w:h="4849" w:hRule="exact" w:wrap="none" w:vAnchor="page" w:hAnchor="page" w:x="1099" w:y="7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Таблице 12 представлен анализ полноты заполнения Свидетельств при международном сопоставлении. Обращает на себя внимание, что в Тульской области, в отличие от других стран, заполняются в основном 3 строки Свидетельств (98.2%), на остальные строки приходится 1.8% информации, что не дает возможности проведения анализа смертности по множественным причинам.</w:t>
      </w:r>
    </w:p>
    <w:p>
      <w:pPr>
        <w:pStyle w:val="Style7"/>
        <w:framePr w:w="6365" w:h="4849" w:hRule="exact" w:wrap="none" w:vAnchor="page" w:hAnchor="page" w:x="1099" w:y="796"/>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12</w:t>
      </w:r>
    </w:p>
    <w:p>
      <w:pPr>
        <w:pStyle w:val="Style23"/>
        <w:framePr w:w="6365" w:h="4849" w:hRule="exact" w:wrap="none" w:vAnchor="page" w:hAnchor="page" w:x="1099" w:y="796"/>
        <w:widowControl w:val="0"/>
        <w:keepNext w:val="0"/>
        <w:keepLines w:val="0"/>
        <w:shd w:val="clear" w:color="auto" w:fill="auto"/>
        <w:bidi w:val="0"/>
        <w:jc w:val="center"/>
        <w:spacing w:before="0" w:after="0" w:line="216" w:lineRule="exact"/>
        <w:ind w:left="0" w:right="20" w:firstLine="0"/>
      </w:pPr>
      <w:bookmarkStart w:id="85" w:name="bookmark85"/>
      <w:r>
        <w:rPr>
          <w:lang w:val="ru-RU" w:eastAsia="ru-RU" w:bidi="ru-RU"/>
          <w:w w:val="100"/>
          <w:spacing w:val="0"/>
          <w:color w:val="000000"/>
          <w:position w:val="0"/>
        </w:rPr>
        <w:t>Анализ полноты заполнения Свидетельств</w:t>
        <w:br/>
        <w:t>при международном сопоставлении</w:t>
      </w:r>
      <w:bookmarkEnd w:id="85"/>
    </w:p>
    <w:tbl>
      <w:tblPr>
        <w:tblOverlap w:val="never"/>
        <w:tblLayout w:type="fixed"/>
        <w:jc w:val="left"/>
      </w:tblPr>
      <w:tblGrid>
        <w:gridCol w:w="1253"/>
        <w:gridCol w:w="941"/>
        <w:gridCol w:w="658"/>
        <w:gridCol w:w="797"/>
        <w:gridCol w:w="696"/>
      </w:tblGrid>
      <w:tr>
        <w:trPr>
          <w:trHeight w:val="504" w:hRule="exact"/>
        </w:trPr>
        <w:tc>
          <w:tcPr>
            <w:shd w:val="clear" w:color="auto" w:fill="FFFFFF"/>
            <w:vMerge w:val="restart"/>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78" w:lineRule="exact"/>
              <w:ind w:left="0" w:right="0" w:firstLine="0"/>
            </w:pPr>
            <w:r>
              <w:rPr>
                <w:rStyle w:val="CharStyle13"/>
              </w:rPr>
              <w:t>Свидетельства о смерти, у которых заполнена:</w:t>
            </w:r>
          </w:p>
        </w:tc>
        <w:tc>
          <w:tcPr>
            <w:shd w:val="clear" w:color="auto" w:fill="FFFFFF"/>
            <w:gridSpan w:val="2"/>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0" w:right="0" w:firstLine="0"/>
            </w:pPr>
            <w:r>
              <w:rPr>
                <w:rStyle w:val="CharStyle13"/>
              </w:rPr>
              <w:t>Тульская обл., 2011</w:t>
            </w:r>
          </w:p>
        </w:tc>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0" w:right="0" w:firstLine="0"/>
            </w:pPr>
            <w:r>
              <w:rPr>
                <w:rStyle w:val="CharStyle13"/>
              </w:rPr>
              <w:t>Франция.</w:t>
            </w:r>
          </w:p>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1990</w:t>
            </w:r>
          </w:p>
        </w:tc>
        <w:tc>
          <w:tcPr>
            <w:shd w:val="clear" w:color="auto" w:fill="FFFFFF"/>
            <w:tcBorders>
              <w:left w:val="single" w:sz="4"/>
              <w:right w:val="single" w:sz="4"/>
              <w:top w:val="single" w:sz="4"/>
            </w:tcBorders>
            <w:vAlign w:val="center"/>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0" w:right="0" w:firstLine="0"/>
            </w:pPr>
            <w:r>
              <w:rPr>
                <w:rStyle w:val="CharStyle13"/>
              </w:rPr>
              <w:t>Канада.</w:t>
            </w:r>
          </w:p>
          <w:p>
            <w:pPr>
              <w:pStyle w:val="Style7"/>
              <w:framePr w:w="4344" w:h="2510" w:wrap="none" w:vAnchor="page" w:hAnchor="page" w:x="2107" w:y="5812"/>
              <w:widowControl w:val="0"/>
              <w:keepNext w:val="0"/>
              <w:keepLines w:val="0"/>
              <w:shd w:val="clear" w:color="auto" w:fill="auto"/>
              <w:bidi w:val="0"/>
              <w:jc w:val="left"/>
              <w:spacing w:before="0" w:after="0" w:line="160" w:lineRule="exact"/>
              <w:ind w:left="220" w:right="0" w:firstLine="0"/>
            </w:pPr>
            <w:r>
              <w:rPr>
                <w:rStyle w:val="CharStyle13"/>
              </w:rPr>
              <w:t>2010</w:t>
            </w:r>
          </w:p>
        </w:tc>
      </w:tr>
      <w:tr>
        <w:trPr>
          <w:trHeight w:val="254" w:hRule="exact"/>
        </w:trPr>
        <w:tc>
          <w:tcPr>
            <w:shd w:val="clear" w:color="auto" w:fill="FFFFFF"/>
            <w:vMerge/>
            <w:tcBorders>
              <w:left w:val="single" w:sz="4"/>
            </w:tcBorders>
            <w:vAlign w:val="bottom"/>
          </w:tcPr>
          <w:p>
            <w:pPr>
              <w:framePr w:w="4344" w:h="2510" w:wrap="none" w:vAnchor="page" w:hAnchor="page" w:x="2107" w:y="5812"/>
            </w:pPr>
          </w:p>
        </w:tc>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0" w:right="0" w:firstLine="0"/>
            </w:pPr>
            <w:r>
              <w:rPr>
                <w:rStyle w:val="CharStyle13"/>
              </w:rPr>
              <w:t>абс. число</w:t>
            </w:r>
          </w:p>
        </w:tc>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w:t>
            </w:r>
          </w:p>
        </w:tc>
        <w:tc>
          <w:tcPr>
            <w:shd w:val="clear" w:color="auto" w:fill="FFFFFF"/>
            <w:tcBorders>
              <w:left w:val="single" w:sz="4"/>
              <w:right w:val="single" w:sz="4"/>
              <w:top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w:t>
            </w:r>
          </w:p>
        </w:tc>
      </w:tr>
      <w:tr>
        <w:trPr>
          <w:trHeight w:val="187"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 строка</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2211</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8.5</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17.0</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18.8</w:t>
            </w:r>
          </w:p>
        </w:tc>
      </w:tr>
      <w:tr>
        <w:trPr>
          <w:trHeight w:val="187"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2 строки</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17916</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00" w:right="0" w:firstLine="0"/>
            </w:pPr>
            <w:r>
              <w:rPr>
                <w:rStyle w:val="CharStyle13"/>
              </w:rPr>
              <w:t>69.1</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32.7</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20" w:right="0" w:firstLine="0"/>
            </w:pPr>
            <w:r>
              <w:rPr>
                <w:rStyle w:val="CharStyle13"/>
              </w:rPr>
              <w:t>31.5</w:t>
            </w:r>
          </w:p>
        </w:tc>
      </w:tr>
      <w:tr>
        <w:trPr>
          <w:trHeight w:val="187"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3 строки</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5338</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00" w:right="0" w:firstLine="0"/>
            </w:pPr>
            <w:r>
              <w:rPr>
                <w:rStyle w:val="CharStyle13"/>
              </w:rPr>
              <w:t>20.6</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28,0</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20" w:right="0" w:firstLine="0"/>
            </w:pPr>
            <w:r>
              <w:rPr>
                <w:rStyle w:val="CharStyle13"/>
              </w:rPr>
              <w:t>26,3</w:t>
            </w:r>
          </w:p>
        </w:tc>
      </w:tr>
      <w:tr>
        <w:trPr>
          <w:trHeight w:val="192"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70" w:lineRule="exact"/>
              <w:ind w:left="0" w:right="0" w:firstLine="0"/>
            </w:pPr>
            <w:r>
              <w:rPr>
                <w:rStyle w:val="CharStyle141"/>
              </w:rPr>
              <w:t>1-3 строки</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70" w:lineRule="exact"/>
              <w:ind w:left="0" w:right="0" w:firstLine="0"/>
            </w:pPr>
            <w:r>
              <w:rPr>
                <w:rStyle w:val="CharStyle141"/>
              </w:rPr>
              <w:t>25465</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70" w:lineRule="exact"/>
              <w:ind w:left="200" w:right="0" w:firstLine="0"/>
            </w:pPr>
            <w:r>
              <w:rPr>
                <w:rStyle w:val="CharStyle141"/>
              </w:rPr>
              <w:t>98,2</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77,7</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70" w:lineRule="exact"/>
              <w:ind w:left="220" w:right="0" w:firstLine="0"/>
            </w:pPr>
            <w:r>
              <w:rPr>
                <w:rStyle w:val="CharStyle141"/>
              </w:rPr>
              <w:t>76,6</w:t>
            </w:r>
          </w:p>
        </w:tc>
      </w:tr>
      <w:tr>
        <w:trPr>
          <w:trHeight w:val="192"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4 строки</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435</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1,7</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14.7</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14,2</w:t>
            </w:r>
          </w:p>
        </w:tc>
      </w:tr>
      <w:tr>
        <w:trPr>
          <w:trHeight w:val="197"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5 строк</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32</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0,1</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4.8</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6.0</w:t>
            </w:r>
          </w:p>
        </w:tc>
      </w:tr>
      <w:tr>
        <w:trPr>
          <w:trHeight w:val="192" w:hRule="exact"/>
        </w:trPr>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6 строк</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10</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00" w:right="0" w:firstLine="0"/>
            </w:pPr>
            <w:r>
              <w:rPr>
                <w:rStyle w:val="CharStyle13"/>
              </w:rPr>
              <w:t>0.04</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2,3</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2,1</w:t>
            </w:r>
          </w:p>
        </w:tc>
      </w:tr>
      <w:tr>
        <w:trPr>
          <w:trHeight w:val="192" w:hRule="exact"/>
        </w:trPr>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7 строк</w:t>
            </w:r>
          </w:p>
        </w:tc>
        <w:tc>
          <w:tcPr>
            <w:shd w:val="clear" w:color="auto" w:fill="FFFFFF"/>
            <w:tcBorders>
              <w:left w:val="single" w:sz="4"/>
              <w:top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4</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jc w:val="left"/>
              <w:spacing w:before="0" w:after="0" w:line="160" w:lineRule="exact"/>
              <w:ind w:left="200" w:right="0" w:firstLine="0"/>
            </w:pPr>
            <w:r>
              <w:rPr>
                <w:rStyle w:val="CharStyle13"/>
              </w:rPr>
              <w:t>0.02</w:t>
            </w:r>
          </w:p>
        </w:tc>
        <w:tc>
          <w:tcPr>
            <w:shd w:val="clear" w:color="auto" w:fill="FFFFFF"/>
            <w:tcBorders>
              <w:lef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0.2</w:t>
            </w:r>
          </w:p>
        </w:tc>
        <w:tc>
          <w:tcPr>
            <w:shd w:val="clear" w:color="auto" w:fill="FFFFFF"/>
            <w:tcBorders>
              <w:left w:val="single" w:sz="4"/>
              <w:right w:val="single" w:sz="4"/>
              <w:top w:val="single" w:sz="4"/>
            </w:tcBorders>
            <w:vAlign w:val="bottom"/>
          </w:tcPr>
          <w:p>
            <w:pPr>
              <w:pStyle w:val="Style7"/>
              <w:framePr w:w="4344" w:h="2510" w:wrap="none" w:vAnchor="page" w:hAnchor="page" w:x="2107" w:y="5812"/>
              <w:widowControl w:val="0"/>
              <w:keepNext w:val="0"/>
              <w:keepLines w:val="0"/>
              <w:shd w:val="clear" w:color="auto" w:fill="auto"/>
              <w:bidi w:val="0"/>
              <w:spacing w:before="0" w:after="0" w:line="160" w:lineRule="exact"/>
              <w:ind w:left="0" w:right="0" w:firstLine="0"/>
            </w:pPr>
            <w:r>
              <w:rPr>
                <w:rStyle w:val="CharStyle13"/>
              </w:rPr>
              <w:t>1.1</w:t>
            </w:r>
          </w:p>
        </w:tc>
      </w:tr>
      <w:tr>
        <w:trPr>
          <w:trHeight w:val="226" w:hRule="exact"/>
        </w:trPr>
        <w:tc>
          <w:tcPr>
            <w:shd w:val="clear" w:color="auto" w:fill="FFFFFF"/>
            <w:gridSpan w:val="2"/>
            <w:tcBorders>
              <w:left w:val="single" w:sz="4"/>
              <w:top w:val="single" w:sz="4"/>
              <w:bottom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70" w:lineRule="exact"/>
              <w:ind w:left="0" w:right="0" w:firstLine="0"/>
            </w:pPr>
            <w:r>
              <w:rPr>
                <w:rStyle w:val="CharStyle141"/>
              </w:rPr>
              <w:t>4-7 строк 481</w:t>
            </w:r>
          </w:p>
        </w:tc>
        <w:tc>
          <w:tcPr>
            <w:shd w:val="clear" w:color="auto" w:fill="FFFFFF"/>
            <w:tcBorders>
              <w:left w:val="single" w:sz="4"/>
              <w:top w:val="single" w:sz="4"/>
              <w:bottom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50" w:lineRule="exact"/>
              <w:ind w:left="0" w:right="0" w:firstLine="0"/>
            </w:pPr>
            <w:r>
              <w:rPr>
                <w:rStyle w:val="CharStyle154"/>
              </w:rPr>
              <w:t>1,8</w:t>
            </w:r>
          </w:p>
        </w:tc>
        <w:tc>
          <w:tcPr>
            <w:shd w:val="clear" w:color="auto" w:fill="FFFFFF"/>
            <w:tcBorders>
              <w:left w:val="single" w:sz="4"/>
              <w:top w:val="single" w:sz="4"/>
              <w:bottom w:val="single" w:sz="4"/>
            </w:tcBorders>
            <w:vAlign w:val="center"/>
          </w:tcPr>
          <w:p>
            <w:pPr>
              <w:pStyle w:val="Style7"/>
              <w:framePr w:w="4344" w:h="2510" w:wrap="none" w:vAnchor="page" w:hAnchor="page" w:x="2107" w:y="5812"/>
              <w:widowControl w:val="0"/>
              <w:keepNext w:val="0"/>
              <w:keepLines w:val="0"/>
              <w:shd w:val="clear" w:color="auto" w:fill="auto"/>
              <w:bidi w:val="0"/>
              <w:spacing w:before="0" w:after="0" w:line="170" w:lineRule="exact"/>
              <w:ind w:left="0" w:right="0" w:firstLine="0"/>
            </w:pPr>
            <w:r>
              <w:rPr>
                <w:rStyle w:val="CharStyle141"/>
              </w:rPr>
              <w:t>21,8</w:t>
            </w:r>
          </w:p>
        </w:tc>
        <w:tc>
          <w:tcPr>
            <w:shd w:val="clear" w:color="auto" w:fill="FFFFFF"/>
            <w:tcBorders>
              <w:left w:val="single" w:sz="4"/>
              <w:right w:val="single" w:sz="4"/>
              <w:top w:val="single" w:sz="4"/>
              <w:bottom w:val="single" w:sz="4"/>
            </w:tcBorders>
            <w:vAlign w:val="center"/>
          </w:tcPr>
          <w:p>
            <w:pPr>
              <w:pStyle w:val="Style7"/>
              <w:framePr w:w="4344" w:h="2510" w:wrap="none" w:vAnchor="page" w:hAnchor="page" w:x="2107" w:y="5812"/>
              <w:widowControl w:val="0"/>
              <w:keepNext w:val="0"/>
              <w:keepLines w:val="0"/>
              <w:shd w:val="clear" w:color="auto" w:fill="auto"/>
              <w:bidi w:val="0"/>
              <w:jc w:val="left"/>
              <w:spacing w:before="0" w:after="0" w:line="170" w:lineRule="exact"/>
              <w:ind w:left="220" w:right="0" w:firstLine="0"/>
            </w:pPr>
            <w:r>
              <w:rPr>
                <w:rStyle w:val="CharStyle141"/>
              </w:rPr>
              <w:t>23,4</w:t>
            </w:r>
          </w:p>
        </w:tc>
      </w:tr>
    </w:tbl>
    <w:p>
      <w:pPr>
        <w:pStyle w:val="Style7"/>
        <w:framePr w:w="6365" w:h="2017" w:hRule="exact" w:wrap="none" w:vAnchor="page" w:hAnchor="page" w:x="1099" w:y="848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Далее проводят верификацию баз данных, включающую:</w:t>
      </w:r>
    </w:p>
    <w:p>
      <w:pPr>
        <w:pStyle w:val="Style7"/>
        <w:numPr>
          <w:ilvl w:val="0"/>
          <w:numId w:val="203"/>
        </w:numPr>
        <w:framePr w:w="6365" w:h="2017" w:hRule="exact" w:wrap="none" w:vAnchor="page" w:hAnchor="page" w:x="1099" w:y="8489"/>
        <w:tabs>
          <w:tab w:leader="none" w:pos="74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Определение класса, блока МКЬ-10 или конкретной нозологической единицы и с помощью автоматизированной системы выделение в отдельную базу данных.</w:t>
      </w:r>
    </w:p>
    <w:p>
      <w:pPr>
        <w:pStyle w:val="Style7"/>
        <w:numPr>
          <w:ilvl w:val="0"/>
          <w:numId w:val="203"/>
        </w:numPr>
        <w:framePr w:w="6365" w:h="2017" w:hRule="exact" w:wrap="none" w:vAnchor="page" w:hAnchor="page" w:x="1099" w:y="8489"/>
        <w:tabs>
          <w:tab w:leader="none" w:pos="73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Исключение путем применения правил модификации выбранной причины следующих состояний:</w:t>
      </w:r>
    </w:p>
    <w:p>
      <w:pPr>
        <w:pStyle w:val="Style7"/>
        <w:numPr>
          <w:ilvl w:val="0"/>
          <w:numId w:val="175"/>
        </w:numPr>
        <w:framePr w:w="6365" w:h="2017" w:hRule="exact" w:wrap="none" w:vAnchor="page" w:hAnchor="page" w:x="1099" w:y="8489"/>
        <w:tabs>
          <w:tab w:leader="none" w:pos="984" w:val="left"/>
        </w:tabs>
        <w:widowControl w:val="0"/>
        <w:keepNext w:val="0"/>
        <w:keepLines w:val="0"/>
        <w:shd w:val="clear" w:color="auto" w:fill="auto"/>
        <w:bidi w:val="0"/>
        <w:jc w:val="both"/>
        <w:spacing w:before="0" w:after="0" w:line="211" w:lineRule="exact"/>
        <w:ind w:left="760" w:right="0" w:firstLine="0"/>
      </w:pPr>
      <w:r>
        <w:rPr>
          <w:lang w:val="ru-RU" w:eastAsia="ru-RU" w:bidi="ru-RU"/>
          <w:w w:val="100"/>
          <w:spacing w:val="0"/>
          <w:color w:val="000000"/>
          <w:position w:val="0"/>
        </w:rPr>
        <w:t xml:space="preserve">банальных состояний </w:t>
      </w:r>
      <w:r>
        <w:rPr>
          <w:rStyle w:val="CharStyle18"/>
        </w:rPr>
        <w:t>(Приложение 5);</w:t>
      </w:r>
    </w:p>
    <w:p>
      <w:pPr>
        <w:pStyle w:val="Style7"/>
        <w:numPr>
          <w:ilvl w:val="0"/>
          <w:numId w:val="175"/>
        </w:numPr>
        <w:framePr w:w="6365" w:h="2017" w:hRule="exact" w:wrap="none" w:vAnchor="page" w:hAnchor="page" w:x="1099" w:y="8489"/>
        <w:tabs>
          <w:tab w:leader="none" w:pos="984" w:val="left"/>
        </w:tabs>
        <w:widowControl w:val="0"/>
        <w:keepNext w:val="0"/>
        <w:keepLines w:val="0"/>
        <w:shd w:val="clear" w:color="auto" w:fill="auto"/>
        <w:bidi w:val="0"/>
        <w:jc w:val="left"/>
        <w:spacing w:before="0" w:after="0" w:line="216" w:lineRule="exact"/>
        <w:ind w:left="0" w:right="0" w:firstLine="760"/>
      </w:pPr>
      <w:r>
        <w:rPr>
          <w:lang w:val="ru-RU" w:eastAsia="ru-RU" w:bidi="ru-RU"/>
          <w:w w:val="100"/>
          <w:spacing w:val="0"/>
          <w:color w:val="000000"/>
          <w:position w:val="0"/>
        </w:rPr>
        <w:t>сердечной и дыхательной недостаточности (коды 127.9; 150.-; 151.6; 199; .196).</w:t>
      </w:r>
    </w:p>
    <w:p>
      <w:pPr>
        <w:pStyle w:val="Style14"/>
        <w:framePr w:wrap="none" w:vAnchor="page" w:hAnchor="page" w:x="4022" w:y="1060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203"/>
        </w:numPr>
        <w:framePr w:w="6374" w:h="5017" w:hRule="exact" w:wrap="none" w:vAnchor="page" w:hAnchor="page" w:x="1094" w:y="800"/>
        <w:tabs>
          <w:tab w:leader="none" w:pos="73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Определение степени достаточности информации о смерти для проведения анализа в новой базе данных путем определения </w:t>
      </w:r>
      <w:r>
        <w:rPr>
          <w:rStyle w:val="CharStyle18"/>
        </w:rPr>
        <w:t xml:space="preserve">коэффициента кратности множественных причин смерти </w:t>
      </w:r>
      <w:r>
        <w:rPr>
          <w:lang w:val="ru-RU" w:eastAsia="ru-RU" w:bidi="ru-RU"/>
          <w:w w:val="100"/>
          <w:spacing w:val="0"/>
          <w:color w:val="000000"/>
          <w:position w:val="0"/>
        </w:rPr>
        <w:t>(ККМПС). который представляет собой соотношение множественных причин смерти к первоначальной причине.</w:t>
      </w:r>
    </w:p>
    <w:p>
      <w:pPr>
        <w:pStyle w:val="Style7"/>
        <w:framePr w:w="6374" w:h="5017" w:hRule="exact" w:wrap="none" w:vAnchor="page" w:hAnchor="page" w:x="1094" w:y="80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ККМПС = 1,0 означает, что в Свидетельстве записана только одна первоначальная причина смерти, упоминание о других причинах смерти отсутствует, логическая последовательность не указана. Данная информация о смерти крайне недостаточна, анализ по множественным причинам смерти невозможен.</w:t>
      </w:r>
    </w:p>
    <w:p>
      <w:pPr>
        <w:pStyle w:val="Style7"/>
        <w:framePr w:w="6374" w:h="5017" w:hRule="exact" w:wrap="none" w:vAnchor="page" w:hAnchor="page" w:x="1094" w:y="80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ККМПС = 2,0 говорит о том, что в половине Свидетельств указана только одна первоначальная причина смерти, а вторая половина содержит в среднем еще одно состояние, которое можно рассматривать как конкурирующую причину смерти.</w:t>
      </w:r>
    </w:p>
    <w:p>
      <w:pPr>
        <w:pStyle w:val="Style7"/>
        <w:framePr w:w="6374" w:h="5017" w:hRule="exact" w:wrap="none" w:vAnchor="page" w:hAnchor="page" w:x="1094" w:y="80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ККМПС &gt; 2,0 свидетельствует о том, чго большая часть причин смерти, записанных в Свидетельстве, будут конкурирующими причинами, а меньшая часть - первоначальными. Однако базу данных следует считать пригодной для проведения анализа по множественным причинам смерти, если ККМПС &gt; 2,6.</w:t>
      </w:r>
    </w:p>
    <w:p>
      <w:pPr>
        <w:pStyle w:val="Style7"/>
        <w:framePr w:w="6374" w:h="5017" w:hRule="exact" w:wrap="none" w:vAnchor="page" w:hAnchor="page" w:x="1094" w:y="800"/>
        <w:widowControl w:val="0"/>
        <w:keepNext w:val="0"/>
        <w:keepLines w:val="0"/>
        <w:shd w:val="clear" w:color="auto" w:fill="auto"/>
        <w:bidi w:val="0"/>
        <w:jc w:val="right"/>
        <w:spacing w:before="0" w:after="0" w:line="211" w:lineRule="exact"/>
        <w:ind w:left="0" w:right="0" w:firstLine="0"/>
      </w:pPr>
      <w:r>
        <w:rPr>
          <w:lang w:val="ru-RU" w:eastAsia="ru-RU" w:bidi="ru-RU"/>
          <w:w w:val="100"/>
          <w:spacing w:val="0"/>
          <w:color w:val="000000"/>
          <w:position w:val="0"/>
        </w:rPr>
        <w:t>Таблица 13</w:t>
      </w:r>
    </w:p>
    <w:p>
      <w:pPr>
        <w:pStyle w:val="Style9"/>
        <w:framePr w:w="6374" w:h="5017" w:hRule="exact" w:wrap="none" w:vAnchor="page" w:hAnchor="page" w:x="1094" w:y="800"/>
        <w:widowControl w:val="0"/>
        <w:keepNext w:val="0"/>
        <w:keepLines w:val="0"/>
        <w:shd w:val="clear" w:color="auto" w:fill="auto"/>
        <w:bidi w:val="0"/>
        <w:spacing w:before="0" w:after="0" w:line="211" w:lineRule="exact"/>
        <w:ind w:left="20" w:right="0" w:firstLine="0"/>
      </w:pPr>
      <w:r>
        <w:rPr>
          <w:lang w:val="ru-RU" w:eastAsia="ru-RU" w:bidi="ru-RU"/>
          <w:w w:val="100"/>
          <w:spacing w:val="0"/>
          <w:color w:val="000000"/>
          <w:position w:val="0"/>
        </w:rPr>
        <w:t>Количество используемых для анализа причин смерти</w:t>
        <w:br/>
        <w:t>и коэффициент кратности множественных причин смерти</w:t>
        <w:br/>
        <w:t>в 2000-2011 г.г. (Тульская область)</w:t>
      </w:r>
    </w:p>
    <w:tbl>
      <w:tblPr>
        <w:tblOverlap w:val="never"/>
        <w:tblLayout w:type="fixed"/>
        <w:jc w:val="left"/>
      </w:tblPr>
      <w:tblGrid>
        <w:gridCol w:w="571"/>
        <w:gridCol w:w="1090"/>
        <w:gridCol w:w="1090"/>
        <w:gridCol w:w="1214"/>
        <w:gridCol w:w="1229"/>
      </w:tblGrid>
      <w:tr>
        <w:trPr>
          <w:trHeight w:val="629" w:hRule="exact"/>
        </w:trPr>
        <w:tc>
          <w:tcPr>
            <w:shd w:val="clear" w:color="auto" w:fill="FFFFFF"/>
            <w:tcBorders>
              <w:left w:val="single" w:sz="4"/>
              <w:top w:val="single" w:sz="4"/>
            </w:tcBorders>
            <w:vAlign w:val="center"/>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Г оды</w:t>
            </w:r>
          </w:p>
        </w:tc>
        <w:tc>
          <w:tcPr>
            <w:shd w:val="clear" w:color="auto" w:fill="FFFFFF"/>
            <w:tcBorders>
              <w:left w:val="single" w:sz="4"/>
              <w:top w:val="single" w:sz="4"/>
            </w:tcBorders>
            <w:vAlign w:val="center"/>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55"/>
              </w:rPr>
              <w:t>ппс</w:t>
            </w:r>
          </w:p>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(абс.цифры)</w:t>
            </w:r>
          </w:p>
        </w:tc>
        <w:tc>
          <w:tcPr>
            <w:shd w:val="clear" w:color="auto" w:fill="FFFFFF"/>
            <w:tcBorders>
              <w:left w:val="single" w:sz="4"/>
              <w:top w:val="single" w:sz="4"/>
            </w:tcBorders>
            <w:vAlign w:val="center"/>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55"/>
              </w:rPr>
              <w:t>МПС</w:t>
            </w:r>
          </w:p>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(абс.цифры)</w:t>
            </w:r>
          </w:p>
        </w:tc>
        <w:tc>
          <w:tcPr>
            <w:shd w:val="clear" w:color="auto" w:fill="FFFFFF"/>
            <w:tcBorders>
              <w:left w:val="single" w:sz="4"/>
              <w:top w:val="single" w:sz="4"/>
            </w:tcBorders>
            <w:vAlign w:val="center"/>
          </w:tcPr>
          <w:p>
            <w:pPr>
              <w:pStyle w:val="Style7"/>
              <w:framePr w:w="5194" w:h="2938" w:wrap="none" w:vAnchor="page" w:hAnchor="page" w:x="1689" w:y="5990"/>
              <w:widowControl w:val="0"/>
              <w:keepNext w:val="0"/>
              <w:keepLines w:val="0"/>
              <w:shd w:val="clear" w:color="auto" w:fill="auto"/>
              <w:bidi w:val="0"/>
              <w:spacing w:before="0" w:after="0" w:line="178" w:lineRule="exact"/>
              <w:ind w:left="0" w:right="0" w:firstLine="0"/>
            </w:pPr>
            <w:r>
              <w:rPr>
                <w:rStyle w:val="CharStyle13"/>
              </w:rPr>
              <w:t>%</w:t>
            </w:r>
          </w:p>
          <w:p>
            <w:pPr>
              <w:pStyle w:val="Style7"/>
              <w:framePr w:w="5194" w:h="2938" w:wrap="none" w:vAnchor="page" w:hAnchor="page" w:x="1689" w:y="5990"/>
              <w:widowControl w:val="0"/>
              <w:keepNext w:val="0"/>
              <w:keepLines w:val="0"/>
              <w:shd w:val="clear" w:color="auto" w:fill="auto"/>
              <w:bidi w:val="0"/>
              <w:jc w:val="left"/>
              <w:spacing w:before="0" w:after="0" w:line="178" w:lineRule="exact"/>
              <w:ind w:left="0" w:right="0" w:firstLine="0"/>
            </w:pPr>
            <w:r>
              <w:rPr>
                <w:rStyle w:val="CharStyle13"/>
              </w:rPr>
              <w:t>используемых</w:t>
            </w:r>
          </w:p>
          <w:p>
            <w:pPr>
              <w:pStyle w:val="Style7"/>
              <w:framePr w:w="5194" w:h="2938" w:wrap="none" w:vAnchor="page" w:hAnchor="page" w:x="1689" w:y="5990"/>
              <w:widowControl w:val="0"/>
              <w:keepNext w:val="0"/>
              <w:keepLines w:val="0"/>
              <w:shd w:val="clear" w:color="auto" w:fill="auto"/>
              <w:bidi w:val="0"/>
              <w:spacing w:before="0" w:after="0" w:line="178" w:lineRule="exact"/>
              <w:ind w:left="0" w:right="0" w:firstLine="0"/>
            </w:pPr>
            <w:r>
              <w:rPr>
                <w:rStyle w:val="CharStyle155"/>
              </w:rPr>
              <w:t>ППС</w:t>
            </w:r>
          </w:p>
        </w:tc>
        <w:tc>
          <w:tcPr>
            <w:shd w:val="clear" w:color="auto" w:fill="FFFFFF"/>
            <w:tcBorders>
              <w:left w:val="single" w:sz="4"/>
              <w:right w:val="single" w:sz="4"/>
              <w:top w:val="single" w:sz="4"/>
            </w:tcBorders>
            <w:vAlign w:val="center"/>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55"/>
              </w:rPr>
              <w:t>ККМПС</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2000</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33447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59002</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56.7</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right"/>
              <w:spacing w:before="0" w:after="0" w:line="160" w:lineRule="exact"/>
              <w:ind w:left="0" w:right="0" w:firstLine="0"/>
            </w:pPr>
            <w:r>
              <w:rPr>
                <w:rStyle w:val="CharStyle155"/>
              </w:rPr>
              <w:t>1.8 .. _</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w:t>
            </w:r>
            <w:r>
              <w:rPr>
                <w:rStyle w:val="CharStyle155"/>
              </w:rPr>
              <w:t>1</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33303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58763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56.7</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1.8</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2002</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33264</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57140</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58,2</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1.7</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34878</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61856</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56.4</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1.8</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2004</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33802</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60997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55.4</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1.8</w:t>
            </w:r>
          </w:p>
        </w:tc>
      </w:tr>
      <w:tr>
        <w:trPr>
          <w:trHeight w:val="192" w:hRule="exact"/>
        </w:trPr>
        <w:tc>
          <w:tcPr>
            <w:shd w:val="clear" w:color="auto" w:fill="FFFFFF"/>
            <w:tcBorders>
              <w:left w:val="single" w:sz="4"/>
              <w:top w:val="single" w:sz="4"/>
            </w:tcBorders>
            <w:vAlign w:val="top"/>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2005</w:t>
            </w:r>
          </w:p>
        </w:tc>
        <w:tc>
          <w:tcPr>
            <w:shd w:val="clear" w:color="auto" w:fill="FFFFFF"/>
            <w:tcBorders>
              <w:left w:val="single" w:sz="4"/>
              <w:top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33218</w:t>
            </w:r>
          </w:p>
        </w:tc>
        <w:tc>
          <w:tcPr>
            <w:shd w:val="clear" w:color="auto" w:fill="FFFFFF"/>
            <w:tcBorders>
              <w:left w:val="single" w:sz="4"/>
              <w:top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62423</w:t>
            </w:r>
          </w:p>
        </w:tc>
        <w:tc>
          <w:tcPr>
            <w:shd w:val="clear" w:color="auto" w:fill="FFFFFF"/>
            <w:tcBorders>
              <w:left w:val="single" w:sz="4"/>
              <w:top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53,2</w:t>
            </w:r>
          </w:p>
        </w:tc>
        <w:tc>
          <w:tcPr>
            <w:shd w:val="clear" w:color="auto" w:fill="FFFFFF"/>
            <w:tcBorders>
              <w:left w:val="single" w:sz="4"/>
              <w:right w:val="single" w:sz="4"/>
              <w:top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1.9</w:t>
            </w:r>
          </w:p>
        </w:tc>
      </w:tr>
      <w:tr>
        <w:trPr>
          <w:trHeight w:val="197"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2006</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30863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58187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53,0</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1.9</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29107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54806</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53,1</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1.9</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2008</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29680</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56623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52.4</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1,9</w:t>
            </w:r>
          </w:p>
        </w:tc>
      </w:tr>
      <w:tr>
        <w:trPr>
          <w:trHeight w:val="187"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2009</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28249</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57887</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48,8</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2,0</w:t>
            </w:r>
          </w:p>
        </w:tc>
      </w:tr>
      <w:tr>
        <w:trPr>
          <w:trHeight w:val="192" w:hRule="exact"/>
        </w:trPr>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 Ю</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28238</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58623</w:t>
            </w:r>
          </w:p>
        </w:tc>
        <w:tc>
          <w:tcPr>
            <w:shd w:val="clear" w:color="auto" w:fill="FFFFFF"/>
            <w:tcBorders>
              <w:lef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48.2</w:t>
            </w:r>
          </w:p>
        </w:tc>
        <w:tc>
          <w:tcPr>
            <w:shd w:val="clear" w:color="auto" w:fill="FFFFFF"/>
            <w:tcBorders>
              <w:left w:val="single" w:sz="4"/>
              <w:right w:val="single" w:sz="4"/>
              <w:top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2,1</w:t>
            </w:r>
          </w:p>
        </w:tc>
      </w:tr>
      <w:tr>
        <w:trPr>
          <w:trHeight w:val="197" w:hRule="exact"/>
        </w:trPr>
        <w:tc>
          <w:tcPr>
            <w:shd w:val="clear" w:color="auto" w:fill="FFFFFF"/>
            <w:tcBorders>
              <w:left w:val="single" w:sz="4"/>
              <w:top w:val="single" w:sz="4"/>
              <w:bottom w:val="single" w:sz="4"/>
            </w:tcBorders>
            <w:vAlign w:val="bottom"/>
          </w:tcPr>
          <w:p>
            <w:pPr>
              <w:pStyle w:val="Style7"/>
              <w:framePr w:w="5194" w:h="2938" w:wrap="none" w:vAnchor="page" w:hAnchor="page" w:x="1689" w:y="5990"/>
              <w:widowControl w:val="0"/>
              <w:keepNext w:val="0"/>
              <w:keepLines w:val="0"/>
              <w:shd w:val="clear" w:color="auto" w:fill="auto"/>
              <w:bidi w:val="0"/>
              <w:jc w:val="left"/>
              <w:spacing w:before="0" w:after="0" w:line="160" w:lineRule="exact"/>
              <w:ind w:left="0" w:right="0" w:firstLine="0"/>
            </w:pPr>
            <w:r>
              <w:rPr>
                <w:rStyle w:val="CharStyle13"/>
              </w:rPr>
              <w:t>2011</w:t>
            </w:r>
          </w:p>
        </w:tc>
        <w:tc>
          <w:tcPr>
            <w:shd w:val="clear" w:color="auto" w:fill="FFFFFF"/>
            <w:tcBorders>
              <w:left w:val="single" w:sz="4"/>
              <w:top w:val="single" w:sz="4"/>
              <w:bottom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25945</w:t>
            </w:r>
          </w:p>
        </w:tc>
        <w:tc>
          <w:tcPr>
            <w:shd w:val="clear" w:color="auto" w:fill="FFFFFF"/>
            <w:tcBorders>
              <w:left w:val="single" w:sz="4"/>
              <w:top w:val="single" w:sz="4"/>
              <w:bottom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53923</w:t>
            </w:r>
          </w:p>
        </w:tc>
        <w:tc>
          <w:tcPr>
            <w:shd w:val="clear" w:color="auto" w:fill="FFFFFF"/>
            <w:tcBorders>
              <w:left w:val="single" w:sz="4"/>
              <w:top w:val="single" w:sz="4"/>
              <w:bottom w:val="single" w:sz="4"/>
            </w:tcBorders>
            <w:vAlign w:val="top"/>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3"/>
              </w:rPr>
              <w:t>48.1</w:t>
            </w:r>
          </w:p>
        </w:tc>
        <w:tc>
          <w:tcPr>
            <w:shd w:val="clear" w:color="auto" w:fill="FFFFFF"/>
            <w:tcBorders>
              <w:left w:val="single" w:sz="4"/>
              <w:right w:val="single" w:sz="4"/>
              <w:top w:val="single" w:sz="4"/>
              <w:bottom w:val="single" w:sz="4"/>
            </w:tcBorders>
            <w:vAlign w:val="bottom"/>
          </w:tcPr>
          <w:p>
            <w:pPr>
              <w:pStyle w:val="Style7"/>
              <w:framePr w:w="5194" w:h="2938" w:wrap="none" w:vAnchor="page" w:hAnchor="page" w:x="1689" w:y="5990"/>
              <w:widowControl w:val="0"/>
              <w:keepNext w:val="0"/>
              <w:keepLines w:val="0"/>
              <w:shd w:val="clear" w:color="auto" w:fill="auto"/>
              <w:bidi w:val="0"/>
              <w:spacing w:before="0" w:after="0" w:line="160" w:lineRule="exact"/>
              <w:ind w:left="0" w:right="0" w:firstLine="0"/>
            </w:pPr>
            <w:r>
              <w:rPr>
                <w:rStyle w:val="CharStyle155"/>
              </w:rPr>
              <w:t>2.1</w:t>
            </w:r>
          </w:p>
        </w:tc>
      </w:tr>
    </w:tbl>
    <w:p>
      <w:pPr>
        <w:pStyle w:val="Style7"/>
        <w:framePr w:w="6374" w:h="1368" w:hRule="exact" w:wrap="none" w:vAnchor="page" w:hAnchor="page" w:x="1094" w:y="90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ККМПС &lt; 2.6 - необходимо провести обучение врачей и кодировщиков правильному заполнению п. 19 Свидетельств, повторить сбор информации для баз данных, определить ККМПС для решения вопроса о возможности проведения анализа по множественным причинам смерти.</w:t>
      </w:r>
    </w:p>
    <w:p>
      <w:pPr>
        <w:pStyle w:val="Style7"/>
        <w:framePr w:w="6374" w:h="1368" w:hRule="exact" w:wrap="none" w:vAnchor="page" w:hAnchor="page" w:x="1094" w:y="90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ККМПС &gt; 2,6 - базу данных следует считать пригодной для проведения анализа по первоначальной и множественным причинам смерти.</w:t>
      </w:r>
    </w:p>
    <w:p>
      <w:pPr>
        <w:pStyle w:val="Style14"/>
        <w:framePr w:wrap="none" w:vAnchor="page" w:hAnchor="page" w:x="4238" w:y="1057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466" w:h="2876" w:hRule="exact" w:wrap="none" w:vAnchor="page" w:hAnchor="page" w:x="1048" w:y="801"/>
        <w:widowControl w:val="0"/>
        <w:keepNext w:val="0"/>
        <w:keepLines w:val="0"/>
        <w:shd w:val="clear" w:color="auto" w:fill="auto"/>
        <w:bidi w:val="0"/>
        <w:jc w:val="both"/>
        <w:spacing w:before="0" w:after="0" w:line="216" w:lineRule="exact"/>
        <w:ind w:left="0" w:right="0" w:firstLine="580"/>
      </w:pPr>
      <w:r>
        <w:rPr>
          <w:lang w:val="ru-RU" w:eastAsia="ru-RU" w:bidi="ru-RU"/>
          <w:w w:val="100"/>
          <w:spacing w:val="0"/>
          <w:color w:val="000000"/>
          <w:position w:val="0"/>
        </w:rPr>
        <w:t>В Таблице 13 представлена характеристика баз данных одного из субъектов Российской Федерации. Анализ показывает небольшое увеличение ККМПС в динамике, что недостаточно для проведения анализа по множественным причинам смерти. Обращает на себя внимание, что используется только около половины всей информации о смерти по первоначальной причине смерти.</w:t>
      </w:r>
    </w:p>
    <w:p>
      <w:pPr>
        <w:pStyle w:val="Style7"/>
        <w:framePr w:w="6466" w:h="2876" w:hRule="exact" w:wrap="none" w:vAnchor="page" w:hAnchor="page" w:x="1048" w:y="801"/>
        <w:widowControl w:val="0"/>
        <w:keepNext w:val="0"/>
        <w:keepLines w:val="0"/>
        <w:shd w:val="clear" w:color="auto" w:fill="auto"/>
        <w:bidi w:val="0"/>
        <w:jc w:val="both"/>
        <w:spacing w:before="0" w:after="0" w:line="216" w:lineRule="exact"/>
        <w:ind w:left="0" w:right="0" w:firstLine="580"/>
      </w:pPr>
      <w:r>
        <w:rPr>
          <w:lang w:val="ru-RU" w:eastAsia="ru-RU" w:bidi="ru-RU"/>
          <w:w w:val="100"/>
          <w:spacing w:val="0"/>
          <w:color w:val="000000"/>
          <w:position w:val="0"/>
        </w:rPr>
        <w:t>В Таблице 14 представлена структура причин смерти баз данных по основным классам МКБ-10. Необходимо отметить, что ККМПС умерших от всех причин равен 2.1, что недостаточно для проведения анализа всей базы данных.</w:t>
      </w:r>
    </w:p>
    <w:p>
      <w:pPr>
        <w:pStyle w:val="Style7"/>
        <w:framePr w:w="6466" w:h="2876" w:hRule="exact" w:wrap="none" w:vAnchor="page" w:hAnchor="page" w:x="1048" w:y="801"/>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14</w:t>
      </w:r>
    </w:p>
    <w:p>
      <w:pPr>
        <w:pStyle w:val="Style9"/>
        <w:framePr w:w="6466" w:h="2876" w:hRule="exact" w:wrap="none" w:vAnchor="page" w:hAnchor="page" w:x="1048" w:y="801"/>
        <w:widowControl w:val="0"/>
        <w:keepNext w:val="0"/>
        <w:keepLines w:val="0"/>
        <w:shd w:val="clear" w:color="auto" w:fill="auto"/>
        <w:bidi w:val="0"/>
        <w:spacing w:before="0" w:after="0" w:line="216" w:lineRule="exact"/>
        <w:ind w:left="0" w:right="460" w:firstLine="0"/>
      </w:pPr>
      <w:r>
        <w:rPr>
          <w:lang w:val="ru-RU" w:eastAsia="ru-RU" w:bidi="ru-RU"/>
          <w:w w:val="100"/>
          <w:spacing w:val="0"/>
          <w:color w:val="000000"/>
          <w:position w:val="0"/>
        </w:rPr>
        <w:t>Структура причин смерти баз данных органов управления</w:t>
        <w:br/>
        <w:t>здравоохранением (Тульская область, 2011 г.)</w:t>
      </w:r>
    </w:p>
    <w:tbl>
      <w:tblPr>
        <w:tblOverlap w:val="never"/>
        <w:tblLayout w:type="fixed"/>
        <w:jc w:val="left"/>
      </w:tblPr>
      <w:tblGrid>
        <w:gridCol w:w="2141"/>
        <w:gridCol w:w="595"/>
        <w:gridCol w:w="672"/>
        <w:gridCol w:w="720"/>
        <w:gridCol w:w="730"/>
        <w:gridCol w:w="710"/>
        <w:gridCol w:w="898"/>
      </w:tblGrid>
      <w:tr>
        <w:trPr>
          <w:trHeight w:val="1138" w:hRule="exact"/>
        </w:trPr>
        <w:tc>
          <w:tcPr>
            <w:shd w:val="clear" w:color="auto" w:fill="FFFFFF"/>
            <w:tcBorders>
              <w:lef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Основные классы МКБ-10</w:t>
            </w:r>
          </w:p>
        </w:tc>
        <w:tc>
          <w:tcPr>
            <w:shd w:val="clear" w:color="auto" w:fill="FFFFFF"/>
            <w:tcBorders>
              <w:lef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ППС*</w:t>
            </w:r>
          </w:p>
        </w:tc>
        <w:tc>
          <w:tcPr>
            <w:shd w:val="clear" w:color="auto" w:fill="FFFFFF"/>
            <w:tcBorders>
              <w:lef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МПС**</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87" w:lineRule="exact"/>
              <w:ind w:left="0" w:right="0" w:firstLine="0"/>
            </w:pPr>
            <w:r>
              <w:rPr>
                <w:rStyle w:val="CharStyle13"/>
              </w:rPr>
              <w:t>%</w:t>
            </w:r>
          </w:p>
          <w:p>
            <w:pPr>
              <w:pStyle w:val="Style7"/>
              <w:framePr w:w="6466" w:h="3221" w:wrap="none" w:vAnchor="page" w:hAnchor="page" w:x="1048" w:y="3849"/>
              <w:widowControl w:val="0"/>
              <w:keepNext w:val="0"/>
              <w:keepLines w:val="0"/>
              <w:shd w:val="clear" w:color="auto" w:fill="auto"/>
              <w:bidi w:val="0"/>
              <w:jc w:val="both"/>
              <w:spacing w:before="0" w:after="0" w:line="187" w:lineRule="exact"/>
              <w:ind w:left="0" w:right="0" w:firstLine="0"/>
            </w:pPr>
            <w:r>
              <w:rPr>
                <w:rStyle w:val="CharStyle13"/>
              </w:rPr>
              <w:t>МПС</w:t>
            </w:r>
          </w:p>
          <w:p>
            <w:pPr>
              <w:pStyle w:val="Style7"/>
              <w:framePr w:w="6466" w:h="3221" w:wrap="none" w:vAnchor="page" w:hAnchor="page" w:x="1048" w:y="3849"/>
              <w:widowControl w:val="0"/>
              <w:keepNext w:val="0"/>
              <w:keepLines w:val="0"/>
              <w:shd w:val="clear" w:color="auto" w:fill="auto"/>
              <w:bidi w:val="0"/>
              <w:spacing w:before="0" w:after="0" w:line="187" w:lineRule="exact"/>
              <w:ind w:left="0" w:right="0" w:firstLine="0"/>
            </w:pPr>
            <w:r>
              <w:rPr>
                <w:rStyle w:val="CharStyle13"/>
              </w:rPr>
              <w:t>по</w:t>
            </w:r>
          </w:p>
          <w:p>
            <w:pPr>
              <w:pStyle w:val="Style7"/>
              <w:framePr w:w="6466" w:h="3221" w:wrap="none" w:vAnchor="page" w:hAnchor="page" w:x="1048" w:y="3849"/>
              <w:widowControl w:val="0"/>
              <w:keepNext w:val="0"/>
              <w:keepLines w:val="0"/>
              <w:shd w:val="clear" w:color="auto" w:fill="auto"/>
              <w:bidi w:val="0"/>
              <w:jc w:val="both"/>
              <w:spacing w:before="0" w:after="0" w:line="187" w:lineRule="exact"/>
              <w:ind w:left="0" w:right="0" w:firstLine="0"/>
            </w:pPr>
            <w:r>
              <w:rPr>
                <w:rStyle w:val="CharStyle13"/>
              </w:rPr>
              <w:t>классу от всех МПС</w:t>
            </w:r>
          </w:p>
        </w:tc>
        <w:tc>
          <w:tcPr>
            <w:shd w:val="clear" w:color="auto" w:fill="FFFFFF"/>
            <w:tcBorders>
              <w:lef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ККМПС</w:t>
            </w:r>
          </w:p>
        </w:tc>
        <w:tc>
          <w:tcPr>
            <w:shd w:val="clear" w:color="auto" w:fill="FFFFFF"/>
            <w:tcBorders>
              <w:lef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 ППС</w:t>
            </w:r>
          </w:p>
        </w:tc>
        <w:tc>
          <w:tcPr>
            <w:shd w:val="clear" w:color="auto" w:fill="FFFFFF"/>
            <w:tcBorders>
              <w:left w:val="single" w:sz="4"/>
              <w:right w:val="single" w:sz="4"/>
              <w:top w:val="single" w:sz="4"/>
            </w:tcBorders>
            <w:vAlign w:val="center"/>
          </w:tcPr>
          <w:p>
            <w:pPr>
              <w:pStyle w:val="Style7"/>
              <w:framePr w:w="6466" w:h="3221" w:wrap="none" w:vAnchor="page" w:hAnchor="page" w:x="1048" w:y="3849"/>
              <w:widowControl w:val="0"/>
              <w:keepNext w:val="0"/>
              <w:keepLines w:val="0"/>
              <w:shd w:val="clear" w:color="auto" w:fill="auto"/>
              <w:bidi w:val="0"/>
              <w:jc w:val="right"/>
              <w:spacing w:before="0" w:after="0" w:line="187" w:lineRule="exact"/>
              <w:ind w:left="0" w:right="0" w:firstLine="0"/>
            </w:pPr>
            <w:r>
              <w:rPr>
                <w:rStyle w:val="CharStyle13"/>
              </w:rPr>
              <w:t>% конку</w:t>
              <w:softHyphen/>
              <w:t>рирующих</w:t>
            </w:r>
          </w:p>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причин</w:t>
            </w:r>
          </w:p>
        </w:tc>
      </w:tr>
      <w:tr>
        <w:trPr>
          <w:trHeight w:val="192"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Вес причины смерти</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25945</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53923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80" w:lineRule="exact"/>
              <w:ind w:left="0" w:right="0" w:firstLine="0"/>
            </w:pPr>
            <w:r>
              <w:rPr>
                <w:rStyle w:val="CharStyle142"/>
              </w:rPr>
              <w:t>-</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2,1</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48.1</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51.9</w:t>
            </w:r>
          </w:p>
        </w:tc>
      </w:tr>
      <w:tr>
        <w:trPr>
          <w:trHeight w:val="187"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11овообрачования</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3789</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7731</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14.3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2.1</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49,0</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51,0</w:t>
            </w:r>
          </w:p>
        </w:tc>
      </w:tr>
      <w:tr>
        <w:trPr>
          <w:trHeight w:val="187"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Б-ни эндокринной системы</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00" w:right="0" w:firstLine="0"/>
            </w:pPr>
            <w:r>
              <w:rPr>
                <w:rStyle w:val="CharStyle13"/>
              </w:rPr>
              <w:t>690</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2297</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4,3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3,3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30.0</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70,0</w:t>
            </w:r>
          </w:p>
        </w:tc>
      </w:tr>
      <w:tr>
        <w:trPr>
          <w:trHeight w:val="182"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Б-нн нервной системы</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00" w:right="0" w:firstLine="0"/>
            </w:pPr>
            <w:r>
              <w:rPr>
                <w:rStyle w:val="CharStyle13"/>
              </w:rPr>
              <w:t>168</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10551</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19.6</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62,8</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1.6</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98,4</w:t>
            </w:r>
          </w:p>
        </w:tc>
      </w:tr>
      <w:tr>
        <w:trPr>
          <w:trHeight w:val="360"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82" w:lineRule="exact"/>
              <w:ind w:left="0" w:right="0" w:firstLine="0"/>
            </w:pPr>
            <w:r>
              <w:rPr>
                <w:rStyle w:val="CharStyle13"/>
              </w:rPr>
              <w:t>Б-ни системы кровообращения</w:t>
            </w:r>
          </w:p>
        </w:tc>
        <w:tc>
          <w:tcPr>
            <w:shd w:val="clear" w:color="auto" w:fill="FFFFFF"/>
            <w:tcBorders>
              <w:left w:val="single" w:sz="4"/>
              <w:top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15671</w:t>
            </w:r>
          </w:p>
        </w:tc>
        <w:tc>
          <w:tcPr>
            <w:shd w:val="clear" w:color="auto" w:fill="FFFFFF"/>
            <w:tcBorders>
              <w:left w:val="single" w:sz="4"/>
              <w:top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29376</w:t>
            </w:r>
          </w:p>
        </w:tc>
        <w:tc>
          <w:tcPr>
            <w:shd w:val="clear" w:color="auto" w:fill="FFFFFF"/>
            <w:tcBorders>
              <w:left w:val="single" w:sz="4"/>
              <w:top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60" w:right="0" w:firstLine="0"/>
            </w:pPr>
            <w:r>
              <w:rPr>
                <w:rStyle w:val="CharStyle13"/>
              </w:rPr>
              <w:t>54,5</w:t>
            </w:r>
          </w:p>
        </w:tc>
        <w:tc>
          <w:tcPr>
            <w:shd w:val="clear" w:color="auto" w:fill="FFFFFF"/>
            <w:tcBorders>
              <w:left w:val="single" w:sz="4"/>
              <w:top w:val="single" w:sz="4"/>
            </w:tcBorders>
            <w:vAlign w:val="top"/>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1,9</w:t>
            </w:r>
          </w:p>
        </w:tc>
        <w:tc>
          <w:tcPr>
            <w:shd w:val="clear" w:color="auto" w:fill="FFFFFF"/>
            <w:tcBorders>
              <w:left w:val="single" w:sz="4"/>
              <w:top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53.3</w:t>
            </w:r>
          </w:p>
        </w:tc>
        <w:tc>
          <w:tcPr>
            <w:shd w:val="clear" w:color="auto" w:fill="FFFFFF"/>
            <w:tcBorders>
              <w:left w:val="single" w:sz="4"/>
              <w:right w:val="single" w:sz="4"/>
              <w:top w:val="single" w:sz="4"/>
            </w:tcBorders>
            <w:vAlign w:val="top"/>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46.7</w:t>
            </w:r>
          </w:p>
        </w:tc>
      </w:tr>
      <w:tr>
        <w:trPr>
          <w:trHeight w:val="178"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Б-ни органов дыхания</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00" w:right="0" w:firstLine="0"/>
            </w:pPr>
            <w:r>
              <w:rPr>
                <w:rStyle w:val="CharStyle13"/>
              </w:rPr>
              <w:t>929</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4275</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7.9</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4.6</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21.7</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78,3</w:t>
            </w:r>
          </w:p>
        </w:tc>
      </w:tr>
      <w:tr>
        <w:trPr>
          <w:trHeight w:val="192"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Б-ни органов пищеварения</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1147</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3771</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7.0</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3.3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30,4</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69,6</w:t>
            </w:r>
          </w:p>
        </w:tc>
      </w:tr>
      <w:tr>
        <w:trPr>
          <w:trHeight w:val="197"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Б-ни мочеполовой системы</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00" w:right="0" w:firstLine="0"/>
            </w:pPr>
            <w:r>
              <w:rPr>
                <w:rStyle w:val="CharStyle13"/>
              </w:rPr>
              <w:t>186</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915</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1.7</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4.9</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20,3</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79.7</w:t>
            </w:r>
          </w:p>
        </w:tc>
      </w:tr>
      <w:tr>
        <w:trPr>
          <w:trHeight w:val="202" w:hRule="exact"/>
        </w:trPr>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Симптомы</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00" w:right="0" w:firstLine="0"/>
            </w:pPr>
            <w:r>
              <w:rPr>
                <w:rStyle w:val="CharStyle13"/>
              </w:rPr>
              <w:t>ПО</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7719</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14.3</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70.2</w:t>
            </w:r>
          </w:p>
        </w:tc>
        <w:tc>
          <w:tcPr>
            <w:shd w:val="clear" w:color="auto" w:fill="FFFFFF"/>
            <w:tcBorders>
              <w:lef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1.4</w:t>
            </w:r>
          </w:p>
        </w:tc>
        <w:tc>
          <w:tcPr>
            <w:shd w:val="clear" w:color="auto" w:fill="FFFFFF"/>
            <w:tcBorders>
              <w:left w:val="single" w:sz="4"/>
              <w:right w:val="single" w:sz="4"/>
              <w:top w:val="single" w:sz="4"/>
            </w:tcBorders>
            <w:vAlign w:val="bottom"/>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98,6</w:t>
            </w:r>
          </w:p>
        </w:tc>
      </w:tr>
      <w:tr>
        <w:trPr>
          <w:trHeight w:val="206" w:hRule="exact"/>
        </w:trPr>
        <w:tc>
          <w:tcPr>
            <w:shd w:val="clear" w:color="auto" w:fill="FFFFFF"/>
            <w:tcBorders>
              <w:lef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Травмы к отравления</w:t>
            </w:r>
          </w:p>
        </w:tc>
        <w:tc>
          <w:tcPr>
            <w:shd w:val="clear" w:color="auto" w:fill="FFFFFF"/>
            <w:tcBorders>
              <w:lef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0" w:right="0" w:firstLine="0"/>
            </w:pPr>
            <w:r>
              <w:rPr>
                <w:rStyle w:val="CharStyle13"/>
              </w:rPr>
              <w:t>2291</w:t>
            </w:r>
          </w:p>
        </w:tc>
        <w:tc>
          <w:tcPr>
            <w:shd w:val="clear" w:color="auto" w:fill="FFFFFF"/>
            <w:tcBorders>
              <w:lef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180" w:right="0" w:firstLine="0"/>
            </w:pPr>
            <w:r>
              <w:rPr>
                <w:rStyle w:val="CharStyle13"/>
              </w:rPr>
              <w:t>3441</w:t>
            </w:r>
          </w:p>
        </w:tc>
        <w:tc>
          <w:tcPr>
            <w:shd w:val="clear" w:color="auto" w:fill="FFFFFF"/>
            <w:tcBorders>
              <w:lef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6.4</w:t>
            </w:r>
          </w:p>
        </w:tc>
        <w:tc>
          <w:tcPr>
            <w:shd w:val="clear" w:color="auto" w:fill="FFFFFF"/>
            <w:tcBorders>
              <w:lef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1.5</w:t>
            </w:r>
          </w:p>
        </w:tc>
        <w:tc>
          <w:tcPr>
            <w:shd w:val="clear" w:color="auto" w:fill="FFFFFF"/>
            <w:tcBorders>
              <w:left w:val="single" w:sz="4"/>
              <w:top w:val="single" w:sz="4"/>
              <w:bottom w:val="single" w:sz="4"/>
            </w:tcBorders>
            <w:vAlign w:val="bottom"/>
          </w:tcPr>
          <w:p>
            <w:pPr>
              <w:pStyle w:val="Style7"/>
              <w:framePr w:w="6466" w:h="3221" w:wrap="none" w:vAnchor="page" w:hAnchor="page" w:x="1048" w:y="3849"/>
              <w:widowControl w:val="0"/>
              <w:keepNext w:val="0"/>
              <w:keepLines w:val="0"/>
              <w:shd w:val="clear" w:color="auto" w:fill="auto"/>
              <w:bidi w:val="0"/>
              <w:jc w:val="left"/>
              <w:spacing w:before="0" w:after="0" w:line="160" w:lineRule="exact"/>
              <w:ind w:left="220" w:right="0" w:firstLine="0"/>
            </w:pPr>
            <w:r>
              <w:rPr>
                <w:rStyle w:val="CharStyle13"/>
              </w:rPr>
              <w:t>66.6</w:t>
            </w:r>
          </w:p>
        </w:tc>
        <w:tc>
          <w:tcPr>
            <w:shd w:val="clear" w:color="auto" w:fill="FFFFFF"/>
            <w:tcBorders>
              <w:left w:val="single" w:sz="4"/>
              <w:right w:val="single" w:sz="4"/>
              <w:top w:val="single" w:sz="4"/>
              <w:bottom w:val="single" w:sz="4"/>
            </w:tcBorders>
            <w:vAlign w:val="top"/>
          </w:tcPr>
          <w:p>
            <w:pPr>
              <w:pStyle w:val="Style7"/>
              <w:framePr w:w="6466" w:h="3221" w:wrap="none" w:vAnchor="page" w:hAnchor="page" w:x="1048" w:y="3849"/>
              <w:widowControl w:val="0"/>
              <w:keepNext w:val="0"/>
              <w:keepLines w:val="0"/>
              <w:shd w:val="clear" w:color="auto" w:fill="auto"/>
              <w:bidi w:val="0"/>
              <w:spacing w:before="0" w:after="0" w:line="160" w:lineRule="exact"/>
              <w:ind w:left="0" w:right="0" w:firstLine="0"/>
            </w:pPr>
            <w:r>
              <w:rPr>
                <w:rStyle w:val="CharStyle13"/>
              </w:rPr>
              <w:t>34.4</w:t>
            </w:r>
          </w:p>
        </w:tc>
      </w:tr>
    </w:tbl>
    <w:p>
      <w:pPr>
        <w:pStyle w:val="Style156"/>
        <w:framePr w:w="6355" w:h="762" w:hRule="exact" w:wrap="none" w:vAnchor="page" w:hAnchor="page" w:x="1091" w:y="702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11ПС - первоначальная причина смерти</w:t>
      </w:r>
    </w:p>
    <w:p>
      <w:pPr>
        <w:pStyle w:val="Style156"/>
        <w:framePr w:w="6355" w:h="762" w:hRule="exact" w:wrap="none" w:vAnchor="page" w:hAnchor="page" w:x="1091" w:y="702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данные по классам МКБ-10 получены из отобранных по классам БД, при этом сумма строк данной графы больше общего числа множественных причин смерти (МПС), т.к. одни и те же состояния могут входить в разные строки</w:t>
      </w:r>
    </w:p>
    <w:p>
      <w:pPr>
        <w:pStyle w:val="Style7"/>
        <w:framePr w:w="6466" w:h="2166" w:hRule="exact" w:wrap="none" w:vAnchor="page" w:hAnchor="page" w:x="1048" w:y="8009"/>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Анализ показал, что по отдельным классам МКБ-10 величина ККМПС является достаточной для проведения анализа по множественным причинам смерти, например, болезни эндокринной системы - 3,3, болезни органов дыхания - 4,6 и т.д.</w:t>
      </w:r>
    </w:p>
    <w:p>
      <w:pPr>
        <w:pStyle w:val="Style7"/>
        <w:framePr w:w="6466" w:h="2166" w:hRule="exact" w:wrap="none" w:vAnchor="page" w:hAnchor="page" w:x="1048" w:y="8009"/>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ККМПС определяется по каждому классу, выделенному в отдельную базу данных, поэтому сумма всех множественных причин смерти по классам больше общего числа множественных причин.</w:t>
      </w:r>
    </w:p>
    <w:p>
      <w:pPr>
        <w:pStyle w:val="Style7"/>
        <w:framePr w:w="6466" w:h="2166" w:hRule="exact" w:wrap="none" w:vAnchor="page" w:hAnchor="page" w:x="1048" w:y="8009"/>
        <w:widowControl w:val="0"/>
        <w:keepNext w:val="0"/>
        <w:keepLines w:val="0"/>
        <w:shd w:val="clear" w:color="auto" w:fill="auto"/>
        <w:bidi w:val="0"/>
        <w:jc w:val="both"/>
        <w:spacing w:before="0" w:after="0" w:line="211" w:lineRule="exact"/>
        <w:ind w:left="0" w:right="0" w:firstLine="580"/>
      </w:pPr>
      <w:r>
        <w:rPr>
          <w:lang w:val="ru-RU" w:eastAsia="ru-RU" w:bidi="ru-RU"/>
          <w:w w:val="100"/>
          <w:spacing w:val="0"/>
          <w:color w:val="000000"/>
          <w:position w:val="0"/>
        </w:rPr>
        <w:t xml:space="preserve">Необходимо понимать, что, например. ККМПС = 62.8 при болезнях нервной системы говорит только о </w:t>
      </w:r>
      <w:r>
        <w:rPr>
          <w:rStyle w:val="CharStyle13"/>
        </w:rPr>
        <w:t xml:space="preserve">наличии </w:t>
      </w:r>
      <w:r>
        <w:rPr>
          <w:lang w:val="ru-RU" w:eastAsia="ru-RU" w:bidi="ru-RU"/>
          <w:w w:val="100"/>
          <w:spacing w:val="0"/>
          <w:color w:val="000000"/>
          <w:position w:val="0"/>
        </w:rPr>
        <w:t>большого числа конкурирующих причин из этого же класса. Поэтому следует ориентироваться на те причины,</w:t>
      </w:r>
    </w:p>
    <w:p>
      <w:pPr>
        <w:pStyle w:val="Style14"/>
        <w:framePr w:wrap="none" w:vAnchor="page" w:hAnchor="page" w:x="4019" w:y="1056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119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которые содержатся в отдельной базе данных, отобранной для конкретного анализа по какому-либо заболеванию или группе болезней.</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 увеличением ККМПС доля первоначальных причин смерти уменьшается, а доля конкурирующих причин смерти - увеличивается. Оптимальным показателем удельного веса конкурирующих причин следует считать 60 % и более.</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Обращает на себе внимание тот факт, что болезни нервной системы реже других классов МКБ-10 выбираются в качестве первоначальной причины смерти.</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 помощью автоматизированной системы из баз данных получают таблицы смертности по первоначальной и множественным причинам смерти, в разрезах: по полу и возрастам, а также делают выборки по структурам: осложнений и сопутствующих заболеваний.</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rStyle w:val="CharStyle18"/>
        </w:rPr>
        <w:t xml:space="preserve">Второй этап </w:t>
      </w:r>
      <w:r>
        <w:rPr>
          <w:lang w:val="ru-RU" w:eastAsia="ru-RU" w:bidi="ru-RU"/>
          <w:w w:val="100"/>
          <w:spacing w:val="0"/>
          <w:color w:val="000000"/>
          <w:position w:val="0"/>
        </w:rPr>
        <w:t>- заключительный анализ.</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Он включает в себя определение % вклада конкурирующих причин в смерть от выбранных нозологических единиц, или классов МКБ-10, а также нахождение новых патогенетических цепочек для разработки методов патогенетической терапии и создания архива.</w:t>
      </w:r>
    </w:p>
    <w:p>
      <w:pPr>
        <w:pStyle w:val="Style7"/>
        <w:framePr w:w="6374" w:h="9308" w:hRule="exact" w:wrap="none" w:vAnchor="page" w:hAnchor="page" w:x="1094" w:y="80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По выбранным классам, блокам или отдельным нозологическим единицам строят статистические таблицы с ранжированием для проведения анализа.</w:t>
      </w:r>
    </w:p>
    <w:p>
      <w:pPr>
        <w:pStyle w:val="Style7"/>
        <w:framePr w:w="6374" w:h="9308" w:hRule="exact" w:wrap="none" w:vAnchor="page" w:hAnchor="page" w:x="1094" w:y="80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На </w:t>
      </w:r>
      <w:r>
        <w:rPr>
          <w:rStyle w:val="CharStyle18"/>
        </w:rPr>
        <w:t xml:space="preserve">третьем этапе </w:t>
      </w:r>
      <w:r>
        <w:rPr>
          <w:lang w:val="ru-RU" w:eastAsia="ru-RU" w:bidi="ru-RU"/>
          <w:w w:val="100"/>
          <w:spacing w:val="0"/>
          <w:color w:val="000000"/>
          <w:position w:val="0"/>
        </w:rPr>
        <w:t>по результатам полученных данных делают выводы и дают рекомендации о необходимоеги:</w:t>
      </w:r>
    </w:p>
    <w:p>
      <w:pPr>
        <w:pStyle w:val="Style7"/>
        <w:framePr w:w="6374" w:h="9308" w:hRule="exact" w:wrap="none" w:vAnchor="page" w:hAnchor="page" w:x="1094" w:y="80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улучшения качества оказания медицинской помощи (определение тактики ведения тяжелых больных, разработка методов патогенетической терапии и коррекция стандартов ведения больных);</w:t>
      </w:r>
    </w:p>
    <w:p>
      <w:pPr>
        <w:pStyle w:val="Style7"/>
        <w:framePr w:w="6374" w:h="9308" w:hRule="exact" w:wrap="none" w:vAnchor="page" w:hAnchor="page" w:x="1094" w:y="801"/>
        <w:widowControl w:val="0"/>
        <w:keepNext w:val="0"/>
        <w:keepLines w:val="0"/>
        <w:shd w:val="clear" w:color="auto" w:fill="auto"/>
        <w:bidi w:val="0"/>
        <w:jc w:val="both"/>
        <w:spacing w:before="0" w:after="176" w:line="211" w:lineRule="exact"/>
        <w:ind w:left="0" w:right="0" w:firstLine="960"/>
      </w:pPr>
      <w:r>
        <w:rPr>
          <w:lang w:val="ru-RU" w:eastAsia="ru-RU" w:bidi="ru-RU"/>
          <w:w w:val="100"/>
          <w:spacing w:val="0"/>
          <w:color w:val="000000"/>
          <w:position w:val="0"/>
        </w:rPr>
        <w:t>улучшения организации здравоохранения (проведение реструктуризации сети и штатов, корректировка планов снижения смертности от управляемых причин, использование патогенетических цепочек для обучения врачей и кодировщиков правильному оформлению Свидетельств).</w:t>
      </w:r>
    </w:p>
    <w:p>
      <w:pPr>
        <w:pStyle w:val="Style9"/>
        <w:numPr>
          <w:ilvl w:val="0"/>
          <w:numId w:val="199"/>
        </w:numPr>
        <w:framePr w:w="6374" w:h="9308" w:hRule="exact" w:wrap="none" w:vAnchor="page" w:hAnchor="page" w:x="1094" w:y="801"/>
        <w:tabs>
          <w:tab w:leader="none" w:pos="924" w:val="left"/>
        </w:tabs>
        <w:widowControl w:val="0"/>
        <w:keepNext w:val="0"/>
        <w:keepLines w:val="0"/>
        <w:shd w:val="clear" w:color="auto" w:fill="auto"/>
        <w:bidi w:val="0"/>
        <w:jc w:val="left"/>
        <w:spacing w:before="0" w:after="184" w:line="216" w:lineRule="exact"/>
        <w:ind w:left="860" w:right="0" w:hanging="340"/>
      </w:pPr>
      <w:r>
        <w:rPr>
          <w:lang w:val="ru-RU" w:eastAsia="ru-RU" w:bidi="ru-RU"/>
          <w:w w:val="100"/>
          <w:spacing w:val="0"/>
          <w:color w:val="000000"/>
          <w:position w:val="0"/>
        </w:rPr>
        <w:t>Пример проведения анализа базы данных по множественным причинам смерти</w:t>
      </w:r>
    </w:p>
    <w:p>
      <w:pPr>
        <w:pStyle w:val="Style7"/>
        <w:framePr w:w="6374" w:h="9308" w:hRule="exact" w:wrap="none" w:vAnchor="page" w:hAnchor="page" w:x="1094" w:y="80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был начат с формирования базы данных умерших от острых нарушений мозгового кровообращения (коды 160-164) за год.</w:t>
      </w:r>
    </w:p>
    <w:p>
      <w:pPr>
        <w:pStyle w:val="Style7"/>
        <w:framePr w:w="6374" w:h="9308" w:hRule="exact" w:wrap="none" w:vAnchor="page" w:hAnchor="page" w:x="1094" w:y="80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Затем была проведена верификация базы данных (1981 запись), были исключены банальные состояния, сердечная и дыхательная недостаточности (22 состояния), что составило 1,1 % от всех состояний.</w:t>
      </w:r>
    </w:p>
    <w:p>
      <w:pPr>
        <w:pStyle w:val="Style7"/>
        <w:framePr w:w="6374" w:h="9308" w:hRule="exact" w:wrap="none" w:vAnchor="page" w:hAnchor="page" w:x="1094" w:y="80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ККМПС для этой базы данных после верификации не изменился и составил 2,6. Данный показатель характеризует базу данных как достаточную для проведения анализа по множественным причинам смерти.</w:t>
      </w:r>
    </w:p>
    <w:p>
      <w:pPr>
        <w:pStyle w:val="Style69"/>
        <w:framePr w:wrap="none" w:vAnchor="page" w:hAnchor="page" w:x="4243" w:y="10574"/>
        <w:widowControl w:val="0"/>
        <w:keepNext w:val="0"/>
        <w:keepLines w:val="0"/>
        <w:shd w:val="clear" w:color="auto" w:fill="auto"/>
        <w:bidi w:val="0"/>
        <w:jc w:val="left"/>
        <w:spacing w:before="0" w:after="0" w:line="180" w:lineRule="exact"/>
        <w:ind w:left="0" w:right="0" w:firstLine="0"/>
      </w:pPr>
      <w:r>
        <w:rPr>
          <w:rStyle w:val="CharStyle71"/>
        </w:rPr>
        <w:t>120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0" w:h="1782" w:hRule="exact" w:wrap="none" w:vAnchor="page" w:hAnchor="page" w:x="1096" w:y="872"/>
        <w:widowControl w:val="0"/>
        <w:keepNext w:val="0"/>
        <w:keepLines w:val="0"/>
        <w:shd w:val="clear" w:color="auto" w:fill="auto"/>
        <w:bidi w:val="0"/>
        <w:jc w:val="both"/>
        <w:spacing w:before="0" w:after="176" w:line="211" w:lineRule="exact"/>
        <w:ind w:left="0" w:right="0" w:firstLine="540"/>
      </w:pPr>
      <w:r>
        <w:rPr>
          <w:lang w:val="ru-RU" w:eastAsia="ru-RU" w:bidi="ru-RU"/>
          <w:w w:val="100"/>
          <w:spacing w:val="0"/>
          <w:color w:val="000000"/>
          <w:position w:val="0"/>
        </w:rPr>
        <w:t>Из оставшихся записей, содержащих 4670 множественных причин, с помощью автоматизированной системы была получена структура смертности для определения вклада конкурирующих причин смерти (Таблица 15).</w:t>
      </w:r>
    </w:p>
    <w:p>
      <w:pPr>
        <w:pStyle w:val="Style7"/>
        <w:framePr w:w="6370" w:h="1782" w:hRule="exact" w:wrap="none" w:vAnchor="page" w:hAnchor="page" w:x="1096" w:y="872"/>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Таблица 15</w:t>
      </w:r>
    </w:p>
    <w:p>
      <w:pPr>
        <w:pStyle w:val="Style9"/>
        <w:framePr w:w="6370" w:h="1782" w:hRule="exact" w:wrap="none" w:vAnchor="page" w:hAnchor="page" w:x="1096" w:y="872"/>
        <w:widowControl w:val="0"/>
        <w:keepNext w:val="0"/>
        <w:keepLines w:val="0"/>
        <w:shd w:val="clear" w:color="auto" w:fill="auto"/>
        <w:bidi w:val="0"/>
        <w:spacing w:before="0" w:after="0" w:line="216" w:lineRule="exact"/>
        <w:ind w:left="0" w:right="0" w:firstLine="0"/>
      </w:pPr>
      <w:r>
        <w:rPr>
          <w:lang w:val="ru-RU" w:eastAsia="ru-RU" w:bidi="ru-RU"/>
          <w:w w:val="100"/>
          <w:spacing w:val="0"/>
          <w:color w:val="000000"/>
          <w:position w:val="0"/>
        </w:rPr>
        <w:t>Структура смертности баз данных, умерших</w:t>
        <w:br/>
        <w:t>от острых нарушений мозгового кровообращения</w:t>
        <w:br/>
        <w:t>(Тульская область, 2011 г.)</w:t>
      </w:r>
    </w:p>
    <w:tbl>
      <w:tblPr>
        <w:tblOverlap w:val="never"/>
        <w:tblLayout w:type="fixed"/>
        <w:jc w:val="left"/>
      </w:tblPr>
      <w:tblGrid>
        <w:gridCol w:w="2899"/>
        <w:gridCol w:w="514"/>
        <w:gridCol w:w="552"/>
        <w:gridCol w:w="509"/>
        <w:gridCol w:w="566"/>
      </w:tblGrid>
      <w:tr>
        <w:trPr>
          <w:trHeight w:val="216" w:hRule="exact"/>
        </w:trPr>
        <w:tc>
          <w:tcPr>
            <w:shd w:val="clear" w:color="auto" w:fill="FFFFFF"/>
            <w:vMerge w:val="restart"/>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spacing w:before="0" w:after="0" w:line="160" w:lineRule="exact"/>
              <w:ind w:left="0" w:right="0" w:firstLine="0"/>
            </w:pPr>
            <w:r>
              <w:rPr>
                <w:rStyle w:val="CharStyle13"/>
              </w:rPr>
              <w:t>Причины смерти</w:t>
            </w:r>
          </w:p>
        </w:tc>
        <w:tc>
          <w:tcPr>
            <w:shd w:val="clear" w:color="auto" w:fill="FFFFFF"/>
            <w:gridSpan w:val="4"/>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spacing w:before="0" w:after="0" w:line="160" w:lineRule="exact"/>
              <w:ind w:left="0" w:right="0" w:firstLine="0"/>
            </w:pPr>
            <w:r>
              <w:rPr>
                <w:rStyle w:val="CharStyle13"/>
              </w:rPr>
              <w:t>ОНМК (160-164)</w:t>
            </w:r>
          </w:p>
        </w:tc>
      </w:tr>
      <w:tr>
        <w:trPr>
          <w:trHeight w:val="379" w:hRule="exact"/>
        </w:trPr>
        <w:tc>
          <w:tcPr>
            <w:shd w:val="clear" w:color="auto" w:fill="FFFFFF"/>
            <w:vMerge/>
            <w:tcBorders>
              <w:left w:val="single" w:sz="4"/>
            </w:tcBorders>
            <w:vAlign w:val="center"/>
          </w:tcPr>
          <w:p>
            <w:pPr>
              <w:framePr w:w="5040" w:h="4219" w:wrap="none" w:vAnchor="page" w:hAnchor="page" w:x="1759" w:y="2817"/>
            </w:pPr>
          </w:p>
        </w:tc>
        <w:tc>
          <w:tcPr>
            <w:shd w:val="clear" w:color="auto" w:fill="FFFFFF"/>
            <w:gridSpan w:val="2"/>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spacing w:before="0" w:after="0" w:line="160" w:lineRule="exact"/>
              <w:ind w:left="0" w:right="0" w:firstLine="0"/>
            </w:pPr>
            <w:r>
              <w:rPr>
                <w:rStyle w:val="CharStyle13"/>
              </w:rPr>
              <w:t>БД до</w:t>
            </w:r>
          </w:p>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верификации</w:t>
            </w:r>
          </w:p>
        </w:tc>
        <w:tc>
          <w:tcPr>
            <w:shd w:val="clear" w:color="auto" w:fill="FFFFFF"/>
            <w:gridSpan w:val="2"/>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spacing w:before="0" w:after="0" w:line="187" w:lineRule="exact"/>
              <w:ind w:left="0" w:right="0" w:firstLine="0"/>
            </w:pPr>
            <w:r>
              <w:rPr>
                <w:rStyle w:val="CharStyle13"/>
              </w:rPr>
              <w:t>БД после верификации</w:t>
            </w:r>
          </w:p>
        </w:tc>
      </w:tr>
      <w:tr>
        <w:trPr>
          <w:trHeight w:val="182" w:hRule="exact"/>
        </w:trPr>
        <w:tc>
          <w:tcPr>
            <w:shd w:val="clear" w:color="auto" w:fill="FFFFFF"/>
            <w:vMerge/>
            <w:tcBorders>
              <w:left w:val="single" w:sz="4"/>
            </w:tcBorders>
            <w:vAlign w:val="center"/>
          </w:tcPr>
          <w:p>
            <w:pPr>
              <w:framePr w:w="5040" w:h="4219" w:wrap="none" w:vAnchor="page" w:hAnchor="page" w:x="1759" w:y="2817"/>
            </w:pP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абс.</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40" w:right="0" w:firstLine="0"/>
            </w:pPr>
            <w:r>
              <w:rPr>
                <w:rStyle w:val="CharStyle13"/>
              </w:rPr>
              <w:t>%</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абс.</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40" w:right="0" w:firstLine="0"/>
            </w:pPr>
            <w:r>
              <w:rPr>
                <w:rStyle w:val="CharStyle13"/>
              </w:rPr>
              <w:t>%</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Всего случаев</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1986</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240" w:right="0" w:firstLine="0"/>
            </w:pPr>
            <w:r>
              <w:rPr>
                <w:rStyle w:val="CharStyle158"/>
              </w:rPr>
              <w:t>-</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1981</w:t>
            </w:r>
          </w:p>
        </w:tc>
        <w:tc>
          <w:tcPr>
            <w:shd w:val="clear" w:color="auto" w:fill="FFFFFF"/>
            <w:tcBorders>
              <w:left w:val="single" w:sz="4"/>
              <w:righ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240" w:right="0" w:firstLine="0"/>
            </w:pPr>
            <w:r>
              <w:rPr>
                <w:rStyle w:val="CharStyle158"/>
              </w:rPr>
              <w:t>-</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lang w:val="en-US" w:eastAsia="en-US" w:bidi="en-US"/>
              </w:rPr>
              <w:t xml:space="preserve">III </w:t>
            </w:r>
            <w:r>
              <w:rPr>
                <w:rStyle w:val="CharStyle13"/>
                <w:lang w:val="en-US" w:eastAsia="en-US" w:bidi="en-US"/>
              </w:rPr>
              <w:t xml:space="preserve">1C </w:t>
            </w:r>
            <w:r>
              <w:rPr>
                <w:rStyle w:val="CharStyle13"/>
              </w:rPr>
              <w:t>(ОНМК*)</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1789</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38.1</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1785</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38.2</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МПС всего, в т.ч.:</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4692</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100.0</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4670</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100.0</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Новообразования</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25</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0.5</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25</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0,5</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Болезни эндокринной системы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159</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3.4</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158</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3,4</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Болезни нервной системы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1626</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34.7</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1621</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34.7</w:t>
            </w:r>
          </w:p>
        </w:tc>
      </w:tr>
      <w:tr>
        <w:trPr>
          <w:trHeight w:val="19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Болезни системы кровообращения</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Г 2665</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56.8</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2647</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56,7</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3"/>
              </w:rPr>
              <w:t xml:space="preserve">в т.ч.: </w:t>
            </w:r>
            <w:r>
              <w:rPr>
                <w:rStyle w:val="CharStyle13"/>
                <w:lang w:val="en-US" w:eastAsia="en-US" w:bidi="en-US"/>
              </w:rPr>
              <w:t xml:space="preserve">no </w:t>
            </w:r>
            <w:r>
              <w:rPr>
                <w:rStyle w:val="CharStyle141"/>
                <w:lang w:val="en-US" w:eastAsia="en-US" w:bidi="en-US"/>
              </w:rPr>
              <w:t xml:space="preserve">III </w:t>
            </w:r>
            <w:r>
              <w:rPr>
                <w:rStyle w:val="CharStyle13"/>
                <w:lang w:val="en-US" w:eastAsia="en-US" w:bidi="en-US"/>
              </w:rPr>
              <w:t xml:space="preserve">1C </w:t>
            </w:r>
            <w:r>
              <w:rPr>
                <w:rStyle w:val="CharStyle13"/>
              </w:rPr>
              <w:t>(ОНМК)</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1789</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38.1</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1785</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38.2</w:t>
            </w:r>
          </w:p>
        </w:tc>
      </w:tr>
      <w:tr>
        <w:trPr>
          <w:trHeight w:val="19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780" w:right="0" w:firstLine="0"/>
            </w:pPr>
            <w:r>
              <w:rPr>
                <w:rStyle w:val="CharStyle13"/>
              </w:rPr>
              <w:t>ППС (прочие причины)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32</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0,7</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31</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0.7</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780" w:right="0" w:firstLine="0"/>
            </w:pPr>
            <w:r>
              <w:rPr>
                <w:rStyle w:val="CharStyle13"/>
              </w:rPr>
              <w:t>МПС (ОНМК. включая ППС)</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1988</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42.4</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1983</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42,5</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780" w:right="0" w:firstLine="0"/>
            </w:pPr>
            <w:r>
              <w:rPr>
                <w:rStyle w:val="CharStyle13"/>
              </w:rPr>
              <w:t>МПС (прочие причины)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677</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14.4</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664</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14,2</w:t>
            </w:r>
          </w:p>
        </w:tc>
      </w:tr>
      <w:tr>
        <w:trPr>
          <w:trHeight w:val="178"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Болезни органов дыхания</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143</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3.0</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145</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3.1</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Болезни органов пищеварения</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16</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0.3</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16</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lang w:val="en-US" w:eastAsia="en-US" w:bidi="en-US"/>
              </w:rPr>
              <w:t>0J</w:t>
            </w:r>
          </w:p>
        </w:tc>
      </w:tr>
      <w:tr>
        <w:trPr>
          <w:trHeight w:val="178" w:hRule="exact"/>
        </w:trPr>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0" w:right="0" w:firstLine="0"/>
            </w:pPr>
            <w:r>
              <w:rPr>
                <w:rStyle w:val="CharStyle158"/>
              </w:rPr>
              <w:t>Болезни мочеполовой системы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200" w:right="0" w:firstLine="0"/>
            </w:pPr>
            <w:r>
              <w:rPr>
                <w:rStyle w:val="CharStyle158"/>
              </w:rPr>
              <w:t>6</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0.1</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7</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0,1</w:t>
            </w:r>
          </w:p>
        </w:tc>
      </w:tr>
      <w:tr>
        <w:trPr>
          <w:trHeight w:val="192"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Симптомы</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42</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0.9</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42</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0.9</w:t>
            </w:r>
          </w:p>
        </w:tc>
      </w:tr>
      <w:tr>
        <w:trPr>
          <w:trHeight w:val="187" w:hRule="exact"/>
        </w:trPr>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Прочие состояния</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00" w:right="0" w:firstLine="0"/>
            </w:pPr>
            <w:r>
              <w:rPr>
                <w:rStyle w:val="CharStyle13"/>
              </w:rPr>
              <w:t>10</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160" w:right="0" w:firstLine="0"/>
            </w:pPr>
            <w:r>
              <w:rPr>
                <w:rStyle w:val="CharStyle13"/>
              </w:rPr>
              <w:t>0,2</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9</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0.2</w:t>
            </w:r>
          </w:p>
        </w:tc>
      </w:tr>
      <w:tr>
        <w:trPr>
          <w:trHeight w:val="192" w:hRule="exact"/>
        </w:trPr>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Исключенные состояния</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200" w:right="0" w:firstLine="0"/>
            </w:pPr>
            <w:r>
              <w:rPr>
                <w:rStyle w:val="CharStyle158"/>
              </w:rPr>
              <w:t>-</w:t>
            </w:r>
          </w:p>
        </w:tc>
        <w:tc>
          <w:tcPr>
            <w:shd w:val="clear" w:color="auto" w:fill="FFFFFF"/>
            <w:tcBorders>
              <w:left w:val="single" w:sz="4"/>
              <w:top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30" w:lineRule="exact"/>
              <w:ind w:left="240" w:right="0" w:firstLine="0"/>
            </w:pPr>
            <w:r>
              <w:rPr>
                <w:rStyle w:val="CharStyle158"/>
              </w:rPr>
              <w:t>-</w:t>
            </w:r>
          </w:p>
        </w:tc>
        <w:tc>
          <w:tcPr>
            <w:shd w:val="clear" w:color="auto" w:fill="FFFFFF"/>
            <w:tcBorders>
              <w:lef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200" w:right="0" w:firstLine="0"/>
            </w:pPr>
            <w:r>
              <w:rPr>
                <w:rStyle w:val="CharStyle141"/>
              </w:rPr>
              <w:t>22</w:t>
            </w:r>
          </w:p>
        </w:tc>
        <w:tc>
          <w:tcPr>
            <w:shd w:val="clear" w:color="auto" w:fill="FFFFFF"/>
            <w:tcBorders>
              <w:left w:val="single" w:sz="4"/>
              <w:right w:val="single" w:sz="4"/>
              <w:top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160" w:right="0" w:firstLine="0"/>
            </w:pPr>
            <w:r>
              <w:rPr>
                <w:rStyle w:val="CharStyle141"/>
              </w:rPr>
              <w:t>1.1</w:t>
            </w:r>
          </w:p>
        </w:tc>
      </w:tr>
      <w:tr>
        <w:trPr>
          <w:trHeight w:val="226" w:hRule="exact"/>
        </w:trPr>
        <w:tc>
          <w:tcPr>
            <w:shd w:val="clear" w:color="auto" w:fill="FFFFFF"/>
            <w:tcBorders>
              <w:left w:val="single" w:sz="4"/>
              <w:top w:val="single" w:sz="4"/>
              <w:bottom w:val="single" w:sz="4"/>
            </w:tcBorders>
            <w:vAlign w:val="top"/>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ККМПС</w:t>
            </w:r>
          </w:p>
        </w:tc>
        <w:tc>
          <w:tcPr>
            <w:shd w:val="clear" w:color="auto" w:fill="FFFFFF"/>
            <w:tcBorders>
              <w:left w:val="single" w:sz="4"/>
              <w:top w:val="single" w:sz="4"/>
              <w:bottom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0" w:right="0" w:firstLine="0"/>
            </w:pPr>
            <w:r>
              <w:rPr>
                <w:rStyle w:val="CharStyle13"/>
              </w:rPr>
              <w:t>2,6</w:t>
            </w:r>
          </w:p>
        </w:tc>
        <w:tc>
          <w:tcPr>
            <w:shd w:val="clear" w:color="auto" w:fill="FFFFFF"/>
            <w:tcBorders>
              <w:left w:val="single" w:sz="4"/>
              <w:top w:val="single" w:sz="4"/>
              <w:bottom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40" w:right="0" w:firstLine="0"/>
            </w:pPr>
            <w:r>
              <w:rPr>
                <w:rStyle w:val="CharStyle13"/>
              </w:rPr>
              <w:t>-</w:t>
            </w:r>
          </w:p>
        </w:tc>
        <w:tc>
          <w:tcPr>
            <w:shd w:val="clear" w:color="auto" w:fill="FFFFFF"/>
            <w:tcBorders>
              <w:left w:val="single" w:sz="4"/>
              <w:top w:val="single" w:sz="4"/>
              <w:bottom w:val="single" w:sz="4"/>
            </w:tcBorders>
            <w:vAlign w:val="bottom"/>
          </w:tcPr>
          <w:p>
            <w:pPr>
              <w:pStyle w:val="Style7"/>
              <w:framePr w:w="5040" w:h="4219" w:wrap="none" w:vAnchor="page" w:hAnchor="page" w:x="1759" w:y="2817"/>
              <w:widowControl w:val="0"/>
              <w:keepNext w:val="0"/>
              <w:keepLines w:val="0"/>
              <w:shd w:val="clear" w:color="auto" w:fill="auto"/>
              <w:bidi w:val="0"/>
              <w:jc w:val="left"/>
              <w:spacing w:before="0" w:after="0" w:line="170" w:lineRule="exact"/>
              <w:ind w:left="0" w:right="0" w:firstLine="0"/>
            </w:pPr>
            <w:r>
              <w:rPr>
                <w:rStyle w:val="CharStyle141"/>
              </w:rPr>
              <w:t>2,6</w:t>
            </w:r>
          </w:p>
        </w:tc>
        <w:tc>
          <w:tcPr>
            <w:shd w:val="clear" w:color="auto" w:fill="FFFFFF"/>
            <w:tcBorders>
              <w:left w:val="single" w:sz="4"/>
              <w:right w:val="single" w:sz="4"/>
              <w:top w:val="single" w:sz="4"/>
              <w:bottom w:val="single" w:sz="4"/>
            </w:tcBorders>
            <w:vAlign w:val="center"/>
          </w:tcPr>
          <w:p>
            <w:pPr>
              <w:pStyle w:val="Style7"/>
              <w:framePr w:w="5040" w:h="4219" w:wrap="none" w:vAnchor="page" w:hAnchor="page" w:x="1759" w:y="2817"/>
              <w:widowControl w:val="0"/>
              <w:keepNext w:val="0"/>
              <w:keepLines w:val="0"/>
              <w:shd w:val="clear" w:color="auto" w:fill="auto"/>
              <w:bidi w:val="0"/>
              <w:jc w:val="left"/>
              <w:spacing w:before="0" w:after="0" w:line="160" w:lineRule="exact"/>
              <w:ind w:left="240" w:right="0" w:firstLine="0"/>
            </w:pPr>
            <w:r>
              <w:rPr>
                <w:rStyle w:val="CharStyle13"/>
              </w:rPr>
              <w:t>-</w:t>
            </w:r>
          </w:p>
        </w:tc>
      </w:tr>
    </w:tbl>
    <w:p>
      <w:pPr>
        <w:pStyle w:val="Style118"/>
        <w:framePr w:wrap="none" w:vAnchor="page" w:hAnchor="page" w:x="1874" w:y="701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 ОНМК - острые нарушения мозгового кровообращения</w:t>
      </w:r>
    </w:p>
    <w:p>
      <w:pPr>
        <w:pStyle w:val="Style7"/>
        <w:framePr w:w="6370" w:h="3053" w:hRule="exact" w:wrap="none" w:vAnchor="page" w:hAnchor="page" w:x="1096" w:y="7424"/>
        <w:widowControl w:val="0"/>
        <w:keepNext w:val="0"/>
        <w:keepLines w:val="0"/>
        <w:shd w:val="clear" w:color="auto" w:fill="auto"/>
        <w:bidi w:val="0"/>
        <w:jc w:val="both"/>
        <w:spacing w:before="0" w:after="0" w:line="211" w:lineRule="exact"/>
        <w:ind w:left="0" w:right="0" w:firstLine="540"/>
      </w:pPr>
      <w:r>
        <w:rPr>
          <w:rStyle w:val="CharStyle18"/>
        </w:rPr>
        <w:t xml:space="preserve">Анализ базы данных </w:t>
      </w:r>
      <w:r>
        <w:rPr>
          <w:lang w:val="ru-RU" w:eastAsia="ru-RU" w:bidi="ru-RU"/>
          <w:w w:val="100"/>
          <w:spacing w:val="0"/>
          <w:color w:val="000000"/>
          <w:position w:val="0"/>
        </w:rPr>
        <w:t>после верификации показал, что в ней имеется 1981 запись, содержащая 4670 состояний. Первоначальные причины смерти - острые нарушения мозгового кровообращения составляют всего 38,2 % от всех записанных причин. ККМПС = 2,6.</w:t>
      </w:r>
    </w:p>
    <w:p>
      <w:pPr>
        <w:pStyle w:val="Style7"/>
        <w:framePr w:w="6370" w:h="3053" w:hRule="exact" w:wrap="none" w:vAnchor="page" w:hAnchor="page" w:x="1096" w:y="7424"/>
        <w:widowControl w:val="0"/>
        <w:keepNext w:val="0"/>
        <w:keepLines w:val="0"/>
        <w:shd w:val="clear" w:color="auto" w:fill="auto"/>
        <w:bidi w:val="0"/>
        <w:jc w:val="both"/>
        <w:spacing w:before="0" w:after="0" w:line="211" w:lineRule="exact"/>
        <w:ind w:left="0" w:right="0" w:firstLine="540"/>
      </w:pPr>
      <w:r>
        <w:rPr>
          <w:lang w:val="ru-RU" w:eastAsia="ru-RU" w:bidi="ru-RU"/>
          <w:w w:val="100"/>
          <w:spacing w:val="0"/>
          <w:color w:val="000000"/>
          <w:position w:val="0"/>
        </w:rPr>
        <w:t>В части I на трех строках записано 4025 состояний, в среднем ото 2.0 состояния на 1 Свидетельство.</w:t>
      </w:r>
    </w:p>
    <w:p>
      <w:pPr>
        <w:pStyle w:val="Style7"/>
        <w:framePr w:w="6370" w:h="3053" w:hRule="exact" w:wrap="none" w:vAnchor="page" w:hAnchor="page" w:x="1096" w:y="7424"/>
        <w:widowControl w:val="0"/>
        <w:keepNext w:val="0"/>
        <w:keepLines w:val="0"/>
        <w:shd w:val="clear" w:color="auto" w:fill="auto"/>
        <w:bidi w:val="0"/>
        <w:jc w:val="both"/>
        <w:spacing w:before="0" w:after="0" w:line="211" w:lineRule="exact"/>
        <w:ind w:left="0" w:right="0" w:firstLine="540"/>
      </w:pPr>
      <w:r>
        <w:rPr>
          <w:lang w:val="ru-RU" w:eastAsia="ru-RU" w:bidi="ru-RU"/>
          <w:w w:val="100"/>
          <w:spacing w:val="0"/>
          <w:color w:val="000000"/>
          <w:position w:val="0"/>
        </w:rPr>
        <w:t xml:space="preserve">В части </w:t>
      </w:r>
      <w:r>
        <w:rPr>
          <w:rStyle w:val="CharStyle18"/>
        </w:rPr>
        <w:t xml:space="preserve">II </w:t>
      </w:r>
      <w:r>
        <w:rPr>
          <w:lang w:val="ru-RU" w:eastAsia="ru-RU" w:bidi="ru-RU"/>
          <w:w w:val="100"/>
          <w:spacing w:val="0"/>
          <w:color w:val="000000"/>
          <w:position w:val="0"/>
        </w:rPr>
        <w:t>записано 645 состояний, что составляет 13.8% от всех записанных в Свидетельствах причин.</w:t>
      </w:r>
    </w:p>
    <w:p>
      <w:pPr>
        <w:pStyle w:val="Style7"/>
        <w:framePr w:w="6370" w:h="3053" w:hRule="exact" w:wrap="none" w:vAnchor="page" w:hAnchor="page" w:x="1096" w:y="7424"/>
        <w:widowControl w:val="0"/>
        <w:keepNext w:val="0"/>
        <w:keepLines w:val="0"/>
        <w:shd w:val="clear" w:color="auto" w:fill="auto"/>
        <w:bidi w:val="0"/>
        <w:jc w:val="both"/>
        <w:spacing w:before="0" w:after="0" w:line="211" w:lineRule="exact"/>
        <w:ind w:left="0" w:right="0" w:firstLine="540"/>
      </w:pPr>
      <w:r>
        <w:rPr>
          <w:rStyle w:val="CharStyle18"/>
        </w:rPr>
        <w:t xml:space="preserve">Анализ структуры баз данных </w:t>
      </w:r>
      <w:r>
        <w:rPr>
          <w:lang w:val="ru-RU" w:eastAsia="ru-RU" w:bidi="ru-RU"/>
          <w:w w:val="100"/>
          <w:spacing w:val="0"/>
          <w:color w:val="000000"/>
          <w:position w:val="0"/>
        </w:rPr>
        <w:t>показал, что по первоначальной причине смерти острые нарушения мозгового кровообращения (160-164) были выбраны в 1785 случаях, еще в 198 случаях (10%) острые нарушения мозгового кровообращения были указаны в качестве осложнений других заболеваний. В их числе на первом месте стоит сахарный диабет (141 случай) и злокачественные новообразования (18 случаев).</w:t>
      </w:r>
    </w:p>
    <w:p>
      <w:pPr>
        <w:pStyle w:val="Style69"/>
        <w:framePr w:wrap="none" w:vAnchor="page" w:hAnchor="page" w:x="4019" w:y="10622"/>
        <w:widowControl w:val="0"/>
        <w:keepNext w:val="0"/>
        <w:keepLines w:val="0"/>
        <w:shd w:val="clear" w:color="auto" w:fill="auto"/>
        <w:bidi w:val="0"/>
        <w:jc w:val="left"/>
        <w:spacing w:before="0" w:after="0" w:line="180" w:lineRule="exact"/>
        <w:ind w:left="0" w:right="0" w:firstLine="0"/>
      </w:pPr>
      <w:r>
        <w:rPr>
          <w:rStyle w:val="CharStyle71"/>
        </w:rPr>
        <w:t>121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84" w:h="9553" w:hRule="exact" w:wrap="none" w:vAnchor="page" w:hAnchor="page" w:x="1089" w:y="796"/>
        <w:widowControl w:val="0"/>
        <w:keepNext w:val="0"/>
        <w:keepLines w:val="0"/>
        <w:shd w:val="clear" w:color="auto" w:fill="auto"/>
        <w:bidi w:val="0"/>
        <w:jc w:val="both"/>
        <w:spacing w:before="0" w:after="0" w:line="216" w:lineRule="exact"/>
        <w:ind w:left="0" w:right="0" w:firstLine="520"/>
      </w:pPr>
      <w:r>
        <w:rPr>
          <w:rStyle w:val="CharStyle18"/>
        </w:rPr>
        <w:t xml:space="preserve">Вклад в смертность конкурирующих причин </w:t>
      </w:r>
      <w:r>
        <w:rPr>
          <w:lang w:val="ru-RU" w:eastAsia="ru-RU" w:bidi="ru-RU"/>
          <w:w w:val="100"/>
          <w:spacing w:val="0"/>
          <w:color w:val="000000"/>
          <w:position w:val="0"/>
        </w:rPr>
        <w:t>составил 2885 состояний. По рангу они распределились так:</w:t>
      </w:r>
    </w:p>
    <w:p>
      <w:pPr>
        <w:pStyle w:val="Style7"/>
        <w:numPr>
          <w:ilvl w:val="0"/>
          <w:numId w:val="205"/>
        </w:numPr>
        <w:framePr w:w="6384" w:h="9553" w:hRule="exact" w:wrap="none" w:vAnchor="page" w:hAnchor="page" w:x="1089" w:y="796"/>
        <w:tabs>
          <w:tab w:leader="none" w:pos="852"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от болезней нервной системы - 1621 состояние (56,2 %);</w:t>
      </w:r>
    </w:p>
    <w:p>
      <w:pPr>
        <w:pStyle w:val="Style7"/>
        <w:numPr>
          <w:ilvl w:val="0"/>
          <w:numId w:val="205"/>
        </w:numPr>
        <w:framePr w:w="6384" w:h="9553" w:hRule="exact" w:wrap="none" w:vAnchor="page" w:hAnchor="page" w:x="1089" w:y="796"/>
        <w:tabs>
          <w:tab w:leader="none" w:pos="852"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от болезней органов кровообращения - 862 состояния (29,9 %);</w:t>
      </w:r>
    </w:p>
    <w:p>
      <w:pPr>
        <w:pStyle w:val="Style7"/>
        <w:numPr>
          <w:ilvl w:val="0"/>
          <w:numId w:val="205"/>
        </w:numPr>
        <w:framePr w:w="6384" w:h="9553" w:hRule="exact" w:wrap="none" w:vAnchor="page" w:hAnchor="page" w:x="1089" w:y="796"/>
        <w:tabs>
          <w:tab w:leader="none" w:pos="852"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от болезней эндокринной системы - 158 состояний (5,5 %);</w:t>
      </w:r>
    </w:p>
    <w:p>
      <w:pPr>
        <w:pStyle w:val="Style7"/>
        <w:numPr>
          <w:ilvl w:val="0"/>
          <w:numId w:val="205"/>
        </w:numPr>
        <w:framePr w:w="6384" w:h="9553" w:hRule="exact" w:wrap="none" w:vAnchor="page" w:hAnchor="page" w:x="1089" w:y="796"/>
        <w:tabs>
          <w:tab w:leader="none" w:pos="852" w:val="lef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от болезней органов дыхания - 145 состояний (5.0 %).</w:t>
      </w:r>
    </w:p>
    <w:p>
      <w:pPr>
        <w:pStyle w:val="Style7"/>
        <w:framePr w:w="6384" w:h="9553" w:hRule="exact" w:wrap="none" w:vAnchor="page" w:hAnchor="page" w:x="1089" w:y="7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На первом месте среди конкурирующих причин находятся болезни нервной системы (1621 состояние, или 56,2%), однако подавляющее число из них - 1615 (99.6 %) - это одно и то же состояние - «отек мозга» (код </w:t>
      </w:r>
      <w:r>
        <w:rPr>
          <w:lang w:val="en-US" w:eastAsia="en-US" w:bidi="en-US"/>
          <w:w w:val="100"/>
          <w:spacing w:val="0"/>
          <w:color w:val="000000"/>
          <w:position w:val="0"/>
        </w:rPr>
        <w:t xml:space="preserve">G93.6). </w:t>
      </w:r>
      <w:r>
        <w:rPr>
          <w:lang w:val="ru-RU" w:eastAsia="ru-RU" w:bidi="ru-RU"/>
          <w:w w:val="100"/>
          <w:spacing w:val="0"/>
          <w:color w:val="000000"/>
          <w:position w:val="0"/>
        </w:rPr>
        <w:t>Это свидетельствует о том, что данное состояние «механически» сопровождает почти все острые нарушения мозгового кровообращения (1785) и является «шаблонным диагнозом». Кроме того, данное состояние является не осложнением, а проявлением острых нарушений мозгового кровообращения, т.е. типичным симптомом, характерным для данного заболевания и тесно с ними связанным. Проявления болезней не следует включать в Свидетельства в качестве причин смерти.</w:t>
      </w:r>
    </w:p>
    <w:p>
      <w:pPr>
        <w:pStyle w:val="Style7"/>
        <w:framePr w:w="6384" w:h="9553" w:hRule="exact" w:wrap="none" w:vAnchor="page" w:hAnchor="page" w:x="1089" w:y="79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Второе место занимают болезни органов кровообращения (29.9%). Прочие причины из класса IX «Болезни системы кровообращения» (862 состояния) включают:</w:t>
      </w:r>
    </w:p>
    <w:p>
      <w:pPr>
        <w:pStyle w:val="Style7"/>
        <w:numPr>
          <w:ilvl w:val="0"/>
          <w:numId w:val="175"/>
        </w:numPr>
        <w:framePr w:w="6384" w:h="9553" w:hRule="exact" w:wrap="none" w:vAnchor="page" w:hAnchor="page" w:x="1089" w:y="796"/>
        <w:tabs>
          <w:tab w:leader="none" w:pos="946" w:val="left"/>
        </w:tabs>
        <w:widowControl w:val="0"/>
        <w:keepNext w:val="0"/>
        <w:keepLines w:val="0"/>
        <w:shd w:val="clear" w:color="auto" w:fill="auto"/>
        <w:bidi w:val="0"/>
        <w:jc w:val="left"/>
        <w:spacing w:before="0" w:after="0" w:line="216" w:lineRule="exact"/>
        <w:ind w:left="0" w:right="0" w:firstLine="760"/>
      </w:pPr>
      <w:r>
        <w:rPr>
          <w:lang w:val="ru-RU" w:eastAsia="ru-RU" w:bidi="ru-RU"/>
          <w:w w:val="100"/>
          <w:spacing w:val="0"/>
          <w:color w:val="000000"/>
          <w:position w:val="0"/>
        </w:rPr>
        <w:t>болезни, характеризующиеся повышенным кровяным давлением (И0-115)-352 состояния:</w:t>
      </w:r>
    </w:p>
    <w:p>
      <w:pPr>
        <w:pStyle w:val="Style65"/>
        <w:numPr>
          <w:ilvl w:val="0"/>
          <w:numId w:val="175"/>
        </w:numPr>
        <w:framePr w:w="6384" w:h="9553" w:hRule="exact" w:wrap="none" w:vAnchor="page" w:hAnchor="page" w:x="1089" w:y="796"/>
        <w:tabs>
          <w:tab w:leader="none" w:pos="946" w:val="left"/>
        </w:tabs>
        <w:widowControl w:val="0"/>
        <w:keepNext w:val="0"/>
        <w:keepLines w:val="0"/>
        <w:shd w:val="clear" w:color="auto" w:fill="auto"/>
        <w:bidi w:val="0"/>
        <w:jc w:val="left"/>
        <w:spacing w:before="0" w:after="0"/>
        <w:ind w:left="0" w:right="0" w:firstLine="760"/>
      </w:pPr>
      <w:r>
        <w:rPr>
          <w:rStyle w:val="CharStyle145"/>
        </w:rPr>
        <w:t xml:space="preserve">ишемические болезни сердца (120-125) - 153 состояния, из них </w:t>
      </w:r>
      <w:r>
        <w:rPr>
          <w:lang w:val="ru-RU" w:eastAsia="ru-RU" w:bidi="ru-RU"/>
          <w:w w:val="100"/>
          <w:spacing w:val="0"/>
          <w:color w:val="000000"/>
          <w:position w:val="0"/>
        </w:rPr>
        <w:t>138 состояний — это хроническая ишемическая болезнь сердца (125):</w:t>
      </w:r>
    </w:p>
    <w:p>
      <w:pPr>
        <w:pStyle w:val="Style7"/>
        <w:numPr>
          <w:ilvl w:val="0"/>
          <w:numId w:val="175"/>
        </w:numPr>
        <w:framePr w:w="6384" w:h="9553" w:hRule="exact" w:wrap="none" w:vAnchor="page" w:hAnchor="page" w:x="1089" w:y="796"/>
        <w:tabs>
          <w:tab w:leader="none" w:pos="946" w:val="left"/>
        </w:tabs>
        <w:widowControl w:val="0"/>
        <w:keepNext w:val="0"/>
        <w:keepLines w:val="0"/>
        <w:shd w:val="clear" w:color="auto" w:fill="auto"/>
        <w:bidi w:val="0"/>
        <w:jc w:val="left"/>
        <w:spacing w:before="0" w:after="0" w:line="211" w:lineRule="exact"/>
        <w:ind w:left="0" w:right="0" w:firstLine="760"/>
      </w:pPr>
      <w:r>
        <w:rPr>
          <w:lang w:val="ru-RU" w:eastAsia="ru-RU" w:bidi="ru-RU"/>
          <w:w w:val="100"/>
          <w:spacing w:val="0"/>
          <w:color w:val="000000"/>
          <w:position w:val="0"/>
        </w:rPr>
        <w:t>хронические цереброваскулярные заболевания (167-169) - 107 состояний.</w:t>
      </w:r>
    </w:p>
    <w:p>
      <w:pPr>
        <w:pStyle w:val="Style7"/>
        <w:framePr w:w="6384" w:h="9553" w:hRule="exact" w:wrap="none" w:vAnchor="page" w:hAnchor="page" w:x="1089" w:y="79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Таким образом, на основании полученных данных можно сделать следующие </w:t>
      </w:r>
      <w:r>
        <w:rPr>
          <w:rStyle w:val="CharStyle18"/>
        </w:rPr>
        <w:t xml:space="preserve">выводы </w:t>
      </w:r>
      <w:r>
        <w:rPr>
          <w:lang w:val="ru-RU" w:eastAsia="ru-RU" w:bidi="ru-RU"/>
          <w:w w:val="100"/>
          <w:spacing w:val="0"/>
          <w:color w:val="000000"/>
          <w:position w:val="0"/>
        </w:rPr>
        <w:t xml:space="preserve">и </w:t>
      </w:r>
      <w:r>
        <w:rPr>
          <w:rStyle w:val="CharStyle18"/>
        </w:rPr>
        <w:t>предложения:</w:t>
      </w:r>
    </w:p>
    <w:p>
      <w:pPr>
        <w:pStyle w:val="Style7"/>
        <w:numPr>
          <w:ilvl w:val="0"/>
          <w:numId w:val="207"/>
        </w:numPr>
        <w:framePr w:w="6384" w:h="9553" w:hRule="exact" w:wrap="none" w:vAnchor="page" w:hAnchor="page" w:x="1089" w:y="796"/>
        <w:tabs>
          <w:tab w:leader="none" w:pos="74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Свидетельства оформляются без соблюдения рекомендаций: 112 записей имеют только одно состояние, 1615 записей содержат одно и то же состояние - «отек мозга», которое является «шаблонным» диагнозом, так как сопровождает 99,3 % диагнозов «острое нарушение мозгового кровообращения». При проведении обучения врачей и кодировщиков необходимо обратить внимание на исключение из Свидетельств «шаблонных» диагнозов и включения более информативных состояний.</w:t>
      </w:r>
    </w:p>
    <w:p>
      <w:pPr>
        <w:pStyle w:val="Style7"/>
        <w:numPr>
          <w:ilvl w:val="0"/>
          <w:numId w:val="207"/>
        </w:numPr>
        <w:framePr w:w="6384" w:h="9553" w:hRule="exact" w:wrap="none" w:vAnchor="page" w:hAnchor="page" w:x="1089" w:y="796"/>
        <w:tabs>
          <w:tab w:leader="none" w:pos="74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После исключения «шаблонных» диагнозов наибольший удельный вес в конкурирующих причинах заняли болезни органов кровообращения, преимущественно хронические формы; мало указано состояний из других классов МКБ-10.</w:t>
      </w:r>
    </w:p>
    <w:p>
      <w:pPr>
        <w:pStyle w:val="Style7"/>
        <w:numPr>
          <w:ilvl w:val="0"/>
          <w:numId w:val="207"/>
        </w:numPr>
        <w:framePr w:w="6384" w:h="9553" w:hRule="exact" w:wrap="none" w:vAnchor="page" w:hAnchor="page" w:x="1089" w:y="796"/>
        <w:tabs>
          <w:tab w:leader="none" w:pos="745"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Механизм смерти не указан, во многих случаях не приведена логическая последовательность, в основном указаны только 2 состояния: отек мозга (1615 состояний) и кома (40 состояний).</w:t>
      </w:r>
    </w:p>
    <w:p>
      <w:pPr>
        <w:pStyle w:val="Style7"/>
        <w:numPr>
          <w:ilvl w:val="0"/>
          <w:numId w:val="207"/>
        </w:numPr>
        <w:framePr w:w="6384" w:h="9553" w:hRule="exact" w:wrap="none" w:vAnchor="page" w:hAnchor="page" w:x="1089" w:y="796"/>
        <w:tabs>
          <w:tab w:leader="none" w:pos="75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Конкурирующих причин для анализа недостаточно, а с исключением «шаблонных» диагнозов их число снизится с 2885 до 1270 состояний. ККМПС будет равен 1,7, в связи с чем анализ будет нецелесообразен.</w:t>
      </w:r>
    </w:p>
    <w:p>
      <w:pPr>
        <w:pStyle w:val="Style69"/>
        <w:framePr w:wrap="none" w:vAnchor="page" w:hAnchor="page" w:x="4243" w:y="10559"/>
        <w:widowControl w:val="0"/>
        <w:keepNext w:val="0"/>
        <w:keepLines w:val="0"/>
        <w:shd w:val="clear" w:color="auto" w:fill="auto"/>
        <w:bidi w:val="0"/>
        <w:jc w:val="left"/>
        <w:spacing w:before="0" w:after="0" w:line="180" w:lineRule="exact"/>
        <w:ind w:left="0" w:right="0" w:firstLine="0"/>
      </w:pPr>
      <w:r>
        <w:rPr>
          <w:rStyle w:val="CharStyle71"/>
        </w:rPr>
        <w:t>122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207"/>
        </w:numPr>
        <w:framePr w:w="6360" w:h="6317" w:hRule="exact" w:wrap="none" w:vAnchor="page" w:hAnchor="page" w:x="1101" w:y="796"/>
        <w:tabs>
          <w:tab w:leader="none" w:pos="740" w:val="left"/>
        </w:tabs>
        <w:widowControl w:val="0"/>
        <w:keepNext w:val="0"/>
        <w:keepLines w:val="0"/>
        <w:shd w:val="clear" w:color="auto" w:fill="auto"/>
        <w:bidi w:val="0"/>
        <w:jc w:val="both"/>
        <w:spacing w:before="0" w:after="180" w:line="216" w:lineRule="exact"/>
        <w:ind w:left="0" w:right="0" w:firstLine="520"/>
      </w:pPr>
      <w:r>
        <w:rPr>
          <w:lang w:val="ru-RU" w:eastAsia="ru-RU" w:bidi="ru-RU"/>
          <w:w w:val="100"/>
          <w:spacing w:val="0"/>
          <w:color w:val="000000"/>
          <w:position w:val="0"/>
        </w:rPr>
        <w:t>При обучении врачей и кодировщиков важно разъяснять необходимость построения логической последовательности, а также заполнения части II Свидетельства для возможности проведения анализа но множественным причинам смерти.</w:t>
      </w:r>
    </w:p>
    <w:p>
      <w:pPr>
        <w:pStyle w:val="Style7"/>
        <w:framePr w:w="6360" w:h="6317" w:hRule="exact" w:wrap="none" w:vAnchor="page" w:hAnchor="page" w:x="1101" w:y="796"/>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Таким образом, после проведения анализа были выявлены ошибки, после устранения которых, база данных становится непригодной для анализа по множественным причинам смерти (ККМПС &lt; 2,6). Однако проведение такого предварительного анализа необходимо для окончательной верификации базы данных и ее подготовки к проведению анализа по множественным причинам с конкретными выводами и предложениями для практики.</w:t>
      </w:r>
    </w:p>
    <w:p>
      <w:pPr>
        <w:pStyle w:val="Style23"/>
        <w:numPr>
          <w:ilvl w:val="0"/>
          <w:numId w:val="199"/>
        </w:numPr>
        <w:framePr w:w="6360" w:h="6317" w:hRule="exact" w:wrap="none" w:vAnchor="page" w:hAnchor="page" w:x="1101" w:y="796"/>
        <w:tabs>
          <w:tab w:leader="none" w:pos="924" w:val="left"/>
        </w:tabs>
        <w:widowControl w:val="0"/>
        <w:keepNext w:val="0"/>
        <w:keepLines w:val="0"/>
        <w:shd w:val="clear" w:color="auto" w:fill="auto"/>
        <w:bidi w:val="0"/>
        <w:spacing w:before="0" w:after="100" w:line="180" w:lineRule="exact"/>
        <w:ind w:left="0" w:right="0" w:firstLine="520"/>
      </w:pPr>
      <w:bookmarkStart w:id="86" w:name="bookmark86"/>
      <w:r>
        <w:rPr>
          <w:lang w:val="ru-RU" w:eastAsia="ru-RU" w:bidi="ru-RU"/>
          <w:w w:val="100"/>
          <w:spacing w:val="0"/>
          <w:color w:val="000000"/>
          <w:position w:val="0"/>
        </w:rPr>
        <w:t>Значение множественных причин для анализа причин смерти</w:t>
      </w:r>
      <w:bookmarkEnd w:id="86"/>
    </w:p>
    <w:p>
      <w:pPr>
        <w:pStyle w:val="Style7"/>
        <w:framePr w:w="6360" w:h="6317" w:hRule="exact" w:wrap="none" w:vAnchor="page" w:hAnchor="page" w:x="1101" w:y="796"/>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Анализ по множественным причинам смерти имеет практическое значение для органов управления здравоохранением, так как позволяет:</w:t>
      </w:r>
    </w:p>
    <w:p>
      <w:pPr>
        <w:pStyle w:val="Style7"/>
        <w:numPr>
          <w:ilvl w:val="0"/>
          <w:numId w:val="175"/>
        </w:numPr>
        <w:framePr w:w="6360" w:h="6317" w:hRule="exact" w:wrap="none" w:vAnchor="page" w:hAnchor="page" w:x="1101" w:y="796"/>
        <w:tabs>
          <w:tab w:leader="none" w:pos="1042" w:val="left"/>
        </w:tabs>
        <w:widowControl w:val="0"/>
        <w:keepNext w:val="0"/>
        <w:keepLines w:val="0"/>
        <w:shd w:val="clear" w:color="auto" w:fill="auto"/>
        <w:bidi w:val="0"/>
        <w:jc w:val="both"/>
        <w:spacing w:before="0" w:after="0" w:line="226" w:lineRule="exact"/>
        <w:ind w:left="800" w:right="0" w:firstLine="0"/>
      </w:pPr>
      <w:r>
        <w:rPr>
          <w:lang w:val="ru-RU" w:eastAsia="ru-RU" w:bidi="ru-RU"/>
          <w:w w:val="100"/>
          <w:spacing w:val="0"/>
          <w:color w:val="000000"/>
          <w:position w:val="0"/>
        </w:rPr>
        <w:t>изменять приоритеты;</w:t>
      </w:r>
    </w:p>
    <w:p>
      <w:pPr>
        <w:pStyle w:val="Style7"/>
        <w:numPr>
          <w:ilvl w:val="0"/>
          <w:numId w:val="175"/>
        </w:numPr>
        <w:framePr w:w="6360" w:h="6317" w:hRule="exact" w:wrap="none" w:vAnchor="page" w:hAnchor="page" w:x="1101" w:y="796"/>
        <w:tabs>
          <w:tab w:leader="none" w:pos="1042" w:val="left"/>
        </w:tabs>
        <w:widowControl w:val="0"/>
        <w:keepNext w:val="0"/>
        <w:keepLines w:val="0"/>
        <w:shd w:val="clear" w:color="auto" w:fill="auto"/>
        <w:bidi w:val="0"/>
        <w:jc w:val="left"/>
        <w:spacing w:before="0" w:after="0" w:line="226" w:lineRule="exact"/>
        <w:ind w:left="1040" w:right="0" w:hanging="240"/>
      </w:pPr>
      <w:r>
        <w:rPr>
          <w:lang w:val="ru-RU" w:eastAsia="ru-RU" w:bidi="ru-RU"/>
          <w:w w:val="100"/>
          <w:spacing w:val="0"/>
          <w:color w:val="000000"/>
          <w:position w:val="0"/>
        </w:rPr>
        <w:t>вносить коррективы в имеющуюся сеть медицинских организаций и штаты врачсй-спениалистов;</w:t>
      </w:r>
    </w:p>
    <w:p>
      <w:pPr>
        <w:pStyle w:val="Style7"/>
        <w:numPr>
          <w:ilvl w:val="0"/>
          <w:numId w:val="175"/>
        </w:numPr>
        <w:framePr w:w="6360" w:h="6317" w:hRule="exact" w:wrap="none" w:vAnchor="page" w:hAnchor="page" w:x="1101" w:y="796"/>
        <w:tabs>
          <w:tab w:leader="none" w:pos="1042" w:val="left"/>
        </w:tabs>
        <w:widowControl w:val="0"/>
        <w:keepNext w:val="0"/>
        <w:keepLines w:val="0"/>
        <w:shd w:val="clear" w:color="auto" w:fill="auto"/>
        <w:bidi w:val="0"/>
        <w:jc w:val="left"/>
        <w:spacing w:before="0" w:after="196" w:line="226" w:lineRule="exact"/>
        <w:ind w:left="1040" w:right="0" w:hanging="240"/>
      </w:pPr>
      <w:r>
        <w:rPr>
          <w:lang w:val="ru-RU" w:eastAsia="ru-RU" w:bidi="ru-RU"/>
          <w:w w:val="100"/>
          <w:spacing w:val="0"/>
          <w:color w:val="000000"/>
          <w:position w:val="0"/>
        </w:rPr>
        <w:t>разрабатывать новые подходы к тактике ведения больных, к лечению и профилактике различных заболеваний.</w:t>
      </w:r>
    </w:p>
    <w:p>
      <w:pPr>
        <w:pStyle w:val="Style7"/>
        <w:framePr w:w="6360" w:h="6317" w:hRule="exact" w:wrap="none" w:vAnchor="page" w:hAnchor="page" w:x="1101" w:y="796"/>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Разработка и анализ множественных причин по Свидетельствам нуждается в дальнейшем изучении. Это, несомненно, позволит получить новые знания и выявить степень влияния всей цепочки причин на наступление смерти, планировать медицинскую помощь и принимать необходимые обоснованные управленческие решения, направленные на снижение смертности и заболеваемости.</w:t>
      </w:r>
    </w:p>
    <w:p>
      <w:pPr>
        <w:pStyle w:val="Style14"/>
        <w:framePr w:wrap="none" w:vAnchor="page" w:hAnchor="page" w:x="4019" w:y="1057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
        <w:framePr w:wrap="none" w:vAnchor="page" w:hAnchor="page" w:x="1047" w:y="800"/>
        <w:widowControl w:val="0"/>
        <w:keepNext w:val="0"/>
        <w:keepLines w:val="0"/>
        <w:shd w:val="clear" w:color="auto" w:fill="auto"/>
        <w:bidi w:val="0"/>
        <w:spacing w:before="0" w:after="0" w:line="220" w:lineRule="exact"/>
        <w:ind w:left="0" w:right="0" w:firstLine="520"/>
      </w:pPr>
      <w:bookmarkStart w:id="87" w:name="bookmark87"/>
      <w:r>
        <w:rPr>
          <w:lang w:val="ru-RU" w:eastAsia="ru-RU" w:bidi="ru-RU"/>
          <w:w w:val="100"/>
          <w:spacing w:val="0"/>
          <w:color w:val="000000"/>
          <w:position w:val="0"/>
        </w:rPr>
        <w:t>Глава 8. Статистика заболеваемости</w:t>
      </w:r>
      <w:bookmarkEnd w:id="87"/>
    </w:p>
    <w:p>
      <w:pPr>
        <w:pStyle w:val="Style9"/>
        <w:numPr>
          <w:ilvl w:val="0"/>
          <w:numId w:val="209"/>
        </w:numPr>
        <w:framePr w:w="6374" w:h="9037" w:hRule="exact" w:wrap="none" w:vAnchor="page" w:hAnchor="page" w:x="1047" w:y="1269"/>
        <w:tabs>
          <w:tab w:leader="none" w:pos="929" w:val="left"/>
        </w:tabs>
        <w:widowControl w:val="0"/>
        <w:keepNext w:val="0"/>
        <w:keepLines w:val="0"/>
        <w:shd w:val="clear" w:color="auto" w:fill="auto"/>
        <w:bidi w:val="0"/>
        <w:jc w:val="both"/>
        <w:spacing w:before="0" w:after="169" w:line="180" w:lineRule="exact"/>
        <w:ind w:left="0" w:right="0" w:firstLine="520"/>
      </w:pPr>
      <w:r>
        <w:rPr>
          <w:lang w:val="ru-RU" w:eastAsia="ru-RU" w:bidi="ru-RU"/>
          <w:w w:val="100"/>
          <w:spacing w:val="0"/>
          <w:color w:val="000000"/>
          <w:position w:val="0"/>
        </w:rPr>
        <w:t>Понятие «основного состояния»</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Еще в XIX столетии первый медицинский статистик Англии и Уэльса Уильям Фарр в свою «Классификацию болезней» добавил не смертельные болезни, влияющие на здоровье.</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Во время действия Шестого пересмотра МКБ было получено много просьб о создании классификации, пригодной для проведения анализа заболеваемости. Данные заболеваемости, содержащиеся в МКБ, все чаще стали использоваться при планировании программ в области здравоохранения, при эпидемиологических исследованиях различных групп населения, в клинических исследованиях.</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Состояние, которое должно использоваться в статистике для анализа заболеваемости по единичной причине, - это </w:t>
      </w:r>
      <w:r>
        <w:rPr>
          <w:rStyle w:val="CharStyle76"/>
        </w:rPr>
        <w:t xml:space="preserve">«основное» </w:t>
      </w:r>
      <w:r>
        <w:rPr>
          <w:lang w:val="ru-RU" w:eastAsia="ru-RU" w:bidi="ru-RU"/>
          <w:w w:val="100"/>
          <w:spacing w:val="0"/>
          <w:color w:val="000000"/>
          <w:position w:val="0"/>
        </w:rPr>
        <w:t>состояние, по поводу' которого проводилось лечение или обследование в течение соответствующего эпизода обращения за медицинской помощью.</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«Основное» состояние определяется как состояние, установленное в конце эпизода оказания медицинской помощи, по поводу которого пациента главным образом лечили или обследовали. Если имеется более одного состояния, выбирают то, на долю которого пришлась наибольшая часть использованных ресурсов.</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Если диагноз не был установлен, то в конце эпизода оказания медицинской помощи в качестве «основного» состояния следует выбрать основной симптом, отклонение от нормы или проблему, послужившие поводом для оказания медицинской помощи.</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Дополнительно к «основному» состоянию, где только это возможно, должны перечисляться раздельно другие состояния или проблемы, которые имели место в течение соответствующего эпизода медицинской помощи. Другие состояния определяются как такие состояния, которые сосуществуют или возникают в ходе данного эпизода медицинской помощи и оказывают влияние на лечение пациента (фоновые, конкурирующие, сопутствующие). Состояния, которые были связаны с более ранним эпизодом и которые не оказывали влияние на текущий эпизод, не должны регистрироваться.</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Ограничение анализа разработкой по единичной причине для каждого эпизода влечет за собой потерю части имеющейся информации. Поэтому рекомендуется осуществлять по возможности кодирование и анализ заболеваемости по множественным причинам с тем, чтобы дополнить обычные данные.</w:t>
      </w:r>
    </w:p>
    <w:p>
      <w:pPr>
        <w:pStyle w:val="Style7"/>
        <w:framePr w:w="6374" w:h="9037" w:hRule="exact" w:wrap="none" w:vAnchor="page" w:hAnchor="page" w:x="1047" w:y="1269"/>
        <w:widowControl w:val="0"/>
        <w:keepNext w:val="0"/>
        <w:keepLines w:val="0"/>
        <w:shd w:val="clear" w:color="auto" w:fill="auto"/>
        <w:bidi w:val="0"/>
        <w:jc w:val="both"/>
        <w:spacing w:before="0" w:after="0" w:line="211" w:lineRule="exact"/>
        <w:ind w:left="0" w:right="0" w:firstLine="520"/>
      </w:pPr>
      <w:r>
        <w:rPr>
          <w:rStyle w:val="CharStyle18"/>
        </w:rPr>
        <w:t xml:space="preserve">Эпизод оказания медицинской помощи </w:t>
      </w:r>
      <w:r>
        <w:rPr>
          <w:lang w:val="ru-RU" w:eastAsia="ru-RU" w:bidi="ru-RU"/>
          <w:w w:val="100"/>
          <w:spacing w:val="0"/>
          <w:color w:val="000000"/>
          <w:position w:val="0"/>
        </w:rPr>
        <w:t>начинается с момента обращения пациента по любому поводу в медицинску ю организацию или к частнопрактикующему врачу и заканчивается, когда цель обращения достигнута. Заболевания, патологические состояния регистрируются в конце данного эпизода оказания медицинской помощи.</w:t>
      </w:r>
    </w:p>
    <w:p>
      <w:pPr>
        <w:pStyle w:val="Style14"/>
        <w:framePr w:wrap="none" w:vAnchor="page" w:hAnchor="page" w:x="4186" w:y="1052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numPr>
          <w:ilvl w:val="0"/>
          <w:numId w:val="209"/>
        </w:numPr>
        <w:framePr w:w="6370" w:h="6988" w:hRule="exact" w:wrap="none" w:vAnchor="page" w:hAnchor="page" w:x="1049" w:y="793"/>
        <w:tabs>
          <w:tab w:leader="none" w:pos="924" w:val="left"/>
        </w:tabs>
        <w:widowControl w:val="0"/>
        <w:keepNext w:val="0"/>
        <w:keepLines w:val="0"/>
        <w:shd w:val="clear" w:color="auto" w:fill="auto"/>
        <w:bidi w:val="0"/>
        <w:jc w:val="left"/>
        <w:spacing w:before="0" w:after="184" w:line="216" w:lineRule="exact"/>
        <w:ind w:left="860" w:right="0" w:hanging="340"/>
      </w:pPr>
      <w:r>
        <w:rPr>
          <w:lang w:val="ru-RU" w:eastAsia="ru-RU" w:bidi="ru-RU"/>
          <w:w w:val="100"/>
          <w:spacing w:val="0"/>
          <w:color w:val="000000"/>
          <w:position w:val="0"/>
        </w:rPr>
        <w:t>Порядок записи диагностической информации для анализа данных о заболеваемости по единичной причине</w:t>
      </w:r>
    </w:p>
    <w:p>
      <w:pPr>
        <w:pStyle w:val="Style7"/>
        <w:framePr w:w="6370" w:h="6988" w:hRule="exact" w:wrap="none" w:vAnchor="page" w:hAnchor="page" w:x="1049" w:y="79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Врач, при оформлении документации на каждый случай оказания медицинской помощи, должен, прежде всего, выбрать «основное» состояние для регистрации, а так же записать другие состояния. Эта информация должна излагаться систематизировано (см. Главу 4).</w:t>
      </w:r>
    </w:p>
    <w:p>
      <w:pPr>
        <w:pStyle w:val="Style7"/>
        <w:framePr w:w="6370" w:h="6988" w:hRule="exact" w:wrap="none" w:vAnchor="page" w:hAnchor="page" w:x="1049" w:y="793"/>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Правильно заполненная медицинская документация необходима для качественной организации помощи пациенту и является одним из ценных источников эпидемиологической и другой статистической информации о заболеваемости и различных проблемах медицинской помощи.</w:t>
      </w:r>
    </w:p>
    <w:p>
      <w:pPr>
        <w:pStyle w:val="Style7"/>
        <w:framePr w:w="6370" w:h="6988" w:hRule="exact" w:wrap="none" w:vAnchor="page" w:hAnchor="page" w:x="1049" w:y="793"/>
        <w:widowControl w:val="0"/>
        <w:keepNext w:val="0"/>
        <w:keepLines w:val="0"/>
        <w:shd w:val="clear" w:color="auto" w:fill="auto"/>
        <w:bidi w:val="0"/>
        <w:jc w:val="both"/>
        <w:spacing w:before="0" w:after="0" w:line="216" w:lineRule="exact"/>
        <w:ind w:left="0" w:right="0" w:firstLine="380"/>
      </w:pPr>
      <w:r>
        <w:rPr>
          <w:lang w:val="ru-RU" w:eastAsia="ru-RU" w:bidi="ru-RU"/>
          <w:w w:val="100"/>
          <w:spacing w:val="0"/>
          <w:color w:val="000000"/>
          <w:position w:val="0"/>
        </w:rPr>
        <w:t>Каждая «нозологическая» диагностическая формулировка должна быть но возможности более информативной, чтобы классифицировать состояние соответствующей рубрикой МКБ-10.</w:t>
      </w:r>
    </w:p>
    <w:p>
      <w:pPr>
        <w:pStyle w:val="Style7"/>
        <w:framePr w:w="6370" w:h="6988" w:hRule="exact" w:wrap="none" w:vAnchor="page" w:hAnchor="page" w:x="1049" w:y="793"/>
        <w:widowControl w:val="0"/>
        <w:keepNext w:val="0"/>
        <w:keepLines w:val="0"/>
        <w:shd w:val="clear" w:color="auto" w:fill="auto"/>
        <w:bidi w:val="0"/>
        <w:jc w:val="both"/>
        <w:spacing w:before="0" w:after="0" w:line="216" w:lineRule="exact"/>
        <w:ind w:left="0" w:right="0" w:firstLine="380"/>
      </w:pPr>
      <w:r>
        <w:rPr>
          <w:lang w:val="ru-RU" w:eastAsia="ru-RU" w:bidi="ru-RU"/>
          <w:w w:val="100"/>
          <w:spacing w:val="0"/>
          <w:color w:val="000000"/>
          <w:position w:val="0"/>
        </w:rPr>
        <w:t>Например:</w:t>
      </w:r>
    </w:p>
    <w:p>
      <w:pPr>
        <w:pStyle w:val="Style7"/>
        <w:numPr>
          <w:ilvl w:val="0"/>
          <w:numId w:val="175"/>
        </w:numPr>
        <w:framePr w:w="6370" w:h="6988" w:hRule="exact" w:wrap="none" w:vAnchor="page" w:hAnchor="page" w:x="1049" w:y="793"/>
        <w:tabs>
          <w:tab w:leader="none" w:pos="857" w:val="left"/>
        </w:tabs>
        <w:widowControl w:val="0"/>
        <w:keepNext w:val="0"/>
        <w:keepLines w:val="0"/>
        <w:shd w:val="clear" w:color="auto" w:fill="auto"/>
        <w:bidi w:val="0"/>
        <w:jc w:val="both"/>
        <w:spacing w:before="0" w:after="0" w:line="216" w:lineRule="exact"/>
        <w:ind w:left="860" w:right="0" w:hanging="240"/>
      </w:pPr>
      <w:r>
        <w:rPr>
          <w:lang w:val="ru-RU" w:eastAsia="ru-RU" w:bidi="ru-RU"/>
          <w:w w:val="100"/>
          <w:spacing w:val="0"/>
          <w:color w:val="000000"/>
          <w:position w:val="0"/>
        </w:rPr>
        <w:t>сахарный диабет I типа с множественными осложнениями: инфаркт мозга, нефропатия:</w:t>
      </w:r>
    </w:p>
    <w:p>
      <w:pPr>
        <w:pStyle w:val="Style7"/>
        <w:numPr>
          <w:ilvl w:val="0"/>
          <w:numId w:val="175"/>
        </w:numPr>
        <w:framePr w:w="6370" w:h="6988" w:hRule="exact" w:wrap="none" w:vAnchor="page" w:hAnchor="page" w:x="1049" w:y="793"/>
        <w:tabs>
          <w:tab w:leader="none" w:pos="857" w:val="left"/>
        </w:tabs>
        <w:widowControl w:val="0"/>
        <w:keepNext w:val="0"/>
        <w:keepLines w:val="0"/>
        <w:shd w:val="clear" w:color="auto" w:fill="auto"/>
        <w:bidi w:val="0"/>
        <w:jc w:val="both"/>
        <w:spacing w:before="0" w:after="0" w:line="216" w:lineRule="exact"/>
        <w:ind w:left="860" w:right="0" w:hanging="240"/>
      </w:pPr>
      <w:r>
        <w:rPr>
          <w:lang w:val="ru-RU" w:eastAsia="ru-RU" w:bidi="ru-RU"/>
          <w:w w:val="100"/>
          <w:spacing w:val="0"/>
          <w:color w:val="000000"/>
          <w:position w:val="0"/>
        </w:rPr>
        <w:t>идиопатический остеопороз с патологическим переломом шейки бедренной кости:</w:t>
      </w:r>
    </w:p>
    <w:p>
      <w:pPr>
        <w:pStyle w:val="Style7"/>
        <w:numPr>
          <w:ilvl w:val="0"/>
          <w:numId w:val="175"/>
        </w:numPr>
        <w:framePr w:w="6370" w:h="6988" w:hRule="exact" w:wrap="none" w:vAnchor="page" w:hAnchor="page" w:x="1049" w:y="793"/>
        <w:tabs>
          <w:tab w:leader="none" w:pos="857" w:val="left"/>
        </w:tabs>
        <w:widowControl w:val="0"/>
        <w:keepNext w:val="0"/>
        <w:keepLines w:val="0"/>
        <w:shd w:val="clear" w:color="auto" w:fill="auto"/>
        <w:bidi w:val="0"/>
        <w:jc w:val="both"/>
        <w:spacing w:before="0" w:after="0" w:line="211" w:lineRule="exact"/>
        <w:ind w:left="860" w:right="0" w:hanging="240"/>
      </w:pPr>
      <w:r>
        <w:rPr>
          <w:lang w:val="ru-RU" w:eastAsia="ru-RU" w:bidi="ru-RU"/>
          <w:w w:val="100"/>
          <w:spacing w:val="0"/>
          <w:color w:val="000000"/>
          <w:position w:val="0"/>
        </w:rPr>
        <w:t>перелом основания черепа у водителя мотоцикла вследствие столкновения с легковым автомобилем при дорожном несчастном случае.</w:t>
      </w:r>
    </w:p>
    <w:p>
      <w:pPr>
        <w:pStyle w:val="Style7"/>
        <w:framePr w:w="6370" w:h="6988" w:hRule="exact" w:wrap="none" w:vAnchor="page" w:hAnchor="page" w:x="1049" w:y="79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Если к концу эпизода медицинской помощи точный диагноз не был установлен, то следует регистрировать ту информацию, которая в наибольшей степени позволяет составить наиболее правильное и точное представление о состоянии, по поводу которого проводилось лечение или обследование.</w:t>
      </w:r>
    </w:p>
    <w:p>
      <w:pPr>
        <w:pStyle w:val="Style7"/>
        <w:framePr w:w="6370" w:h="6988" w:hRule="exact" w:wrap="none" w:vAnchor="page" w:hAnchor="page" w:x="1049" w:y="793"/>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этих крайних случаях информация может быть представлена в виде симптома, отклонения от нормы или проблемы (например: «гангрена», «носовое кровотечение»), но не в виде неопределенной формулировки диагноза, такой как "возможный", "сомнительный", "предполагаемый", в случае, когда он подразумевается, но не был окончательно установлен.</w:t>
      </w:r>
    </w:p>
    <w:p>
      <w:pPr>
        <w:pStyle w:val="Style9"/>
        <w:numPr>
          <w:ilvl w:val="0"/>
          <w:numId w:val="209"/>
        </w:numPr>
        <w:framePr w:w="6370" w:h="1973" w:hRule="exact" w:wrap="none" w:vAnchor="page" w:hAnchor="page" w:x="1049" w:y="8160"/>
        <w:tabs>
          <w:tab w:leader="none" w:pos="929" w:val="left"/>
        </w:tabs>
        <w:widowControl w:val="0"/>
        <w:keepNext w:val="0"/>
        <w:keepLines w:val="0"/>
        <w:shd w:val="clear" w:color="auto" w:fill="auto"/>
        <w:bidi w:val="0"/>
        <w:jc w:val="left"/>
        <w:spacing w:before="0" w:after="176" w:line="206" w:lineRule="exact"/>
        <w:ind w:left="860" w:right="600" w:hanging="340"/>
      </w:pPr>
      <w:r>
        <w:rPr>
          <w:lang w:val="ru-RU" w:eastAsia="ru-RU" w:bidi="ru-RU"/>
          <w:w w:val="100"/>
          <w:spacing w:val="0"/>
          <w:color w:val="000000"/>
          <w:position w:val="0"/>
        </w:rPr>
        <w:t>Обращения в учреждения здравоохранения но причинам, не относящимся к заболеваниям (XXI класс)</w:t>
      </w:r>
    </w:p>
    <w:p>
      <w:pPr>
        <w:pStyle w:val="Style7"/>
        <w:framePr w:w="6370" w:h="1973" w:hRule="exact" w:wrap="none" w:vAnchor="page" w:hAnchor="page" w:x="1049" w:y="8160"/>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Обращения в медицинские организации могут быть не только по причине лечения или обследования по поводу текущей болезни или травмы. Обращение может иметь также место, когда лицо, в настоящее время, не являющееся больным, нуждается или получает определенные виды помощи или обслуживания: детали соответствующих обстоятельств также должны регистрироваться в качестве «основного» состояния.</w:t>
      </w:r>
    </w:p>
    <w:p>
      <w:pPr>
        <w:pStyle w:val="Style14"/>
        <w:framePr w:wrap="none" w:vAnchor="page" w:hAnchor="page" w:x="3977" w:y="1056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Группировка этих обстоятельств представлена в блоках XXI класса:</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Z00-Z13 </w:t>
      </w:r>
      <w:r>
        <w:rPr>
          <w:lang w:val="ru-RU" w:eastAsia="ru-RU" w:bidi="ru-RU"/>
          <w:w w:val="100"/>
          <w:spacing w:val="0"/>
          <w:color w:val="000000"/>
          <w:position w:val="0"/>
        </w:rPr>
        <w:t>Обращения в учреждения здравоохранения для медицинского осмотра и обследования;</w:t>
      </w:r>
    </w:p>
    <w:p>
      <w:pPr>
        <w:pStyle w:val="Style7"/>
        <w:framePr w:w="6379" w:h="5953" w:hRule="exact" w:wrap="none" w:vAnchor="page" w:hAnchor="page" w:x="1044" w:y="779"/>
        <w:tabs>
          <w:tab w:leader="none" w:pos="1584" w:val="left"/>
          <w:tab w:leader="none" w:pos="3419" w:val="center"/>
          <w:tab w:leader="none" w:pos="3970" w:val="left"/>
          <w:tab w:leader="none" w:pos="6331" w:val="right"/>
        </w:tabs>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Z20-Z29</w:t>
        <w:tab/>
      </w:r>
      <w:r>
        <w:rPr>
          <w:lang w:val="ru-RU" w:eastAsia="ru-RU" w:bidi="ru-RU"/>
          <w:w w:val="100"/>
          <w:spacing w:val="0"/>
          <w:color w:val="000000"/>
          <w:position w:val="0"/>
        </w:rPr>
        <w:t>Потенциальная</w:t>
        <w:tab/>
        <w:t>опасность</w:t>
        <w:tab/>
        <w:t>для здоровья,</w:t>
        <w:tab/>
        <w:t>связанная с</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инфекционными болезнями;</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Z30-Z39 </w:t>
      </w:r>
      <w:r>
        <w:rPr>
          <w:lang w:val="ru-RU" w:eastAsia="ru-RU" w:bidi="ru-RU"/>
          <w:w w:val="100"/>
          <w:spacing w:val="0"/>
          <w:color w:val="000000"/>
          <w:position w:val="0"/>
        </w:rPr>
        <w:t>Обращения в учреждения здравоохранения в связи с обстоятельствами, относящимися к репродуктивной функции;</w:t>
      </w:r>
    </w:p>
    <w:p>
      <w:pPr>
        <w:pStyle w:val="Style7"/>
        <w:framePr w:w="6379" w:h="5953" w:hRule="exact" w:wrap="none" w:vAnchor="page" w:hAnchor="page" w:x="1044" w:y="779"/>
        <w:tabs>
          <w:tab w:leader="none" w:pos="1584" w:val="left"/>
        </w:tabs>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Z40-Z54 </w:t>
      </w:r>
      <w:r>
        <w:rPr>
          <w:lang w:val="ru-RU" w:eastAsia="ru-RU" w:bidi="ru-RU"/>
          <w:w w:val="100"/>
          <w:spacing w:val="0"/>
          <w:color w:val="000000"/>
          <w:position w:val="0"/>
        </w:rPr>
        <w:t>Обращения в учреждения здравоохранения в связи с необходимостью</w:t>
        <w:tab/>
        <w:t>проведения специфических процедур и получения</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медицинской помощи;</w:t>
      </w:r>
    </w:p>
    <w:p>
      <w:pPr>
        <w:pStyle w:val="Style7"/>
        <w:framePr w:w="6379" w:h="5953" w:hRule="exact" w:wrap="none" w:vAnchor="page" w:hAnchor="page" w:x="1044" w:y="779"/>
        <w:tabs>
          <w:tab w:leader="none" w:pos="1584" w:val="left"/>
          <w:tab w:leader="none" w:pos="3419" w:val="center"/>
          <w:tab w:leader="none" w:pos="3975" w:val="left"/>
          <w:tab w:leader="none" w:pos="6331" w:val="right"/>
        </w:tabs>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Z55-Z65</w:t>
        <w:tab/>
      </w:r>
      <w:r>
        <w:rPr>
          <w:lang w:val="ru-RU" w:eastAsia="ru-RU" w:bidi="ru-RU"/>
          <w:w w:val="100"/>
          <w:spacing w:val="0"/>
          <w:color w:val="000000"/>
          <w:position w:val="0"/>
        </w:rPr>
        <w:t>Потенциальная</w:t>
        <w:tab/>
        <w:t>опасность</w:t>
        <w:tab/>
        <w:t>для здоровья,</w:t>
        <w:tab/>
        <w:t>связанная с</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социально-экономическими и психосоциальными обстоятельствами;</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Z70-Z76 </w:t>
      </w:r>
      <w:r>
        <w:rPr>
          <w:lang w:val="ru-RU" w:eastAsia="ru-RU" w:bidi="ru-RU"/>
          <w:w w:val="100"/>
          <w:spacing w:val="0"/>
          <w:color w:val="000000"/>
          <w:position w:val="0"/>
        </w:rPr>
        <w:t>Обращения в учреждения здравоохранения в связи с другими обстоятельствами;</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en-US" w:eastAsia="en-US" w:bidi="en-US"/>
          <w:w w:val="100"/>
          <w:spacing w:val="0"/>
          <w:color w:val="000000"/>
          <w:position w:val="0"/>
        </w:rPr>
        <w:t xml:space="preserve">Z80-Z99 </w:t>
      </w:r>
      <w:r>
        <w:rPr>
          <w:lang w:val="ru-RU" w:eastAsia="ru-RU" w:bidi="ru-RU"/>
          <w:w w:val="100"/>
          <w:spacing w:val="0"/>
          <w:color w:val="000000"/>
          <w:position w:val="0"/>
        </w:rPr>
        <w:t>Потенциальная опасность для здоровья, связанная с личным или семейным анамнезом и определенными обстоятельствами, влияющими на здоровье.</w:t>
      </w:r>
    </w:p>
    <w:p>
      <w:pPr>
        <w:pStyle w:val="Style7"/>
        <w:framePr w:w="6379" w:h="5953" w:hRule="exact" w:wrap="none" w:vAnchor="page" w:hAnchor="page" w:x="1044" w:y="779"/>
        <w:tabs>
          <w:tab w:leader="none" w:pos="1584" w:val="left"/>
          <w:tab w:leader="none" w:pos="3419" w:val="center"/>
          <w:tab w:leader="none" w:pos="3914" w:val="left"/>
          <w:tab w:leader="none" w:pos="6331" w:val="right"/>
        </w:tabs>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Обращения</w:t>
        <w:tab/>
        <w:t>должны быть</w:t>
        <w:tab/>
        <w:t>записаны</w:t>
        <w:tab/>
        <w:t>в первичной</w:t>
        <w:tab/>
        <w:t>медицинской</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документации самостоятельной формулировкой, соответствующей рубрикам XXI класса, с присвоением кода по МКБ-10.</w:t>
      </w:r>
    </w:p>
    <w:p>
      <w:pPr>
        <w:pStyle w:val="Style7"/>
        <w:framePr w:w="6379" w:h="5953" w:hRule="exact" w:wrap="none" w:vAnchor="page" w:hAnchor="page" w:x="1044" w:y="779"/>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Например:</w:t>
      </w:r>
    </w:p>
    <w:p>
      <w:pPr>
        <w:pStyle w:val="Style7"/>
        <w:numPr>
          <w:ilvl w:val="0"/>
          <w:numId w:val="175"/>
        </w:numPr>
        <w:framePr w:w="6379" w:h="5953" w:hRule="exact" w:wrap="none" w:vAnchor="page" w:hAnchor="page" w:x="1044" w:y="779"/>
        <w:tabs>
          <w:tab w:leader="none" w:pos="1061" w:val="left"/>
        </w:tabs>
        <w:widowControl w:val="0"/>
        <w:keepNext w:val="0"/>
        <w:keepLines w:val="0"/>
        <w:shd w:val="clear" w:color="auto" w:fill="auto"/>
        <w:bidi w:val="0"/>
        <w:jc w:val="both"/>
        <w:spacing w:before="0" w:after="0" w:line="216" w:lineRule="exact"/>
        <w:ind w:left="820" w:right="0" w:firstLine="0"/>
      </w:pPr>
      <w:r>
        <w:rPr>
          <w:lang w:val="ru-RU" w:eastAsia="ru-RU" w:bidi="ru-RU"/>
          <w:w w:val="100"/>
          <w:spacing w:val="0"/>
          <w:color w:val="000000"/>
          <w:position w:val="0"/>
        </w:rPr>
        <w:t xml:space="preserve">медицинский осмотр перед поступлением на работу </w:t>
      </w:r>
      <w:r>
        <w:rPr>
          <w:lang w:val="en-US" w:eastAsia="en-US" w:bidi="en-US"/>
          <w:w w:val="100"/>
          <w:spacing w:val="0"/>
          <w:color w:val="000000"/>
          <w:position w:val="0"/>
        </w:rPr>
        <w:t>Z02.1;</w:t>
      </w:r>
    </w:p>
    <w:p>
      <w:pPr>
        <w:pStyle w:val="Style7"/>
        <w:numPr>
          <w:ilvl w:val="0"/>
          <w:numId w:val="175"/>
        </w:numPr>
        <w:framePr w:w="6379" w:h="5953" w:hRule="exact" w:wrap="none" w:vAnchor="page" w:hAnchor="page" w:x="1044" w:y="779"/>
        <w:tabs>
          <w:tab w:leader="none" w:pos="1061" w:val="left"/>
        </w:tabs>
        <w:widowControl w:val="0"/>
        <w:keepNext w:val="0"/>
        <w:keepLines w:val="0"/>
        <w:shd w:val="clear" w:color="auto" w:fill="auto"/>
        <w:bidi w:val="0"/>
        <w:jc w:val="left"/>
        <w:spacing w:before="0" w:after="0" w:line="216" w:lineRule="exact"/>
        <w:ind w:left="1060" w:right="0" w:hanging="240"/>
      </w:pPr>
      <w:r>
        <w:rPr>
          <w:lang w:val="ru-RU" w:eastAsia="ru-RU" w:bidi="ru-RU"/>
          <w:w w:val="100"/>
          <w:spacing w:val="0"/>
          <w:color w:val="000000"/>
          <w:position w:val="0"/>
        </w:rPr>
        <w:t xml:space="preserve">наблюдение за течением нормальной первой беременности </w:t>
      </w:r>
      <w:r>
        <w:rPr>
          <w:lang w:val="en-US" w:eastAsia="en-US" w:bidi="en-US"/>
          <w:w w:val="100"/>
          <w:spacing w:val="0"/>
          <w:color w:val="000000"/>
          <w:position w:val="0"/>
        </w:rPr>
        <w:t>Z34.0;</w:t>
      </w:r>
    </w:p>
    <w:p>
      <w:pPr>
        <w:pStyle w:val="Style7"/>
        <w:numPr>
          <w:ilvl w:val="0"/>
          <w:numId w:val="175"/>
        </w:numPr>
        <w:framePr w:w="6379" w:h="5953" w:hRule="exact" w:wrap="none" w:vAnchor="page" w:hAnchor="page" w:x="1044" w:y="779"/>
        <w:tabs>
          <w:tab w:leader="none" w:pos="1061" w:val="left"/>
        </w:tabs>
        <w:widowControl w:val="0"/>
        <w:keepNext w:val="0"/>
        <w:keepLines w:val="0"/>
        <w:shd w:val="clear" w:color="auto" w:fill="auto"/>
        <w:bidi w:val="0"/>
        <w:jc w:val="both"/>
        <w:spacing w:before="0" w:after="0" w:line="216" w:lineRule="exact"/>
        <w:ind w:left="820" w:right="0" w:firstLine="0"/>
      </w:pPr>
      <w:r>
        <w:rPr>
          <w:lang w:val="ru-RU" w:eastAsia="ru-RU" w:bidi="ru-RU"/>
          <w:w w:val="100"/>
          <w:spacing w:val="0"/>
          <w:color w:val="000000"/>
          <w:position w:val="0"/>
        </w:rPr>
        <w:t xml:space="preserve">примерка и подгонка очков </w:t>
      </w:r>
      <w:r>
        <w:rPr>
          <w:lang w:val="en-US" w:eastAsia="en-US" w:bidi="en-US"/>
          <w:w w:val="100"/>
          <w:spacing w:val="0"/>
          <w:color w:val="000000"/>
          <w:position w:val="0"/>
        </w:rPr>
        <w:t>Z46.0;</w:t>
      </w:r>
    </w:p>
    <w:p>
      <w:pPr>
        <w:pStyle w:val="Style7"/>
        <w:numPr>
          <w:ilvl w:val="0"/>
          <w:numId w:val="175"/>
        </w:numPr>
        <w:framePr w:w="6379" w:h="5953" w:hRule="exact" w:wrap="none" w:vAnchor="page" w:hAnchor="page" w:x="1044" w:y="779"/>
        <w:tabs>
          <w:tab w:leader="none" w:pos="1061" w:val="left"/>
        </w:tabs>
        <w:widowControl w:val="0"/>
        <w:keepNext w:val="0"/>
        <w:keepLines w:val="0"/>
        <w:shd w:val="clear" w:color="auto" w:fill="auto"/>
        <w:bidi w:val="0"/>
        <w:jc w:val="both"/>
        <w:spacing w:before="0" w:after="0" w:line="216" w:lineRule="exact"/>
        <w:ind w:left="820" w:right="0" w:firstLine="0"/>
      </w:pPr>
      <w:r>
        <w:rPr>
          <w:lang w:val="ru-RU" w:eastAsia="ru-RU" w:bidi="ru-RU"/>
          <w:w w:val="100"/>
          <w:spacing w:val="0"/>
          <w:color w:val="000000"/>
          <w:position w:val="0"/>
        </w:rPr>
        <w:t xml:space="preserve">реабилитация при болезни сердца </w:t>
      </w:r>
      <w:r>
        <w:rPr>
          <w:lang w:val="en-US" w:eastAsia="en-US" w:bidi="en-US"/>
          <w:w w:val="100"/>
          <w:spacing w:val="0"/>
          <w:color w:val="000000"/>
          <w:position w:val="0"/>
        </w:rPr>
        <w:t>Z50.0;</w:t>
      </w:r>
    </w:p>
    <w:p>
      <w:pPr>
        <w:pStyle w:val="Style7"/>
        <w:numPr>
          <w:ilvl w:val="0"/>
          <w:numId w:val="175"/>
        </w:numPr>
        <w:framePr w:w="6379" w:h="5953" w:hRule="exact" w:wrap="none" w:vAnchor="page" w:hAnchor="page" w:x="1044" w:y="779"/>
        <w:tabs>
          <w:tab w:leader="none" w:pos="1061" w:val="left"/>
        </w:tabs>
        <w:widowControl w:val="0"/>
        <w:keepNext w:val="0"/>
        <w:keepLines w:val="0"/>
        <w:shd w:val="clear" w:color="auto" w:fill="auto"/>
        <w:bidi w:val="0"/>
        <w:jc w:val="both"/>
        <w:spacing w:before="0" w:after="0" w:line="216" w:lineRule="exact"/>
        <w:ind w:left="820" w:right="0" w:firstLine="0"/>
      </w:pPr>
      <w:r>
        <w:rPr>
          <w:lang w:val="ru-RU" w:eastAsia="ru-RU" w:bidi="ru-RU"/>
          <w:w w:val="100"/>
          <w:spacing w:val="0"/>
          <w:color w:val="000000"/>
          <w:position w:val="0"/>
        </w:rPr>
        <w:t xml:space="preserve">консультирование по вопросам питания </w:t>
      </w:r>
      <w:r>
        <w:rPr>
          <w:lang w:val="en-US" w:eastAsia="en-US" w:bidi="en-US"/>
          <w:w w:val="100"/>
          <w:spacing w:val="0"/>
          <w:color w:val="000000"/>
          <w:position w:val="0"/>
        </w:rPr>
        <w:t>Z71.3</w:t>
      </w:r>
    </w:p>
    <w:p>
      <w:pPr>
        <w:pStyle w:val="Style23"/>
        <w:numPr>
          <w:ilvl w:val="0"/>
          <w:numId w:val="209"/>
        </w:numPr>
        <w:framePr w:w="6379" w:h="3239" w:hRule="exact" w:wrap="none" w:vAnchor="page" w:hAnchor="page" w:x="1044" w:y="7125"/>
        <w:tabs>
          <w:tab w:leader="none" w:pos="927" w:val="left"/>
        </w:tabs>
        <w:widowControl w:val="0"/>
        <w:keepNext w:val="0"/>
        <w:keepLines w:val="0"/>
        <w:shd w:val="clear" w:color="auto" w:fill="auto"/>
        <w:bidi w:val="0"/>
        <w:spacing w:before="0" w:after="160" w:line="180" w:lineRule="exact"/>
        <w:ind w:left="0" w:right="0" w:firstLine="520"/>
      </w:pPr>
      <w:bookmarkStart w:id="88" w:name="bookmark88"/>
      <w:r>
        <w:rPr>
          <w:lang w:val="ru-RU" w:eastAsia="ru-RU" w:bidi="ru-RU"/>
          <w:w w:val="100"/>
          <w:spacing w:val="0"/>
          <w:color w:val="000000"/>
          <w:position w:val="0"/>
        </w:rPr>
        <w:t>Множественные состояния</w:t>
      </w:r>
      <w:bookmarkEnd w:id="88"/>
    </w:p>
    <w:p>
      <w:pPr>
        <w:pStyle w:val="Style7"/>
        <w:framePr w:w="6379" w:h="3239" w:hRule="exact" w:wrap="none" w:vAnchor="page" w:hAnchor="page" w:x="1044" w:y="712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Если в течение эпизода оказания медицинской помощи имеет место наличие нескольких заболеваний или состояний, взаимосвязанных между собой, то одно из этих состояний, как правило, являющееся более тяжелым и влекущее наибольшие расходы, чем остальные состояния, следует регистрировать как </w:t>
      </w:r>
      <w:r>
        <w:rPr>
          <w:rStyle w:val="CharStyle76"/>
        </w:rPr>
        <w:t xml:space="preserve">«основное» </w:t>
      </w:r>
      <w:r>
        <w:rPr>
          <w:lang w:val="ru-RU" w:eastAsia="ru-RU" w:bidi="ru-RU"/>
          <w:w w:val="100"/>
          <w:spacing w:val="0"/>
          <w:color w:val="000000"/>
          <w:position w:val="0"/>
        </w:rPr>
        <w:t>состояние, а остальные - как «другие» состояния.</w:t>
      </w:r>
    </w:p>
    <w:p>
      <w:pPr>
        <w:pStyle w:val="Style7"/>
        <w:framePr w:w="6379" w:h="3239" w:hRule="exact" w:wrap="none" w:vAnchor="page" w:hAnchor="page" w:x="1044" w:y="7125"/>
        <w:tabs>
          <w:tab w:leader="none" w:pos="3686"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В тех случаях, когда отсутствует одно превалирующее состояние, и имеют место «множественные»</w:t>
        <w:tab/>
        <w:t>состояния, предусмотренные</w:t>
      </w:r>
    </w:p>
    <w:p>
      <w:pPr>
        <w:pStyle w:val="Style7"/>
        <w:framePr w:w="6379" w:h="3239" w:hRule="exact" w:wrap="none" w:vAnchor="page" w:hAnchor="page" w:x="1044" w:y="7125"/>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 xml:space="preserve">самостоятельными рубриками МКБ-10, например, «множественные открытые раны шеи» или «болезнь, вызванная ВИЧ, с проявлениями множественных инфекций», то такой диагноз может быть выставлен в качестве </w:t>
      </w:r>
      <w:r>
        <w:rPr>
          <w:rStyle w:val="CharStyle18"/>
        </w:rPr>
        <w:t xml:space="preserve">«основного» </w:t>
      </w:r>
      <w:r>
        <w:rPr>
          <w:lang w:val="ru-RU" w:eastAsia="ru-RU" w:bidi="ru-RU"/>
          <w:w w:val="100"/>
          <w:spacing w:val="0"/>
          <w:color w:val="000000"/>
          <w:position w:val="0"/>
        </w:rPr>
        <w:t>состояния с расшифровкой входящих состояний или без расшифровки.</w:t>
      </w:r>
    </w:p>
    <w:p>
      <w:pPr>
        <w:pStyle w:val="Style14"/>
        <w:framePr w:wrap="none" w:vAnchor="page" w:hAnchor="page" w:x="4198" w:y="1055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730" w:hRule="exact" w:wrap="none" w:vAnchor="page" w:hAnchor="page" w:x="1054" w:y="745"/>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 xml:space="preserve">Однако в случае «множественных» состояний необходимо стремиться к выделению только одного состояния в качестве </w:t>
      </w:r>
      <w:r>
        <w:rPr>
          <w:rStyle w:val="CharStyle18"/>
        </w:rPr>
        <w:t xml:space="preserve">«основного» </w:t>
      </w:r>
      <w:r>
        <w:rPr>
          <w:lang w:val="ru-RU" w:eastAsia="ru-RU" w:bidi="ru-RU"/>
          <w:w w:val="100"/>
          <w:spacing w:val="0"/>
          <w:color w:val="000000"/>
          <w:position w:val="0"/>
        </w:rPr>
        <w:t>и всех остальных в качестве сопутствующих, так как такая тактика свидетельствует об уточненном диагнозе и дает возможность статистического анализа по множественным причинам.</w:t>
      </w:r>
    </w:p>
    <w:p>
      <w:pPr>
        <w:pStyle w:val="Style9"/>
        <w:numPr>
          <w:ilvl w:val="0"/>
          <w:numId w:val="209"/>
        </w:numPr>
        <w:framePr w:w="6360" w:h="9730" w:hRule="exact" w:wrap="none" w:vAnchor="page" w:hAnchor="page" w:x="1054" w:y="745"/>
        <w:tabs>
          <w:tab w:leader="none" w:pos="929" w:val="left"/>
        </w:tabs>
        <w:widowControl w:val="0"/>
        <w:keepNext w:val="0"/>
        <w:keepLines w:val="0"/>
        <w:shd w:val="clear" w:color="auto" w:fill="auto"/>
        <w:bidi w:val="0"/>
        <w:jc w:val="both"/>
        <w:spacing w:before="0" w:after="161" w:line="180" w:lineRule="exact"/>
        <w:ind w:left="0" w:right="0" w:firstLine="520"/>
      </w:pPr>
      <w:r>
        <w:rPr>
          <w:lang w:val="ru-RU" w:eastAsia="ru-RU" w:bidi="ru-RU"/>
          <w:w w:val="100"/>
          <w:spacing w:val="0"/>
          <w:color w:val="000000"/>
          <w:position w:val="0"/>
        </w:rPr>
        <w:t>Состояния, являющиеся следствием внешних причин</w:t>
      </w:r>
    </w:p>
    <w:p>
      <w:pPr>
        <w:pStyle w:val="Style7"/>
        <w:framePr w:w="6360" w:h="9730" w:hRule="exact" w:wrap="none" w:vAnchor="page" w:hAnchor="page" w:x="1054" w:y="74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 xml:space="preserve">При наличии в качестве «основного» состояния травмы или отравления необходимо помнить о </w:t>
      </w:r>
      <w:r>
        <w:rPr>
          <w:rStyle w:val="CharStyle18"/>
        </w:rPr>
        <w:t xml:space="preserve">двойном кодировании: </w:t>
      </w:r>
      <w:r>
        <w:rPr>
          <w:lang w:val="ru-RU" w:eastAsia="ru-RU" w:bidi="ru-RU"/>
          <w:w w:val="100"/>
          <w:spacing w:val="0"/>
          <w:color w:val="000000"/>
          <w:position w:val="0"/>
        </w:rPr>
        <w:t xml:space="preserve">в качестве </w:t>
      </w:r>
      <w:r>
        <w:rPr>
          <w:rStyle w:val="CharStyle18"/>
        </w:rPr>
        <w:t xml:space="preserve">«основного» </w:t>
      </w:r>
      <w:r>
        <w:rPr>
          <w:lang w:val="ru-RU" w:eastAsia="ru-RU" w:bidi="ru-RU"/>
          <w:w w:val="100"/>
          <w:spacing w:val="0"/>
          <w:color w:val="000000"/>
          <w:position w:val="0"/>
        </w:rPr>
        <w:t>должны быть выбраны два состояния - травма (отравление) и внешняя причина, ее вызвавшая.</w:t>
      </w:r>
    </w:p>
    <w:p>
      <w:pPr>
        <w:pStyle w:val="Style7"/>
        <w:framePr w:w="6360" w:h="9730" w:hRule="exact" w:wrap="none" w:vAnchor="page" w:hAnchor="page" w:x="1054" w:y="745"/>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Например:</w:t>
      </w:r>
    </w:p>
    <w:p>
      <w:pPr>
        <w:pStyle w:val="Style7"/>
        <w:framePr w:w="6360" w:h="9730" w:hRule="exact" w:wrap="none" w:vAnchor="page" w:hAnchor="page" w:x="1054" w:y="745"/>
        <w:widowControl w:val="0"/>
        <w:keepNext w:val="0"/>
        <w:keepLines w:val="0"/>
        <w:shd w:val="clear" w:color="auto" w:fill="auto"/>
        <w:bidi w:val="0"/>
        <w:jc w:val="both"/>
        <w:spacing w:before="0" w:after="0" w:line="216" w:lineRule="exact"/>
        <w:ind w:left="0" w:right="0" w:firstLine="520"/>
      </w:pPr>
      <w:r>
        <w:rPr>
          <w:rStyle w:val="CharStyle18"/>
        </w:rPr>
        <w:t xml:space="preserve">«Основное» </w:t>
      </w:r>
      <w:r>
        <w:rPr>
          <w:lang w:val="ru-RU" w:eastAsia="ru-RU" w:bidi="ru-RU"/>
          <w:w w:val="100"/>
          <w:spacing w:val="0"/>
          <w:color w:val="000000"/>
          <w:position w:val="0"/>
        </w:rPr>
        <w:t>состояние - травматическое субдуральное кровоизлияние</w:t>
      </w:r>
    </w:p>
    <w:p>
      <w:pPr>
        <w:pStyle w:val="Style7"/>
        <w:framePr w:w="6360" w:h="9730" w:hRule="exact" w:wrap="none" w:vAnchor="page" w:hAnchor="page" w:x="1054" w:y="745"/>
        <w:widowControl w:val="0"/>
        <w:keepNext w:val="0"/>
        <w:keepLines w:val="0"/>
        <w:shd w:val="clear" w:color="auto" w:fill="auto"/>
        <w:bidi w:val="0"/>
        <w:jc w:val="left"/>
        <w:spacing w:before="0" w:after="0" w:line="216" w:lineRule="exact"/>
        <w:ind w:left="5780" w:right="0" w:firstLine="0"/>
      </w:pPr>
      <w:r>
        <w:rPr>
          <w:lang w:val="en-US" w:eastAsia="en-US" w:bidi="en-US"/>
          <w:w w:val="100"/>
          <w:spacing w:val="0"/>
          <w:color w:val="000000"/>
          <w:position w:val="0"/>
        </w:rPr>
        <w:t>S06.5</w:t>
      </w:r>
    </w:p>
    <w:p>
      <w:pPr>
        <w:pStyle w:val="Style7"/>
        <w:framePr w:w="6360" w:h="9730" w:hRule="exact" w:wrap="none" w:vAnchor="page" w:hAnchor="page" w:x="1054" w:y="745"/>
        <w:tabs>
          <w:tab w:leader="none" w:pos="5760" w:val="left"/>
        </w:tabs>
        <w:widowControl w:val="0"/>
        <w:keepNext w:val="0"/>
        <w:keepLines w:val="0"/>
        <w:shd w:val="clear" w:color="auto" w:fill="auto"/>
        <w:bidi w:val="0"/>
        <w:jc w:val="left"/>
        <w:spacing w:before="0" w:after="0" w:line="216" w:lineRule="exact"/>
        <w:ind w:left="2520" w:right="0" w:firstLine="0"/>
      </w:pPr>
      <w:r>
        <w:rPr>
          <w:lang w:val="ru-RU" w:eastAsia="ru-RU" w:bidi="ru-RU"/>
          <w:w w:val="100"/>
          <w:spacing w:val="0"/>
          <w:color w:val="000000"/>
          <w:position w:val="0"/>
        </w:rPr>
        <w:t>случайное падение со строительных лесов на производстве</w:t>
        <w:tab/>
      </w:r>
      <w:r>
        <w:rPr>
          <w:lang w:val="en-US" w:eastAsia="en-US" w:bidi="en-US"/>
          <w:w w:val="100"/>
          <w:spacing w:val="0"/>
          <w:color w:val="000000"/>
          <w:position w:val="0"/>
        </w:rPr>
        <w:t>W12.6</w:t>
      </w:r>
    </w:p>
    <w:p>
      <w:pPr>
        <w:pStyle w:val="Style7"/>
        <w:framePr w:w="6360" w:h="9730" w:hRule="exact" w:wrap="none" w:vAnchor="page" w:hAnchor="page" w:x="1054" w:y="745"/>
        <w:widowControl w:val="0"/>
        <w:keepNext w:val="0"/>
        <w:keepLines w:val="0"/>
        <w:shd w:val="clear" w:color="auto" w:fill="auto"/>
        <w:bidi w:val="0"/>
        <w:jc w:val="left"/>
        <w:spacing w:before="0" w:after="209" w:line="216" w:lineRule="exact"/>
        <w:ind w:left="2280" w:right="0" w:hanging="1760"/>
      </w:pPr>
      <w:r>
        <w:rPr>
          <w:lang w:val="ru-RU" w:eastAsia="ru-RU" w:bidi="ru-RU"/>
          <w:w w:val="100"/>
          <w:spacing w:val="0"/>
          <w:color w:val="000000"/>
          <w:position w:val="0"/>
        </w:rPr>
        <w:t>«Другие» состояния: закрытый перелом свода и основания черепа, открытый перелом диафиза правою бедра, множественные переломы костей правой голени.</w:t>
      </w:r>
    </w:p>
    <w:p>
      <w:pPr>
        <w:pStyle w:val="Style9"/>
        <w:numPr>
          <w:ilvl w:val="0"/>
          <w:numId w:val="209"/>
        </w:numPr>
        <w:framePr w:w="6360" w:h="9730" w:hRule="exact" w:wrap="none" w:vAnchor="page" w:hAnchor="page" w:x="1054" w:y="745"/>
        <w:tabs>
          <w:tab w:leader="none" w:pos="929"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Последствия болезней и травм</w:t>
      </w:r>
    </w:p>
    <w:p>
      <w:pPr>
        <w:pStyle w:val="Style7"/>
        <w:framePr w:w="6360" w:h="9730" w:hRule="exact" w:wrap="none" w:vAnchor="page" w:hAnchor="page" w:x="1054" w:y="745"/>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Если в момент обращения признаки заболеваний или травм отсутствуют, а имеются их остаточные явления, то необходимо </w:t>
      </w:r>
      <w:r>
        <w:rPr>
          <w:rStyle w:val="CharStyle31"/>
        </w:rPr>
        <w:t xml:space="preserve">подробно </w:t>
      </w:r>
      <w:r>
        <w:rPr>
          <w:rStyle w:val="CharStyle18"/>
        </w:rPr>
        <w:t xml:space="preserve">описывать эти остаточные явления </w:t>
      </w:r>
      <w:r>
        <w:rPr>
          <w:lang w:val="ru-RU" w:eastAsia="ru-RU" w:bidi="ru-RU"/>
          <w:w w:val="100"/>
          <w:spacing w:val="0"/>
          <w:color w:val="000000"/>
          <w:position w:val="0"/>
        </w:rPr>
        <w:t>(желательно, в виде нозологических единиц) и указываю их происхождение, четко отметив при этом, что «основное» заболевание, послужившее причиной остаточных явлений, в настоящее время отсутствует. «Основным» состоянием следует считать то заболевание или травму, которая имеется в момент обращения, например, «искривление носовой перегородки» как результат перелома костей носа в детстве.</w:t>
      </w:r>
    </w:p>
    <w:p>
      <w:pPr>
        <w:pStyle w:val="Style7"/>
        <w:framePr w:w="6360" w:h="9730" w:hRule="exact" w:wrap="none" w:vAnchor="page" w:hAnchor="page" w:x="1054" w:y="745"/>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Формулировки «последствий» заболеваний и травм используют в статистике смертности, в статистике заболеваемости необходимо расшифровывать все входящие в понятие «последствия» в виде самостоятельных нозологических единиц, которые и следует регистрировать. Код последствий используют как дополнительный. Всегда следует стремиться к более точной и детальной формулировке диагноза.</w:t>
      </w:r>
    </w:p>
    <w:p>
      <w:pPr>
        <w:pStyle w:val="Style9"/>
        <w:numPr>
          <w:ilvl w:val="0"/>
          <w:numId w:val="209"/>
        </w:numPr>
        <w:framePr w:w="6360" w:h="9730" w:hRule="exact" w:wrap="none" w:vAnchor="page" w:hAnchor="page" w:x="1054" w:y="745"/>
        <w:tabs>
          <w:tab w:leader="none" w:pos="929" w:val="left"/>
        </w:tabs>
        <w:widowControl w:val="0"/>
        <w:keepNext w:val="0"/>
        <w:keepLines w:val="0"/>
        <w:shd w:val="clear" w:color="auto" w:fill="auto"/>
        <w:bidi w:val="0"/>
        <w:jc w:val="both"/>
        <w:spacing w:before="0" w:after="185" w:line="180" w:lineRule="exact"/>
        <w:ind w:left="0" w:right="0" w:firstLine="520"/>
      </w:pPr>
      <w:r>
        <w:rPr>
          <w:lang w:val="ru-RU" w:eastAsia="ru-RU" w:bidi="ru-RU"/>
          <w:w w:val="100"/>
          <w:spacing w:val="0"/>
          <w:color w:val="000000"/>
          <w:position w:val="0"/>
        </w:rPr>
        <w:t>Принципы кодирования «основного» и «других» состояний</w:t>
      </w:r>
    </w:p>
    <w:p>
      <w:pPr>
        <w:pStyle w:val="Style9"/>
        <w:numPr>
          <w:ilvl w:val="0"/>
          <w:numId w:val="211"/>
        </w:numPr>
        <w:framePr w:w="6360" w:h="9730" w:hRule="exact" w:wrap="none" w:vAnchor="page" w:hAnchor="page" w:x="1054" w:y="745"/>
        <w:tabs>
          <w:tab w:leader="none" w:pos="1068" w:val="left"/>
        </w:tabs>
        <w:widowControl w:val="0"/>
        <w:keepNext w:val="0"/>
        <w:keepLines w:val="0"/>
        <w:shd w:val="clear" w:color="auto" w:fill="auto"/>
        <w:bidi w:val="0"/>
        <w:jc w:val="both"/>
        <w:spacing w:before="0" w:after="169" w:line="180" w:lineRule="exact"/>
        <w:ind w:left="0" w:right="0" w:firstLine="520"/>
      </w:pPr>
      <w:r>
        <w:rPr>
          <w:lang w:val="ru-RU" w:eastAsia="ru-RU" w:bidi="ru-RU"/>
          <w:w w:val="100"/>
          <w:spacing w:val="0"/>
          <w:color w:val="000000"/>
          <w:position w:val="0"/>
        </w:rPr>
        <w:t>Общие положения</w:t>
      </w:r>
    </w:p>
    <w:p>
      <w:pPr>
        <w:pStyle w:val="Style7"/>
        <w:framePr w:w="6360" w:h="9730" w:hRule="exact" w:wrap="none" w:vAnchor="page" w:hAnchor="page" w:x="1054" w:y="745"/>
        <w:widowControl w:val="0"/>
        <w:keepNext w:val="0"/>
        <w:keepLines w:val="0"/>
        <w:shd w:val="clear" w:color="auto" w:fill="auto"/>
        <w:bidi w:val="0"/>
        <w:jc w:val="both"/>
        <w:spacing w:before="0" w:after="0" w:line="211" w:lineRule="exact"/>
        <w:ind w:left="0" w:right="0" w:firstLine="520"/>
      </w:pPr>
      <w:r>
        <w:rPr>
          <w:rStyle w:val="CharStyle18"/>
        </w:rPr>
        <w:t xml:space="preserve">«Основное» </w:t>
      </w:r>
      <w:r>
        <w:rPr>
          <w:lang w:val="ru-RU" w:eastAsia="ru-RU" w:bidi="ru-RU"/>
          <w:w w:val="100"/>
          <w:spacing w:val="0"/>
          <w:color w:val="000000"/>
          <w:position w:val="0"/>
        </w:rPr>
        <w:t>состояние и «другие» состояния. относящиеся к данному эпизоду медицинской помощи, должен указывать лечащий врач.</w:t>
      </w:r>
    </w:p>
    <w:p>
      <w:pPr>
        <w:pStyle w:val="Style14"/>
        <w:framePr w:wrap="none" w:vAnchor="page" w:hAnchor="page" w:x="3987" w:y="1051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9700" w:hRule="exact" w:wrap="none" w:vAnchor="page" w:hAnchor="page" w:x="1052" w:y="759"/>
        <w:widowControl w:val="0"/>
        <w:keepNext w:val="0"/>
        <w:keepLines w:val="0"/>
        <w:shd w:val="clear" w:color="auto" w:fill="auto"/>
        <w:bidi w:val="0"/>
        <w:jc w:val="both"/>
        <w:spacing w:before="0" w:after="0" w:line="216" w:lineRule="exact"/>
        <w:ind w:left="0" w:right="0" w:firstLine="0"/>
      </w:pPr>
      <w:r>
        <w:rPr>
          <w:lang w:val="ru-RU" w:eastAsia="ru-RU" w:bidi="ru-RU"/>
          <w:w w:val="100"/>
          <w:spacing w:val="0"/>
          <w:color w:val="000000"/>
          <w:position w:val="0"/>
        </w:rPr>
        <w:t>Для кодирования и статистической обработки данных следует взять выбранное «основное» состояние.</w:t>
      </w:r>
    </w:p>
    <w:p>
      <w:pPr>
        <w:pStyle w:val="Style7"/>
        <w:framePr w:w="6365" w:h="9700" w:hRule="exact" w:wrap="none" w:vAnchor="page" w:hAnchor="page" w:x="1052" w:y="759"/>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у статистика возникают сложности при проверке выбора и кодирования врачом «основного» состояния, то есть имеется медицинский документ с явно несовместимым или неправильно записанным «основным» состоянием, его следует возвращать врачу для уточнения.</w:t>
      </w:r>
    </w:p>
    <w:p>
      <w:pPr>
        <w:pStyle w:val="Style7"/>
        <w:framePr w:w="6365" w:h="9700" w:hRule="exact" w:wrap="none" w:vAnchor="page" w:hAnchor="page" w:x="1052" w:y="759"/>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нет невозможности уточнить данные, применяют правила повторного выбора «основного» состояния МВ1-МВ5 (см. раздел 8.8.).</w:t>
      </w:r>
    </w:p>
    <w:p>
      <w:pPr>
        <w:pStyle w:val="Style7"/>
        <w:framePr w:w="6365" w:h="9700" w:hRule="exact" w:wrap="none" w:vAnchor="page" w:hAnchor="page" w:x="1052" w:y="759"/>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Всегда должны быть записаны «другие» состояния, относящиеся к эпизодам медицинской помощи, в дополнение к «основному» состоянию даже в случае анализа заболеваемости по единичной причине, так как эта информация может оказать помощь при выборе правильного кода МКБ-10 «основного» состояния.</w:t>
      </w:r>
    </w:p>
    <w:p>
      <w:pPr>
        <w:pStyle w:val="Style9"/>
        <w:numPr>
          <w:ilvl w:val="0"/>
          <w:numId w:val="211"/>
        </w:numPr>
        <w:framePr w:w="6365" w:h="9700" w:hRule="exact" w:wrap="none" w:vAnchor="page" w:hAnchor="page" w:x="1052" w:y="759"/>
        <w:tabs>
          <w:tab w:leader="none" w:pos="1068"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Необязательные дополнительные коды</w:t>
      </w:r>
    </w:p>
    <w:p>
      <w:pPr>
        <w:pStyle w:val="Style7"/>
        <w:framePr w:w="6365" w:h="9700" w:hRule="exact" w:wrap="none" w:vAnchor="page" w:hAnchor="page" w:x="1052"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Для большей информативности необходимо наряду с кодом «основного» состояния указывать добавочные, или дополнительные коды.</w:t>
      </w:r>
    </w:p>
    <w:p>
      <w:pPr>
        <w:pStyle w:val="Style7"/>
        <w:framePr w:w="6365" w:h="9700" w:hRule="exact" w:wrap="none" w:vAnchor="page" w:hAnchor="page" w:x="1052" w:y="759"/>
        <w:widowControl w:val="0"/>
        <w:keepNext w:val="0"/>
        <w:keepLines w:val="0"/>
        <w:shd w:val="clear" w:color="auto" w:fill="auto"/>
        <w:bidi w:val="0"/>
        <w:jc w:val="both"/>
        <w:spacing w:before="0" w:after="237" w:line="211" w:lineRule="exact"/>
        <w:ind w:left="0" w:right="0" w:firstLine="520"/>
      </w:pPr>
      <w:r>
        <w:rPr>
          <w:lang w:val="ru-RU" w:eastAsia="ru-RU" w:bidi="ru-RU"/>
          <w:w w:val="100"/>
          <w:spacing w:val="0"/>
          <w:color w:val="000000"/>
          <w:position w:val="0"/>
        </w:rPr>
        <w:t>Предпочтительный код, определяющий «основное» состояние, исполь</w:t>
        <w:softHyphen/>
        <w:t>зуют для анализа заболеваемости по единичной причине, а добавочный код следует применять при анализе по множественным причинам.</w:t>
      </w:r>
    </w:p>
    <w:p>
      <w:pPr>
        <w:pStyle w:val="Style129"/>
        <w:numPr>
          <w:ilvl w:val="0"/>
          <w:numId w:val="211"/>
        </w:numPr>
        <w:framePr w:w="6365" w:h="9700" w:hRule="exact" w:wrap="none" w:vAnchor="page" w:hAnchor="page" w:x="1052" w:y="759"/>
        <w:tabs>
          <w:tab w:leader="none" w:pos="1073" w:val="left"/>
        </w:tabs>
        <w:widowControl w:val="0"/>
        <w:keepNext w:val="0"/>
        <w:keepLines w:val="0"/>
        <w:shd w:val="clear" w:color="auto" w:fill="auto"/>
        <w:bidi w:val="0"/>
        <w:jc w:val="both"/>
        <w:spacing w:before="0" w:after="173" w:line="140" w:lineRule="exact"/>
        <w:ind w:left="0" w:right="0" w:firstLine="520"/>
      </w:pPr>
      <w:r>
        <w:rPr>
          <w:rStyle w:val="CharStyle159"/>
        </w:rPr>
        <w:t>Двойное кодирование</w:t>
      </w:r>
    </w:p>
    <w:p>
      <w:pPr>
        <w:pStyle w:val="Style7"/>
        <w:framePr w:w="6365" w:h="9700" w:hRule="exact" w:wrap="none" w:vAnchor="page" w:hAnchor="page" w:x="1052"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Для кодирования различных состояний используются коды и с крестиком (+) и со звездочкой (*)„ так как они обозначают два различных подхода к кодированию.</w:t>
      </w:r>
    </w:p>
    <w:p>
      <w:pPr>
        <w:pStyle w:val="Style7"/>
        <w:framePr w:w="6365" w:h="9700" w:hRule="exact" w:wrap="none" w:vAnchor="page" w:hAnchor="page" w:x="1052"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Основным кодом для официальной статистики является код с крестиком </w:t>
      </w:r>
      <w:r>
        <w:rPr>
          <w:lang w:val="en-US" w:eastAsia="en-US" w:bidi="en-US"/>
          <w:w w:val="100"/>
          <w:spacing w:val="0"/>
          <w:color w:val="000000"/>
          <w:position w:val="0"/>
        </w:rPr>
        <w:t xml:space="preserve">(f), </w:t>
      </w:r>
      <w:r>
        <w:rPr>
          <w:lang w:val="ru-RU" w:eastAsia="ru-RU" w:bidi="ru-RU"/>
          <w:w w:val="100"/>
          <w:spacing w:val="0"/>
          <w:color w:val="000000"/>
          <w:position w:val="0"/>
        </w:rPr>
        <w:t>который испольуют для кодирования «основного» состояния.</w:t>
      </w:r>
    </w:p>
    <w:p>
      <w:pPr>
        <w:pStyle w:val="Style7"/>
        <w:framePr w:w="6365" w:h="9700" w:hRule="exact" w:wrap="none" w:vAnchor="page" w:hAnchor="page" w:x="1052" w:y="759"/>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Коды со звездочкой (*) имеются не для всех состояний, они используются только для дополнительных статистических разработок.</w:t>
      </w:r>
    </w:p>
    <w:p>
      <w:pPr>
        <w:pStyle w:val="Style9"/>
        <w:framePr w:w="6365" w:h="9700" w:hRule="exact" w:wrap="none" w:vAnchor="page" w:hAnchor="page" w:x="1052" w:y="759"/>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Пример 1.</w:t>
      </w:r>
    </w:p>
    <w:p>
      <w:pPr>
        <w:pStyle w:val="Style7"/>
        <w:framePr w:w="6365" w:h="9700" w:hRule="exact" w:wrap="none" w:vAnchor="page" w:hAnchor="page" w:x="1052" w:y="759"/>
        <w:widowControl w:val="0"/>
        <w:keepNext w:val="0"/>
        <w:keepLines w:val="0"/>
        <w:shd w:val="clear" w:color="auto" w:fill="auto"/>
        <w:bidi w:val="0"/>
        <w:jc w:val="both"/>
        <w:spacing w:before="0" w:after="194" w:line="180" w:lineRule="exact"/>
        <w:ind w:left="0" w:right="0" w:firstLine="520"/>
      </w:pPr>
      <w:r>
        <w:rPr>
          <w:rStyle w:val="CharStyle77"/>
        </w:rPr>
        <w:t>Основное состояние:</w:t>
      </w:r>
      <w:r>
        <w:rPr>
          <w:lang w:val="ru-RU" w:eastAsia="ru-RU" w:bidi="ru-RU"/>
          <w:w w:val="100"/>
          <w:spacing w:val="0"/>
          <w:color w:val="000000"/>
          <w:position w:val="0"/>
        </w:rPr>
        <w:t xml:space="preserve"> Туберкулез почек.</w:t>
      </w:r>
    </w:p>
    <w:p>
      <w:pPr>
        <w:pStyle w:val="Style7"/>
        <w:framePr w:w="6365" w:h="9700" w:hRule="exact" w:wrap="none" w:vAnchor="page" w:hAnchor="page" w:x="1052" w:y="759"/>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 xml:space="preserve">Кодируют туберкулез почек </w:t>
      </w:r>
      <w:r>
        <w:rPr>
          <w:lang w:val="en-US" w:eastAsia="en-US" w:bidi="en-US"/>
          <w:w w:val="100"/>
          <w:spacing w:val="0"/>
          <w:color w:val="000000"/>
          <w:position w:val="0"/>
        </w:rPr>
        <w:t>(A18.lt)</w:t>
      </w:r>
    </w:p>
    <w:p>
      <w:pPr>
        <w:pStyle w:val="Style7"/>
        <w:framePr w:w="6365" w:h="9700" w:hRule="exact" w:wrap="none" w:vAnchor="page" w:hAnchor="page" w:x="1052" w:y="759"/>
        <w:widowControl w:val="0"/>
        <w:keepNext w:val="0"/>
        <w:keepLines w:val="0"/>
        <w:shd w:val="clear" w:color="auto" w:fill="auto"/>
        <w:bidi w:val="0"/>
        <w:jc w:val="left"/>
        <w:spacing w:before="0" w:after="184" w:line="216" w:lineRule="exact"/>
        <w:ind w:left="760" w:right="0" w:hanging="240"/>
      </w:pPr>
      <w:r>
        <w:rPr>
          <w:lang w:val="ru-RU" w:eastAsia="ru-RU" w:bidi="ru-RU"/>
          <w:w w:val="100"/>
          <w:spacing w:val="0"/>
          <w:color w:val="000000"/>
          <w:position w:val="0"/>
        </w:rPr>
        <w:t xml:space="preserve">Для дополнительной статистической разработки используют: поражение почек при туберкулезе (код </w:t>
      </w:r>
      <w:r>
        <w:rPr>
          <w:lang w:val="en-US" w:eastAsia="en-US" w:bidi="en-US"/>
          <w:w w:val="100"/>
          <w:spacing w:val="0"/>
          <w:color w:val="000000"/>
          <w:position w:val="0"/>
        </w:rPr>
        <w:t xml:space="preserve">N29.1 </w:t>
      </w:r>
      <w:r>
        <w:rPr>
          <w:lang w:val="ru-RU" w:eastAsia="ru-RU" w:bidi="ru-RU"/>
          <w:w w:val="100"/>
          <w:spacing w:val="0"/>
          <w:color w:val="000000"/>
          <w:position w:val="0"/>
        </w:rPr>
        <w:t>*)</w:t>
      </w:r>
    </w:p>
    <w:p>
      <w:pPr>
        <w:pStyle w:val="Style9"/>
        <w:numPr>
          <w:ilvl w:val="0"/>
          <w:numId w:val="211"/>
        </w:numPr>
        <w:framePr w:w="6365" w:h="9700" w:hRule="exact" w:wrap="none" w:vAnchor="page" w:hAnchor="page" w:x="1052" w:y="759"/>
        <w:tabs>
          <w:tab w:leader="none" w:pos="1073" w:val="left"/>
        </w:tabs>
        <w:widowControl w:val="0"/>
        <w:keepNext w:val="0"/>
        <w:keepLines w:val="0"/>
        <w:shd w:val="clear" w:color="auto" w:fill="auto"/>
        <w:bidi w:val="0"/>
        <w:jc w:val="left"/>
        <w:spacing w:before="0" w:after="180" w:line="211" w:lineRule="exact"/>
        <w:ind w:left="1000" w:right="780" w:hanging="480"/>
      </w:pPr>
      <w:r>
        <w:rPr>
          <w:lang w:val="ru-RU" w:eastAsia="ru-RU" w:bidi="ru-RU"/>
          <w:w w:val="100"/>
          <w:spacing w:val="0"/>
          <w:color w:val="000000"/>
          <w:position w:val="0"/>
        </w:rPr>
        <w:t>Кодирование предполагаемых состояний и состояний из классов XVIII и XXI</w:t>
      </w:r>
    </w:p>
    <w:p>
      <w:pPr>
        <w:pStyle w:val="Style7"/>
        <w:framePr w:w="6365" w:h="9700" w:hRule="exact" w:wrap="none" w:vAnchor="page" w:hAnchor="page" w:x="1052" w:y="759"/>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Диагнозы предполагаемых состояний, как и коды их классов XVIII и XXI, должны применяться врачами только в крайних случаях, когда нет возможности уточнить имеющееся заболевание или травму.</w:t>
      </w:r>
    </w:p>
    <w:p>
      <w:pPr>
        <w:pStyle w:val="Style14"/>
        <w:framePr w:w="6365" w:h="209" w:hRule="exact" w:wrap="none" w:vAnchor="page" w:hAnchor="page" w:x="1052" w:y="10546"/>
        <w:widowControl w:val="0"/>
        <w:keepNext w:val="0"/>
        <w:keepLines w:val="0"/>
        <w:shd w:val="clear" w:color="auto" w:fill="auto"/>
        <w:bidi w:val="0"/>
        <w:jc w:val="center"/>
        <w:spacing w:before="0" w:after="0" w:line="180" w:lineRule="exact"/>
        <w:ind w:left="0" w:right="200" w:firstLine="0"/>
      </w:pPr>
      <w:r>
        <w:rPr>
          <w:lang w:val="ru-RU" w:eastAsia="ru-RU" w:bidi="ru-RU"/>
          <w:w w:val="100"/>
          <w:spacing w:val="0"/>
          <w:color w:val="000000"/>
          <w:position w:val="0"/>
        </w:rPr>
        <w:t>128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4820" w:hRule="exact" w:wrap="none" w:vAnchor="page" w:hAnchor="page" w:x="1056" w:y="792"/>
        <w:widowControl w:val="0"/>
        <w:keepNext w:val="0"/>
        <w:keepLines w:val="0"/>
        <w:shd w:val="clear" w:color="auto" w:fill="auto"/>
        <w:bidi w:val="0"/>
        <w:jc w:val="both"/>
        <w:spacing w:before="0" w:after="201" w:line="206" w:lineRule="exact"/>
        <w:ind w:left="0" w:right="0" w:firstLine="520"/>
      </w:pPr>
      <w:r>
        <w:rPr>
          <w:lang w:val="ru-RU" w:eastAsia="ru-RU" w:bidi="ru-RU"/>
          <w:w w:val="100"/>
          <w:spacing w:val="0"/>
          <w:color w:val="000000"/>
          <w:position w:val="0"/>
        </w:rPr>
        <w:t>В крайних случаях симптом выбирают в качестве «основного» состояния.</w:t>
      </w:r>
    </w:p>
    <w:p>
      <w:pPr>
        <w:pStyle w:val="Style23"/>
        <w:framePr w:w="6355" w:h="4820" w:hRule="exact" w:wrap="none" w:vAnchor="page" w:hAnchor="page" w:x="1056" w:y="792"/>
        <w:widowControl w:val="0"/>
        <w:keepNext w:val="0"/>
        <w:keepLines w:val="0"/>
        <w:shd w:val="clear" w:color="auto" w:fill="auto"/>
        <w:bidi w:val="0"/>
        <w:spacing w:before="0" w:after="10" w:line="180" w:lineRule="exact"/>
        <w:ind w:left="0" w:right="0" w:firstLine="520"/>
      </w:pPr>
      <w:bookmarkStart w:id="89" w:name="bookmark89"/>
      <w:r>
        <w:rPr>
          <w:lang w:val="ru-RU" w:eastAsia="ru-RU" w:bidi="ru-RU"/>
          <w:w w:val="100"/>
          <w:spacing w:val="0"/>
          <w:color w:val="000000"/>
          <w:position w:val="0"/>
        </w:rPr>
        <w:t>Пример 2.</w:t>
      </w:r>
      <w:bookmarkEnd w:id="89"/>
    </w:p>
    <w:p>
      <w:pPr>
        <w:pStyle w:val="Style7"/>
        <w:framePr w:w="6355" w:h="4820" w:hRule="exact" w:wrap="none" w:vAnchor="page" w:hAnchor="page" w:x="1056" w:y="792"/>
        <w:widowControl w:val="0"/>
        <w:keepNext w:val="0"/>
        <w:keepLines w:val="0"/>
        <w:shd w:val="clear" w:color="auto" w:fill="auto"/>
        <w:bidi w:val="0"/>
        <w:jc w:val="both"/>
        <w:spacing w:before="0" w:after="114" w:line="180" w:lineRule="exact"/>
        <w:ind w:left="0" w:right="0" w:firstLine="520"/>
      </w:pPr>
      <w:r>
        <w:rPr>
          <w:rStyle w:val="CharStyle77"/>
        </w:rPr>
        <w:t>Основное состояние</w:t>
      </w:r>
      <w:r>
        <w:rPr>
          <w:lang w:val="ru-RU" w:eastAsia="ru-RU" w:bidi="ru-RU"/>
          <w:w w:val="100"/>
          <w:spacing w:val="0"/>
          <w:color w:val="000000"/>
          <w:position w:val="0"/>
        </w:rPr>
        <w:t xml:space="preserve">: Асцит (код </w:t>
      </w:r>
      <w:r>
        <w:rPr>
          <w:lang w:val="en-US" w:eastAsia="en-US" w:bidi="en-US"/>
          <w:w w:val="100"/>
          <w:spacing w:val="0"/>
          <w:color w:val="000000"/>
          <w:position w:val="0"/>
        </w:rPr>
        <w:t>R18)</w:t>
      </w:r>
    </w:p>
    <w:p>
      <w:pPr>
        <w:pStyle w:val="Style7"/>
        <w:framePr w:w="6355" w:h="4820" w:hRule="exact" w:wrap="none" w:vAnchor="page" w:hAnchor="page" w:x="1056" w:y="792"/>
        <w:widowControl w:val="0"/>
        <w:keepNext w:val="0"/>
        <w:keepLines w:val="0"/>
        <w:shd w:val="clear" w:color="auto" w:fill="auto"/>
        <w:bidi w:val="0"/>
        <w:jc w:val="both"/>
        <w:spacing w:before="0" w:after="180" w:line="211" w:lineRule="exact"/>
        <w:ind w:left="0" w:right="0" w:firstLine="520"/>
      </w:pPr>
      <w:r>
        <w:rPr>
          <w:lang w:val="ru-RU" w:eastAsia="ru-RU" w:bidi="ru-RU"/>
          <w:w w:val="100"/>
          <w:spacing w:val="0"/>
          <w:color w:val="000000"/>
          <w:position w:val="0"/>
        </w:rPr>
        <w:t>Если предполагаемое состояние не уточнено и нет дополнительной информации об уточнении диагноза, то кодируют этот предполагаемый диагноз, как если бы он был уточнен.</w:t>
      </w:r>
    </w:p>
    <w:p>
      <w:pPr>
        <w:pStyle w:val="Style23"/>
        <w:framePr w:w="6355" w:h="4820" w:hRule="exact" w:wrap="none" w:vAnchor="page" w:hAnchor="page" w:x="1056" w:y="792"/>
        <w:widowControl w:val="0"/>
        <w:keepNext w:val="0"/>
        <w:keepLines w:val="0"/>
        <w:shd w:val="clear" w:color="auto" w:fill="auto"/>
        <w:bidi w:val="0"/>
        <w:spacing w:before="0" w:after="0" w:line="211" w:lineRule="exact"/>
        <w:ind w:left="0" w:right="0" w:firstLine="520"/>
      </w:pPr>
      <w:bookmarkStart w:id="90" w:name="bookmark90"/>
      <w:r>
        <w:rPr>
          <w:lang w:val="ru-RU" w:eastAsia="ru-RU" w:bidi="ru-RU"/>
          <w:w w:val="100"/>
          <w:spacing w:val="0"/>
          <w:color w:val="000000"/>
          <w:position w:val="0"/>
        </w:rPr>
        <w:t>Пример 3.</w:t>
      </w:r>
      <w:bookmarkEnd w:id="90"/>
    </w:p>
    <w:p>
      <w:pPr>
        <w:pStyle w:val="Style7"/>
        <w:framePr w:w="6355" w:h="4820" w:hRule="exact" w:wrap="none" w:vAnchor="page" w:hAnchor="page" w:x="1056" w:y="792"/>
        <w:widowControl w:val="0"/>
        <w:keepNext w:val="0"/>
        <w:keepLines w:val="0"/>
        <w:shd w:val="clear" w:color="auto" w:fill="auto"/>
        <w:bidi w:val="0"/>
        <w:jc w:val="both"/>
        <w:spacing w:before="0" w:after="0" w:line="211" w:lineRule="exact"/>
        <w:ind w:left="0" w:right="0" w:firstLine="520"/>
      </w:pPr>
      <w:r>
        <w:rPr>
          <w:rStyle w:val="CharStyle77"/>
        </w:rPr>
        <w:t>Основное состояние</w:t>
      </w:r>
      <w:r>
        <w:rPr>
          <w:lang w:val="ru-RU" w:eastAsia="ru-RU" w:bidi="ru-RU"/>
          <w:w w:val="100"/>
          <w:spacing w:val="0"/>
          <w:color w:val="000000"/>
          <w:position w:val="0"/>
        </w:rPr>
        <w:t>: Подозрение на острый аппендицит.</w:t>
      </w:r>
    </w:p>
    <w:p>
      <w:pPr>
        <w:pStyle w:val="Style7"/>
        <w:framePr w:w="6355" w:h="4820" w:hRule="exact" w:wrap="none" w:vAnchor="page" w:hAnchor="page" w:x="1056" w:y="792"/>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Кодируют острый аппендицит (К35.9).</w:t>
      </w:r>
    </w:p>
    <w:p>
      <w:pPr>
        <w:pStyle w:val="Style7"/>
        <w:framePr w:w="6355" w:h="4820" w:hRule="exact" w:wrap="none" w:vAnchor="page" w:hAnchor="page" w:x="1056" w:y="792"/>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 xml:space="preserve">Если пациент поступил с предполагаемым состоянием, и в процессе обследования это состояние было исключено, го кодируют «Медицинское наблюдение и оценка при подозрении на заболевание и патологическое состояние» (рубрика </w:t>
      </w:r>
      <w:r>
        <w:rPr>
          <w:lang w:val="en-US" w:eastAsia="en-US" w:bidi="en-US"/>
          <w:w w:val="100"/>
          <w:spacing w:val="0"/>
          <w:color w:val="000000"/>
          <w:position w:val="0"/>
        </w:rPr>
        <w:t>Z03).</w:t>
      </w:r>
    </w:p>
    <w:p>
      <w:pPr>
        <w:pStyle w:val="Style23"/>
        <w:framePr w:w="6355" w:h="4820" w:hRule="exact" w:wrap="none" w:vAnchor="page" w:hAnchor="page" w:x="1056" w:y="792"/>
        <w:widowControl w:val="0"/>
        <w:keepNext w:val="0"/>
        <w:keepLines w:val="0"/>
        <w:shd w:val="clear" w:color="auto" w:fill="auto"/>
        <w:bidi w:val="0"/>
        <w:spacing w:before="0" w:after="0" w:line="211" w:lineRule="exact"/>
        <w:ind w:left="0" w:right="0" w:firstLine="520"/>
      </w:pPr>
      <w:bookmarkStart w:id="91" w:name="bookmark91"/>
      <w:r>
        <w:rPr>
          <w:lang w:val="ru-RU" w:eastAsia="ru-RU" w:bidi="ru-RU"/>
          <w:w w:val="100"/>
          <w:spacing w:val="0"/>
          <w:color w:val="000000"/>
          <w:position w:val="0"/>
        </w:rPr>
        <w:t>Пример 4.</w:t>
      </w:r>
      <w:bookmarkEnd w:id="91"/>
    </w:p>
    <w:p>
      <w:pPr>
        <w:pStyle w:val="Style7"/>
        <w:framePr w:w="6355" w:h="4820" w:hRule="exact" w:wrap="none" w:vAnchor="page" w:hAnchor="page" w:x="1056" w:y="792"/>
        <w:widowControl w:val="0"/>
        <w:keepNext w:val="0"/>
        <w:keepLines w:val="0"/>
        <w:shd w:val="clear" w:color="auto" w:fill="auto"/>
        <w:bidi w:val="0"/>
        <w:jc w:val="both"/>
        <w:spacing w:before="0" w:after="0" w:line="211" w:lineRule="exact"/>
        <w:ind w:left="0" w:right="0" w:firstLine="520"/>
      </w:pPr>
      <w:r>
        <w:rPr>
          <w:rStyle w:val="CharStyle77"/>
        </w:rPr>
        <w:t>Основное состояние</w:t>
      </w:r>
      <w:r>
        <w:rPr>
          <w:lang w:val="ru-RU" w:eastAsia="ru-RU" w:bidi="ru-RU"/>
          <w:w w:val="100"/>
          <w:spacing w:val="0"/>
          <w:color w:val="000000"/>
          <w:position w:val="0"/>
        </w:rPr>
        <w:t>: Диагноз инфаркта миокарда исключен.</w:t>
      </w:r>
    </w:p>
    <w:p>
      <w:pPr>
        <w:pStyle w:val="Style7"/>
        <w:framePr w:w="6355" w:h="4820" w:hRule="exact" w:wrap="none" w:vAnchor="page" w:hAnchor="page" w:x="1056" w:y="79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 xml:space="preserve">Кодируют наблюдение при подозрении на инфаркт миокарда </w:t>
      </w:r>
      <w:r>
        <w:rPr>
          <w:lang w:val="en-US" w:eastAsia="en-US" w:bidi="en-US"/>
          <w:w w:val="100"/>
          <w:spacing w:val="0"/>
          <w:color w:val="000000"/>
          <w:position w:val="0"/>
        </w:rPr>
        <w:t>(Z03.4).</w:t>
      </w:r>
    </w:p>
    <w:p>
      <w:pPr>
        <w:pStyle w:val="Style129"/>
        <w:framePr w:w="6355" w:h="1727" w:hRule="exact" w:wrap="none" w:vAnchor="page" w:hAnchor="page" w:x="1056" w:y="6002"/>
        <w:widowControl w:val="0"/>
        <w:keepNext w:val="0"/>
        <w:keepLines w:val="0"/>
        <w:shd w:val="clear" w:color="auto" w:fill="auto"/>
        <w:bidi w:val="0"/>
        <w:jc w:val="both"/>
        <w:spacing w:before="0" w:after="122" w:line="140" w:lineRule="exact"/>
        <w:ind w:left="0" w:right="0" w:firstLine="520"/>
      </w:pPr>
      <w:r>
        <w:rPr>
          <w:rStyle w:val="CharStyle159"/>
        </w:rPr>
        <w:t>8.7.5. Кодирование множественных состояний</w:t>
      </w:r>
    </w:p>
    <w:p>
      <w:pPr>
        <w:pStyle w:val="Style7"/>
        <w:framePr w:w="6355" w:h="1727" w:hRule="exact" w:wrap="none" w:vAnchor="page" w:hAnchor="page" w:x="1056" w:y="60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Если диагностическая формулировка представлена множественным состоянием и ни одно из входящих состояний не обозначено как «основное», следует использовать код множественного состояния.</w:t>
      </w:r>
    </w:p>
    <w:p>
      <w:pPr>
        <w:pStyle w:val="Style7"/>
        <w:framePr w:w="6355" w:h="1727" w:hRule="exact" w:wrap="none" w:vAnchor="page" w:hAnchor="page" w:x="1056" w:y="6002"/>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Следует помнить, однако, что это снижает значимость статистической разработ ки, поэтому желательно обозначать в качестве «основного» наиболее тяжелое заболевание.</w:t>
      </w:r>
    </w:p>
    <w:p>
      <w:pPr>
        <w:pStyle w:val="Style23"/>
        <w:numPr>
          <w:ilvl w:val="0"/>
          <w:numId w:val="213"/>
        </w:numPr>
        <w:framePr w:w="6355" w:h="1743" w:hRule="exact" w:wrap="none" w:vAnchor="page" w:hAnchor="page" w:x="1056" w:y="8132"/>
        <w:tabs>
          <w:tab w:leader="none" w:pos="1091" w:val="left"/>
        </w:tabs>
        <w:widowControl w:val="0"/>
        <w:keepNext w:val="0"/>
        <w:keepLines w:val="0"/>
        <w:shd w:val="clear" w:color="auto" w:fill="auto"/>
        <w:bidi w:val="0"/>
        <w:spacing w:before="0" w:after="114" w:line="180" w:lineRule="exact"/>
        <w:ind w:left="0" w:right="0" w:firstLine="520"/>
      </w:pPr>
      <w:bookmarkStart w:id="92" w:name="bookmark92"/>
      <w:r>
        <w:rPr>
          <w:lang w:val="ru-RU" w:eastAsia="ru-RU" w:bidi="ru-RU"/>
          <w:w w:val="100"/>
          <w:spacing w:val="0"/>
          <w:color w:val="000000"/>
          <w:position w:val="0"/>
        </w:rPr>
        <w:t>Использование комбинированных рубрик</w:t>
      </w:r>
      <w:bookmarkEnd w:id="92"/>
    </w:p>
    <w:p>
      <w:pPr>
        <w:pStyle w:val="Style7"/>
        <w:framePr w:w="6355" w:h="1743" w:hRule="exact" w:wrap="none" w:vAnchor="page" w:hAnchor="page" w:x="1056" w:y="8132"/>
        <w:widowControl w:val="0"/>
        <w:keepNext w:val="0"/>
        <w:keepLines w:val="0"/>
        <w:shd w:val="clear" w:color="auto" w:fill="auto"/>
        <w:bidi w:val="0"/>
        <w:jc w:val="both"/>
        <w:spacing w:before="0" w:after="180" w:line="211" w:lineRule="exact"/>
        <w:ind w:left="0" w:right="0" w:firstLine="520"/>
      </w:pPr>
      <w:r>
        <w:rPr>
          <w:lang w:val="ru-RU" w:eastAsia="ru-RU" w:bidi="ru-RU"/>
          <w:w w:val="100"/>
          <w:spacing w:val="0"/>
          <w:color w:val="000000"/>
          <w:position w:val="0"/>
        </w:rPr>
        <w:t>В МКБ-10 существуют специальные рубрики для обозначения связанных состояний.</w:t>
      </w:r>
    </w:p>
    <w:p>
      <w:pPr>
        <w:pStyle w:val="Style23"/>
        <w:framePr w:w="6355" w:h="1743" w:hRule="exact" w:wrap="none" w:vAnchor="page" w:hAnchor="page" w:x="1056" w:y="8132"/>
        <w:widowControl w:val="0"/>
        <w:keepNext w:val="0"/>
        <w:keepLines w:val="0"/>
        <w:shd w:val="clear" w:color="auto" w:fill="auto"/>
        <w:bidi w:val="0"/>
        <w:spacing w:before="0" w:after="0" w:line="211" w:lineRule="exact"/>
        <w:ind w:left="0" w:right="0" w:firstLine="520"/>
      </w:pPr>
      <w:bookmarkStart w:id="93" w:name="bookmark93"/>
      <w:r>
        <w:rPr>
          <w:lang w:val="ru-RU" w:eastAsia="ru-RU" w:bidi="ru-RU"/>
          <w:w w:val="100"/>
          <w:spacing w:val="0"/>
          <w:color w:val="000000"/>
          <w:position w:val="0"/>
        </w:rPr>
        <w:t>Пример 5.</w:t>
      </w:r>
      <w:bookmarkEnd w:id="93"/>
    </w:p>
    <w:p>
      <w:pPr>
        <w:pStyle w:val="Style7"/>
        <w:framePr w:w="6355" w:h="1743" w:hRule="exact" w:wrap="none" w:vAnchor="page" w:hAnchor="page" w:x="1056" w:y="8132"/>
        <w:widowControl w:val="0"/>
        <w:keepNext w:val="0"/>
        <w:keepLines w:val="0"/>
        <w:shd w:val="clear" w:color="auto" w:fill="auto"/>
        <w:bidi w:val="0"/>
        <w:jc w:val="both"/>
        <w:spacing w:before="0" w:after="0" w:line="211" w:lineRule="exact"/>
        <w:ind w:left="0" w:right="0" w:firstLine="520"/>
      </w:pPr>
      <w:r>
        <w:rPr>
          <w:rStyle w:val="CharStyle77"/>
        </w:rPr>
        <w:t>Основное состояние</w:t>
      </w:r>
      <w:r>
        <w:rPr>
          <w:lang w:val="ru-RU" w:eastAsia="ru-RU" w:bidi="ru-RU"/>
          <w:w w:val="100"/>
          <w:spacing w:val="0"/>
          <w:color w:val="000000"/>
          <w:position w:val="0"/>
        </w:rPr>
        <w:t>: Сердечная недостаточность</w:t>
      </w:r>
    </w:p>
    <w:p>
      <w:pPr>
        <w:pStyle w:val="Style7"/>
        <w:framePr w:w="6355" w:h="1743" w:hRule="exact" w:wrap="none" w:vAnchor="page" w:hAnchor="page" w:x="1056" w:y="8132"/>
        <w:widowControl w:val="0"/>
        <w:keepNext w:val="0"/>
        <w:keepLines w:val="0"/>
        <w:shd w:val="clear" w:color="auto" w:fill="auto"/>
        <w:bidi w:val="0"/>
        <w:jc w:val="both"/>
        <w:spacing w:before="0" w:after="0" w:line="211" w:lineRule="exact"/>
        <w:ind w:left="0" w:right="0" w:firstLine="520"/>
      </w:pPr>
      <w:r>
        <w:rPr>
          <w:rStyle w:val="CharStyle77"/>
        </w:rPr>
        <w:t>Другое состояние:</w:t>
      </w:r>
      <w:r>
        <w:rPr>
          <w:lang w:val="ru-RU" w:eastAsia="ru-RU" w:bidi="ru-RU"/>
          <w:w w:val="100"/>
          <w:spacing w:val="0"/>
          <w:color w:val="000000"/>
          <w:position w:val="0"/>
        </w:rPr>
        <w:t xml:space="preserve"> Гипертензивная болезнь с поражением сердца</w:t>
      </w:r>
    </w:p>
    <w:p>
      <w:pPr>
        <w:pStyle w:val="Style14"/>
        <w:framePr w:wrap="none" w:vAnchor="page" w:hAnchor="page" w:x="3980" w:y="1056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129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55" w:h="9529" w:hRule="exact" w:wrap="none" w:vAnchor="page" w:hAnchor="page" w:x="1056" w:y="741"/>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качестве «основного» состояния используют гипертензивную болезнь с поражением сердца с сердечной недостаточностью код I11.0.</w:t>
      </w:r>
    </w:p>
    <w:p>
      <w:pPr>
        <w:pStyle w:val="Style7"/>
        <w:framePr w:w="6355" w:h="9529" w:hRule="exact" w:wrap="none" w:vAnchor="page" w:hAnchor="page" w:x="1056" w:y="741"/>
        <w:widowControl w:val="0"/>
        <w:keepNext w:val="0"/>
        <w:keepLines w:val="0"/>
        <w:shd w:val="clear" w:color="auto" w:fill="auto"/>
        <w:bidi w:val="0"/>
        <w:jc w:val="both"/>
        <w:spacing w:before="0" w:after="188" w:line="216" w:lineRule="exact"/>
        <w:ind w:left="0" w:right="0" w:firstLine="520"/>
      </w:pPr>
      <w:r>
        <w:rPr>
          <w:lang w:val="ru-RU" w:eastAsia="ru-RU" w:bidi="ru-RU"/>
          <w:w w:val="100"/>
          <w:spacing w:val="0"/>
          <w:color w:val="000000"/>
          <w:position w:val="0"/>
        </w:rPr>
        <w:t>В Алфавитном указателе (том 3) такие рубрики представлены в виде отступа за ведущим термином с предлогом «с».</w:t>
      </w:r>
    </w:p>
    <w:p>
      <w:pPr>
        <w:pStyle w:val="Style9"/>
        <w:framePr w:w="6355" w:h="9529" w:hRule="exact" w:wrap="none" w:vAnchor="page" w:hAnchor="page" w:x="1056" w:y="741"/>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Пример 6.</w:t>
      </w:r>
    </w:p>
    <w:p>
      <w:pPr>
        <w:pStyle w:val="Style7"/>
        <w:framePr w:w="6355" w:h="9529" w:hRule="exact" w:wrap="none" w:vAnchor="page" w:hAnchor="page" w:x="1056" w:y="741"/>
        <w:widowControl w:val="0"/>
        <w:keepNext w:val="0"/>
        <w:keepLines w:val="0"/>
        <w:shd w:val="clear" w:color="auto" w:fill="auto"/>
        <w:bidi w:val="0"/>
        <w:jc w:val="both"/>
        <w:spacing w:before="0" w:after="0" w:line="206" w:lineRule="exact"/>
        <w:ind w:left="0" w:right="0" w:firstLine="520"/>
      </w:pPr>
      <w:r>
        <w:rPr>
          <w:rStyle w:val="CharStyle77"/>
        </w:rPr>
        <w:t>Основное состояние</w:t>
      </w:r>
      <w:r>
        <w:rPr>
          <w:lang w:val="ru-RU" w:eastAsia="ru-RU" w:bidi="ru-RU"/>
          <w:w w:val="100"/>
          <w:spacing w:val="0"/>
          <w:color w:val="000000"/>
          <w:position w:val="0"/>
        </w:rPr>
        <w:t>: Катаракта. Сахарный диабет 1 типа.</w:t>
      </w:r>
    </w:p>
    <w:p>
      <w:pPr>
        <w:pStyle w:val="Style7"/>
        <w:framePr w:w="6355" w:h="9529" w:hRule="exact" w:wrap="none" w:vAnchor="page" w:hAnchor="page" w:x="1056" w:y="741"/>
        <w:widowControl w:val="0"/>
        <w:keepNext w:val="0"/>
        <w:keepLines w:val="0"/>
        <w:shd w:val="clear" w:color="auto" w:fill="auto"/>
        <w:bidi w:val="0"/>
        <w:jc w:val="both"/>
        <w:spacing w:before="0" w:after="0" w:line="206" w:lineRule="exact"/>
        <w:ind w:left="0" w:right="0" w:firstLine="520"/>
      </w:pPr>
      <w:r>
        <w:rPr>
          <w:rStyle w:val="CharStyle77"/>
        </w:rPr>
        <w:t>Другое состояние:</w:t>
      </w:r>
      <w:r>
        <w:rPr>
          <w:lang w:val="ru-RU" w:eastAsia="ru-RU" w:bidi="ru-RU"/>
          <w:w w:val="100"/>
          <w:spacing w:val="0"/>
          <w:color w:val="000000"/>
          <w:position w:val="0"/>
        </w:rPr>
        <w:t xml:space="preserve"> Артериальная гипертензия</w:t>
      </w:r>
    </w:p>
    <w:p>
      <w:pPr>
        <w:pStyle w:val="Style7"/>
        <w:framePr w:w="6355" w:h="9529" w:hRule="exact" w:wrap="none" w:vAnchor="page" w:hAnchor="page" w:x="1056" w:y="741"/>
        <w:widowControl w:val="0"/>
        <w:keepNext w:val="0"/>
        <w:keepLines w:val="0"/>
        <w:shd w:val="clear" w:color="auto" w:fill="auto"/>
        <w:bidi w:val="0"/>
        <w:jc w:val="both"/>
        <w:spacing w:before="0" w:after="169" w:line="206" w:lineRule="exact"/>
        <w:ind w:left="0" w:right="0" w:firstLine="520"/>
      </w:pPr>
      <w:r>
        <w:rPr>
          <w:rStyle w:val="CharStyle77"/>
        </w:rPr>
        <w:t>Профиль отделения</w:t>
      </w:r>
      <w:r>
        <w:rPr>
          <w:lang w:val="ru-RU" w:eastAsia="ru-RU" w:bidi="ru-RU"/>
          <w:w w:val="100"/>
          <w:spacing w:val="0"/>
          <w:color w:val="000000"/>
          <w:position w:val="0"/>
        </w:rPr>
        <w:t>: Офтальмология</w:t>
      </w:r>
    </w:p>
    <w:p>
      <w:pPr>
        <w:pStyle w:val="Style7"/>
        <w:framePr w:w="6355" w:h="9529" w:hRule="exact" w:wrap="none" w:vAnchor="page" w:hAnchor="page" w:x="1056" w:y="741"/>
        <w:widowControl w:val="0"/>
        <w:keepNext w:val="0"/>
        <w:keepLines w:val="0"/>
        <w:shd w:val="clear" w:color="auto" w:fill="auto"/>
        <w:bidi w:val="0"/>
        <w:jc w:val="both"/>
        <w:spacing w:before="0" w:after="213"/>
        <w:ind w:left="0" w:right="0" w:firstLine="520"/>
      </w:pPr>
      <w:r>
        <w:rPr>
          <w:lang w:val="ru-RU" w:eastAsia="ru-RU" w:bidi="ru-RU"/>
          <w:w w:val="100"/>
          <w:spacing w:val="0"/>
          <w:color w:val="000000"/>
          <w:position w:val="0"/>
        </w:rPr>
        <w:t xml:space="preserve">В качестве «основного» состояния используют сахарный диабет I типа с поражение глаз, код </w:t>
      </w:r>
      <w:r>
        <w:rPr>
          <w:lang w:val="en-US" w:eastAsia="en-US" w:bidi="en-US"/>
          <w:w w:val="100"/>
          <w:spacing w:val="0"/>
          <w:color w:val="000000"/>
          <w:position w:val="0"/>
        </w:rPr>
        <w:t xml:space="preserve">E10.3t; </w:t>
      </w:r>
      <w:r>
        <w:rPr>
          <w:lang w:val="ru-RU" w:eastAsia="ru-RU" w:bidi="ru-RU"/>
          <w:w w:val="100"/>
          <w:spacing w:val="0"/>
          <w:color w:val="000000"/>
          <w:position w:val="0"/>
        </w:rPr>
        <w:t>код диабетической катаракты Н28.0* можно использовать для дополнительной статистической разработки.</w:t>
      </w:r>
    </w:p>
    <w:p>
      <w:pPr>
        <w:pStyle w:val="Style9"/>
        <w:numPr>
          <w:ilvl w:val="0"/>
          <w:numId w:val="213"/>
        </w:numPr>
        <w:framePr w:w="6355" w:h="9529" w:hRule="exact" w:wrap="none" w:vAnchor="page" w:hAnchor="page" w:x="1056" w:y="741"/>
        <w:tabs>
          <w:tab w:leader="none" w:pos="1073" w:val="left"/>
        </w:tabs>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Кодирование внешних причин заболеваемости</w:t>
      </w:r>
    </w:p>
    <w:p>
      <w:pPr>
        <w:pStyle w:val="Style7"/>
        <w:framePr w:w="6355" w:h="9529" w:hRule="exact" w:wrap="none" w:vAnchor="page" w:hAnchor="page" w:x="1056" w:y="741"/>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В случае травм, отравлений, вызванных внешними причинами, используется «двойное кодирование»: в качестве «основного» состояния используются 2 кода: код характера травмы (XIX класс) и код внешней причины (XX класс).</w:t>
      </w:r>
    </w:p>
    <w:p>
      <w:pPr>
        <w:pStyle w:val="Style9"/>
        <w:framePr w:w="6355" w:h="9529" w:hRule="exact" w:wrap="none" w:vAnchor="page" w:hAnchor="page" w:x="1056" w:y="741"/>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Пример 7.</w:t>
      </w:r>
    </w:p>
    <w:p>
      <w:pPr>
        <w:pStyle w:val="Style7"/>
        <w:framePr w:w="6355" w:h="9529" w:hRule="exact" w:wrap="none" w:vAnchor="page" w:hAnchor="page" w:x="1056" w:y="741"/>
        <w:widowControl w:val="0"/>
        <w:keepNext w:val="0"/>
        <w:keepLines w:val="0"/>
        <w:shd w:val="clear" w:color="auto" w:fill="auto"/>
        <w:bidi w:val="0"/>
        <w:jc w:val="both"/>
        <w:spacing w:before="0" w:after="0" w:line="216" w:lineRule="exact"/>
        <w:ind w:left="0" w:right="0" w:firstLine="520"/>
      </w:pPr>
      <w:r>
        <w:rPr>
          <w:rStyle w:val="CharStyle77"/>
        </w:rPr>
        <w:t>Основное состояние</w:t>
      </w:r>
      <w:r>
        <w:rPr>
          <w:lang w:val="ru-RU" w:eastAsia="ru-RU" w:bidi="ru-RU"/>
          <w:w w:val="100"/>
          <w:spacing w:val="0"/>
          <w:color w:val="000000"/>
          <w:position w:val="0"/>
        </w:rPr>
        <w:t>: Перелом шейки бедра к результате падения на улице.</w:t>
      </w:r>
    </w:p>
    <w:p>
      <w:pPr>
        <w:pStyle w:val="Style7"/>
        <w:framePr w:w="6355" w:h="9529" w:hRule="exact" w:wrap="none" w:vAnchor="page" w:hAnchor="page" w:x="1056" w:y="741"/>
        <w:widowControl w:val="0"/>
        <w:keepNext w:val="0"/>
        <w:keepLines w:val="0"/>
        <w:shd w:val="clear" w:color="auto" w:fill="auto"/>
        <w:bidi w:val="0"/>
        <w:jc w:val="both"/>
        <w:spacing w:before="0" w:after="184"/>
        <w:ind w:left="0" w:right="0" w:firstLine="520"/>
      </w:pPr>
      <w:r>
        <w:rPr>
          <w:lang w:val="ru-RU" w:eastAsia="ru-RU" w:bidi="ru-RU"/>
          <w:w w:val="100"/>
          <w:spacing w:val="0"/>
          <w:color w:val="000000"/>
          <w:position w:val="0"/>
        </w:rPr>
        <w:t xml:space="preserve">Коды «основного» состояния: по характеру травмы - </w:t>
      </w:r>
      <w:r>
        <w:rPr>
          <w:lang w:val="en-US" w:eastAsia="en-US" w:bidi="en-US"/>
          <w:w w:val="100"/>
          <w:spacing w:val="0"/>
          <w:color w:val="000000"/>
          <w:position w:val="0"/>
        </w:rPr>
        <w:t xml:space="preserve">S72.0; </w:t>
      </w:r>
      <w:r>
        <w:rPr>
          <w:lang w:val="ru-RU" w:eastAsia="ru-RU" w:bidi="ru-RU"/>
          <w:w w:val="100"/>
          <w:spacing w:val="0"/>
          <w:color w:val="000000"/>
          <w:position w:val="0"/>
        </w:rPr>
        <w:t xml:space="preserve">по внешней причине - </w:t>
      </w:r>
      <w:r>
        <w:rPr>
          <w:lang w:val="en-US" w:eastAsia="en-US" w:bidi="en-US"/>
          <w:w w:val="100"/>
          <w:spacing w:val="0"/>
          <w:color w:val="000000"/>
          <w:position w:val="0"/>
        </w:rPr>
        <w:t>W01</w:t>
      </w:r>
      <w:r>
        <w:rPr>
          <w:lang w:val="ru-RU" w:eastAsia="ru-RU" w:bidi="ru-RU"/>
          <w:w w:val="100"/>
          <w:spacing w:val="0"/>
          <w:color w:val="000000"/>
          <w:position w:val="0"/>
        </w:rPr>
        <w:t>.4.</w:t>
      </w:r>
    </w:p>
    <w:p>
      <w:pPr>
        <w:pStyle w:val="Style7"/>
        <w:framePr w:w="6355" w:h="9529" w:hRule="exact" w:wrap="none" w:vAnchor="page" w:hAnchor="page" w:x="1056" w:y="741"/>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В случае друг их состояний, вызванных внешними причинами, МКБ-10 рекомендует использовать в качестве основного код характера состояния, а код внешней причины как дополнительный.</w:t>
      </w:r>
    </w:p>
    <w:p>
      <w:pPr>
        <w:pStyle w:val="Style9"/>
        <w:framePr w:w="6355" w:h="9529" w:hRule="exact" w:wrap="none" w:vAnchor="page" w:hAnchor="page" w:x="1056" w:y="741"/>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Пример 8.</w:t>
      </w:r>
    </w:p>
    <w:p>
      <w:pPr>
        <w:pStyle w:val="Style7"/>
        <w:framePr w:w="6355" w:h="9529" w:hRule="exact" w:wrap="none" w:vAnchor="page" w:hAnchor="page" w:x="1056" w:y="741"/>
        <w:widowControl w:val="0"/>
        <w:keepNext w:val="0"/>
        <w:keepLines w:val="0"/>
        <w:shd w:val="clear" w:color="auto" w:fill="auto"/>
        <w:bidi w:val="0"/>
        <w:jc w:val="both"/>
        <w:spacing w:before="0" w:after="0" w:line="211" w:lineRule="exact"/>
        <w:ind w:left="0" w:right="0" w:firstLine="520"/>
      </w:pPr>
      <w:r>
        <w:rPr>
          <w:rStyle w:val="CharStyle77"/>
        </w:rPr>
        <w:t>Основное состояние</w:t>
      </w:r>
      <w:r>
        <w:rPr>
          <w:lang w:val="ru-RU" w:eastAsia="ru-RU" w:bidi="ru-RU"/>
          <w:w w:val="100"/>
          <w:spacing w:val="0"/>
          <w:color w:val="000000"/>
          <w:position w:val="0"/>
        </w:rPr>
        <w:t>: Аллергический дерматит, вызванный приемом тетрациклина.</w:t>
      </w:r>
    </w:p>
    <w:p>
      <w:pPr>
        <w:pStyle w:val="Style7"/>
        <w:framePr w:w="6355" w:h="9529" w:hRule="exact" w:wrap="none" w:vAnchor="page" w:hAnchor="page" w:x="1056" w:y="741"/>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 xml:space="preserve">Код «основного» состояния - </w:t>
      </w:r>
      <w:r>
        <w:rPr>
          <w:lang w:val="en-US" w:eastAsia="en-US" w:bidi="en-US"/>
          <w:w w:val="100"/>
          <w:spacing w:val="0"/>
          <w:color w:val="000000"/>
          <w:position w:val="0"/>
        </w:rPr>
        <w:t xml:space="preserve">L27.1; </w:t>
      </w:r>
      <w:r>
        <w:rPr>
          <w:lang w:val="ru-RU" w:eastAsia="ru-RU" w:bidi="ru-RU"/>
          <w:w w:val="100"/>
          <w:spacing w:val="0"/>
          <w:color w:val="000000"/>
          <w:position w:val="0"/>
        </w:rPr>
        <w:t xml:space="preserve">дополнительный код внешней причины - </w:t>
      </w:r>
      <w:r>
        <w:rPr>
          <w:lang w:val="en-US" w:eastAsia="en-US" w:bidi="en-US"/>
          <w:w w:val="100"/>
          <w:spacing w:val="0"/>
          <w:color w:val="000000"/>
          <w:position w:val="0"/>
        </w:rPr>
        <w:t xml:space="preserve">Y40.4 </w:t>
      </w:r>
      <w:r>
        <w:rPr>
          <w:lang w:val="ru-RU" w:eastAsia="ru-RU" w:bidi="ru-RU"/>
          <w:w w:val="100"/>
          <w:spacing w:val="0"/>
          <w:color w:val="000000"/>
          <w:position w:val="0"/>
        </w:rPr>
        <w:t>(тетрациклин, как лекарственное средство, являющееся причиной неблагоприятной реакции при терапевтическом применении).</w:t>
      </w:r>
    </w:p>
    <w:p>
      <w:pPr>
        <w:pStyle w:val="Style9"/>
        <w:numPr>
          <w:ilvl w:val="0"/>
          <w:numId w:val="213"/>
        </w:numPr>
        <w:framePr w:w="6355" w:h="9529" w:hRule="exact" w:wrap="none" w:vAnchor="page" w:hAnchor="page" w:x="1056" w:y="741"/>
        <w:tabs>
          <w:tab w:leader="none" w:pos="1073" w:val="left"/>
        </w:tabs>
        <w:widowControl w:val="0"/>
        <w:keepNext w:val="0"/>
        <w:keepLines w:val="0"/>
        <w:shd w:val="clear" w:color="auto" w:fill="auto"/>
        <w:bidi w:val="0"/>
        <w:jc w:val="both"/>
        <w:spacing w:before="0" w:after="152" w:line="180" w:lineRule="exact"/>
        <w:ind w:left="0" w:right="0" w:firstLine="520"/>
      </w:pPr>
      <w:r>
        <w:rPr>
          <w:lang w:val="ru-RU" w:eastAsia="ru-RU" w:bidi="ru-RU"/>
          <w:w w:val="100"/>
          <w:spacing w:val="0"/>
          <w:color w:val="000000"/>
          <w:position w:val="0"/>
        </w:rPr>
        <w:t>Кодирование последствий отдельных заболеваний</w:t>
      </w:r>
    </w:p>
    <w:p>
      <w:pPr>
        <w:pStyle w:val="Style7"/>
        <w:framePr w:w="6355" w:h="9529" w:hRule="exact" w:wrap="none" w:vAnchor="page" w:hAnchor="page" w:x="1056" w:y="741"/>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 xml:space="preserve">В МКБ-10 имеются рубрики для обозначения последствий отдельных состояний (В90-В94, Е64.-, Е68. </w:t>
      </w:r>
      <w:r>
        <w:rPr>
          <w:lang w:val="en-US" w:eastAsia="en-US" w:bidi="en-US"/>
          <w:w w:val="100"/>
          <w:spacing w:val="0"/>
          <w:color w:val="000000"/>
          <w:position w:val="0"/>
        </w:rPr>
        <w:t xml:space="preserve">G09, </w:t>
      </w:r>
      <w:r>
        <w:rPr>
          <w:lang w:val="ru-RU" w:eastAsia="ru-RU" w:bidi="ru-RU"/>
          <w:w w:val="100"/>
          <w:spacing w:val="0"/>
          <w:color w:val="000000"/>
          <w:position w:val="0"/>
        </w:rPr>
        <w:t xml:space="preserve">169.-, 097, Т90-Т98, </w:t>
      </w:r>
      <w:r>
        <w:rPr>
          <w:lang w:val="en-US" w:eastAsia="en-US" w:bidi="en-US"/>
          <w:w w:val="100"/>
          <w:spacing w:val="0"/>
          <w:color w:val="000000"/>
          <w:position w:val="0"/>
        </w:rPr>
        <w:t xml:space="preserve">Y85-Y89). </w:t>
      </w:r>
      <w:r>
        <w:rPr>
          <w:lang w:val="ru-RU" w:eastAsia="ru-RU" w:bidi="ru-RU"/>
          <w:w w:val="100"/>
          <w:spacing w:val="0"/>
          <w:color w:val="000000"/>
          <w:position w:val="0"/>
        </w:rPr>
        <w:t>Эти рубрики используются в случае необходимости обследования и лечения. В качестве «основного» состояния следует применять код состояния.</w:t>
      </w:r>
    </w:p>
    <w:p>
      <w:pPr>
        <w:pStyle w:val="Style14"/>
        <w:framePr w:wrap="none" w:vAnchor="page" w:hAnchor="page" w:x="4176" w:y="1052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9533" w:hRule="exact" w:wrap="none" w:vAnchor="page" w:hAnchor="page" w:x="1054" w:y="779"/>
        <w:widowControl w:val="0"/>
        <w:keepNext w:val="0"/>
        <w:keepLines w:val="0"/>
        <w:shd w:val="clear" w:color="auto" w:fill="auto"/>
        <w:bidi w:val="0"/>
        <w:jc w:val="both"/>
        <w:spacing w:before="0" w:after="176" w:line="216" w:lineRule="exact"/>
        <w:ind w:left="0" w:right="0" w:firstLine="0"/>
      </w:pPr>
      <w:r>
        <w:rPr>
          <w:lang w:val="ru-RU" w:eastAsia="ru-RU" w:bidi="ru-RU"/>
          <w:w w:val="100"/>
          <w:spacing w:val="0"/>
          <w:color w:val="000000"/>
          <w:position w:val="0"/>
        </w:rPr>
        <w:t>возникшего как самостоятельная нозологическая единица, составная часть «Последствия», само «Последствие» - как дополнительный код.</w:t>
      </w:r>
    </w:p>
    <w:p>
      <w:pPr>
        <w:pStyle w:val="Style23"/>
        <w:framePr w:w="6360" w:h="9533" w:hRule="exact" w:wrap="none" w:vAnchor="page" w:hAnchor="page" w:x="1054" w:y="779"/>
        <w:widowControl w:val="0"/>
        <w:keepNext w:val="0"/>
        <w:keepLines w:val="0"/>
        <w:shd w:val="clear" w:color="auto" w:fill="auto"/>
        <w:bidi w:val="0"/>
        <w:spacing w:before="0" w:after="0" w:line="221" w:lineRule="exact"/>
        <w:ind w:left="0" w:right="0" w:firstLine="520"/>
      </w:pPr>
      <w:bookmarkStart w:id="94" w:name="bookmark94"/>
      <w:r>
        <w:rPr>
          <w:lang w:val="ru-RU" w:eastAsia="ru-RU" w:bidi="ru-RU"/>
          <w:w w:val="100"/>
          <w:spacing w:val="0"/>
          <w:color w:val="000000"/>
          <w:position w:val="0"/>
        </w:rPr>
        <w:t>Пример 9.</w:t>
      </w:r>
      <w:bookmarkEnd w:id="94"/>
    </w:p>
    <w:p>
      <w:pPr>
        <w:pStyle w:val="Style7"/>
        <w:framePr w:w="6360" w:h="9533" w:hRule="exact" w:wrap="none" w:vAnchor="page" w:hAnchor="page" w:x="1054" w:y="779"/>
        <w:widowControl w:val="0"/>
        <w:keepNext w:val="0"/>
        <w:keepLines w:val="0"/>
        <w:shd w:val="clear" w:color="auto" w:fill="auto"/>
        <w:bidi w:val="0"/>
        <w:jc w:val="both"/>
        <w:spacing w:before="0" w:after="0"/>
        <w:ind w:left="0" w:right="0" w:firstLine="520"/>
      </w:pPr>
      <w:r>
        <w:rPr>
          <w:rStyle w:val="CharStyle77"/>
        </w:rPr>
        <w:t>Основное состояние</w:t>
      </w:r>
      <w:r>
        <w:rPr>
          <w:lang w:val="ru-RU" w:eastAsia="ru-RU" w:bidi="ru-RU"/>
          <w:w w:val="100"/>
          <w:spacing w:val="0"/>
          <w:color w:val="000000"/>
          <w:position w:val="0"/>
        </w:rPr>
        <w:t>: Параплегия в результате старого инфаркта мозга.</w:t>
      </w:r>
    </w:p>
    <w:p>
      <w:pPr>
        <w:pStyle w:val="Style7"/>
        <w:framePr w:w="6360" w:h="9533" w:hRule="exact" w:wrap="none" w:vAnchor="page" w:hAnchor="page" w:x="1054" w:y="779"/>
        <w:widowControl w:val="0"/>
        <w:keepNext w:val="0"/>
        <w:keepLines w:val="0"/>
        <w:shd w:val="clear" w:color="auto" w:fill="auto"/>
        <w:bidi w:val="0"/>
        <w:jc w:val="both"/>
        <w:spacing w:before="0" w:after="188"/>
        <w:ind w:left="0" w:right="0" w:firstLine="520"/>
      </w:pPr>
      <w:r>
        <w:rPr>
          <w:lang w:val="ru-RU" w:eastAsia="ru-RU" w:bidi="ru-RU"/>
          <w:w w:val="100"/>
          <w:spacing w:val="0"/>
          <w:color w:val="000000"/>
          <w:position w:val="0"/>
        </w:rPr>
        <w:t xml:space="preserve">Код «основного» состояния - </w:t>
      </w:r>
      <w:r>
        <w:rPr>
          <w:lang w:val="en-US" w:eastAsia="en-US" w:bidi="en-US"/>
          <w:w w:val="100"/>
          <w:spacing w:val="0"/>
          <w:color w:val="000000"/>
          <w:position w:val="0"/>
        </w:rPr>
        <w:t xml:space="preserve">G82.2; </w:t>
      </w:r>
      <w:r>
        <w:rPr>
          <w:lang w:val="ru-RU" w:eastAsia="ru-RU" w:bidi="ru-RU"/>
          <w:w w:val="100"/>
          <w:spacing w:val="0"/>
          <w:color w:val="000000"/>
          <w:position w:val="0"/>
        </w:rPr>
        <w:t>дополнительный код - 169.3.</w:t>
      </w:r>
    </w:p>
    <w:p>
      <w:pPr>
        <w:pStyle w:val="Style7"/>
        <w:framePr w:w="6360" w:h="9533" w:hRule="exact" w:wrap="none" w:vAnchor="page" w:hAnchor="page" w:x="1054" w:y="779"/>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Если имеется несколько состояний, входящих в «Последствия», то выбор одного из них в качестве «основного» производится в соответствии с правилами МКБ-10. Промежуток времени между проявлением и самим «Последствием» нс имеет значения.</w:t>
      </w:r>
    </w:p>
    <w:p>
      <w:pPr>
        <w:pStyle w:val="Style23"/>
        <w:numPr>
          <w:ilvl w:val="0"/>
          <w:numId w:val="213"/>
        </w:numPr>
        <w:framePr w:w="6360" w:h="9533" w:hRule="exact" w:wrap="none" w:vAnchor="page" w:hAnchor="page" w:x="1054" w:y="779"/>
        <w:tabs>
          <w:tab w:leader="none" w:pos="1073" w:val="left"/>
        </w:tabs>
        <w:widowControl w:val="0"/>
        <w:keepNext w:val="0"/>
        <w:keepLines w:val="0"/>
        <w:shd w:val="clear" w:color="auto" w:fill="auto"/>
        <w:bidi w:val="0"/>
        <w:spacing w:before="0" w:after="152" w:line="180" w:lineRule="exact"/>
        <w:ind w:left="0" w:right="0" w:firstLine="520"/>
      </w:pPr>
      <w:bookmarkStart w:id="95" w:name="bookmark95"/>
      <w:r>
        <w:rPr>
          <w:lang w:val="ru-RU" w:eastAsia="ru-RU" w:bidi="ru-RU"/>
          <w:w w:val="100"/>
          <w:spacing w:val="0"/>
          <w:color w:val="000000"/>
          <w:position w:val="0"/>
        </w:rPr>
        <w:t>Кодирование острых и хронических состояний</w:t>
      </w:r>
      <w:bookmarkEnd w:id="95"/>
    </w:p>
    <w:p>
      <w:pPr>
        <w:pStyle w:val="Style7"/>
        <w:framePr w:w="6360" w:h="9533" w:hRule="exact" w:wrap="none" w:vAnchor="page" w:hAnchor="page" w:x="1054" w:y="779"/>
        <w:widowControl w:val="0"/>
        <w:keepNext w:val="0"/>
        <w:keepLines w:val="0"/>
        <w:shd w:val="clear" w:color="auto" w:fill="auto"/>
        <w:bidi w:val="0"/>
        <w:jc w:val="both"/>
        <w:spacing w:before="0" w:after="213"/>
        <w:ind w:left="0" w:right="0" w:firstLine="520"/>
      </w:pPr>
      <w:r>
        <w:rPr>
          <w:lang w:val="ru-RU" w:eastAsia="ru-RU" w:bidi="ru-RU"/>
          <w:w w:val="100"/>
          <w:spacing w:val="0"/>
          <w:color w:val="000000"/>
          <w:position w:val="0"/>
        </w:rPr>
        <w:t>В случае записи одновременно двух стадий - острой и хронической одного и того же состояния, предпочтение отдают острому состоянию.</w:t>
      </w:r>
    </w:p>
    <w:p>
      <w:pPr>
        <w:pStyle w:val="Style23"/>
        <w:framePr w:w="6360" w:h="9533" w:hRule="exact" w:wrap="none" w:vAnchor="page" w:hAnchor="page" w:x="1054" w:y="779"/>
        <w:widowControl w:val="0"/>
        <w:keepNext w:val="0"/>
        <w:keepLines w:val="0"/>
        <w:shd w:val="clear" w:color="auto" w:fill="auto"/>
        <w:bidi w:val="0"/>
        <w:spacing w:before="0" w:after="10" w:line="180" w:lineRule="exact"/>
        <w:ind w:left="0" w:right="0" w:firstLine="520"/>
      </w:pPr>
      <w:bookmarkStart w:id="96" w:name="bookmark96"/>
      <w:r>
        <w:rPr>
          <w:lang w:val="ru-RU" w:eastAsia="ru-RU" w:bidi="ru-RU"/>
          <w:w w:val="100"/>
          <w:spacing w:val="0"/>
          <w:color w:val="000000"/>
          <w:position w:val="0"/>
        </w:rPr>
        <w:t>Пример 10.</w:t>
      </w:r>
      <w:bookmarkEnd w:id="96"/>
    </w:p>
    <w:p>
      <w:pPr>
        <w:pStyle w:val="Style7"/>
        <w:framePr w:w="6360" w:h="9533" w:hRule="exact" w:wrap="none" w:vAnchor="page" w:hAnchor="page" w:x="1054" w:y="779"/>
        <w:widowControl w:val="0"/>
        <w:keepNext w:val="0"/>
        <w:keepLines w:val="0"/>
        <w:shd w:val="clear" w:color="auto" w:fill="auto"/>
        <w:bidi w:val="0"/>
        <w:jc w:val="both"/>
        <w:spacing w:before="0" w:after="161" w:line="180" w:lineRule="exact"/>
        <w:ind w:left="0" w:right="0" w:firstLine="520"/>
      </w:pPr>
      <w:r>
        <w:rPr>
          <w:rStyle w:val="CharStyle77"/>
        </w:rPr>
        <w:t>Основное состояние</w:t>
      </w:r>
      <w:r>
        <w:rPr>
          <w:lang w:val="ru-RU" w:eastAsia="ru-RU" w:bidi="ru-RU"/>
          <w:w w:val="100"/>
          <w:spacing w:val="0"/>
          <w:color w:val="000000"/>
          <w:position w:val="0"/>
        </w:rPr>
        <w:t>: Острый и хронический холецистит.</w:t>
      </w:r>
    </w:p>
    <w:p>
      <w:pPr>
        <w:pStyle w:val="Style7"/>
        <w:framePr w:w="6360" w:h="9533" w:hRule="exact" w:wrap="none" w:vAnchor="page" w:hAnchor="page" w:x="1054" w:y="779"/>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«Основное» состояние - острый холецистит (код К81.0); код - К81.1 «Хронический холецистит» - используют для дополнительной статистической разработки.</w:t>
      </w:r>
    </w:p>
    <w:p>
      <w:pPr>
        <w:pStyle w:val="Style7"/>
        <w:framePr w:w="6360" w:h="9533" w:hRule="exact" w:wrap="none" w:vAnchor="page" w:hAnchor="page" w:x="1054" w:y="779"/>
        <w:widowControl w:val="0"/>
        <w:keepNext w:val="0"/>
        <w:keepLines w:val="0"/>
        <w:shd w:val="clear" w:color="auto" w:fill="auto"/>
        <w:bidi w:val="0"/>
        <w:jc w:val="both"/>
        <w:spacing w:before="0" w:after="180" w:line="211" w:lineRule="exact"/>
        <w:ind w:left="0" w:right="0" w:firstLine="520"/>
      </w:pPr>
      <w:r>
        <w:rPr>
          <w:lang w:val="ru-RU" w:eastAsia="ru-RU" w:bidi="ru-RU"/>
          <w:w w:val="100"/>
          <w:spacing w:val="0"/>
          <w:color w:val="000000"/>
          <w:position w:val="0"/>
        </w:rPr>
        <w:t>Исключением являются отдельные рубрики и подрубрики МКБ-10, предназначенные для комбинации таких состояний.</w:t>
      </w:r>
    </w:p>
    <w:p>
      <w:pPr>
        <w:pStyle w:val="Style23"/>
        <w:framePr w:w="6360" w:h="9533" w:hRule="exact" w:wrap="none" w:vAnchor="page" w:hAnchor="page" w:x="1054" w:y="779"/>
        <w:widowControl w:val="0"/>
        <w:keepNext w:val="0"/>
        <w:keepLines w:val="0"/>
        <w:shd w:val="clear" w:color="auto" w:fill="auto"/>
        <w:bidi w:val="0"/>
        <w:spacing w:before="0" w:after="0" w:line="211" w:lineRule="exact"/>
        <w:ind w:left="0" w:right="0" w:firstLine="520"/>
      </w:pPr>
      <w:bookmarkStart w:id="97" w:name="bookmark97"/>
      <w:r>
        <w:rPr>
          <w:lang w:val="ru-RU" w:eastAsia="ru-RU" w:bidi="ru-RU"/>
          <w:w w:val="100"/>
          <w:spacing w:val="0"/>
          <w:color w:val="000000"/>
          <w:position w:val="0"/>
        </w:rPr>
        <w:t>Пример 11.</w:t>
      </w:r>
      <w:bookmarkEnd w:id="97"/>
    </w:p>
    <w:p>
      <w:pPr>
        <w:pStyle w:val="Style7"/>
        <w:framePr w:w="6360" w:h="9533" w:hRule="exact" w:wrap="none" w:vAnchor="page" w:hAnchor="page" w:x="1054" w:y="779"/>
        <w:widowControl w:val="0"/>
        <w:keepNext w:val="0"/>
        <w:keepLines w:val="0"/>
        <w:shd w:val="clear" w:color="auto" w:fill="auto"/>
        <w:bidi w:val="0"/>
        <w:jc w:val="both"/>
        <w:spacing w:before="0" w:after="0" w:line="211" w:lineRule="exact"/>
        <w:ind w:left="0" w:right="0" w:firstLine="520"/>
      </w:pPr>
      <w:r>
        <w:rPr>
          <w:rStyle w:val="CharStyle77"/>
        </w:rPr>
        <w:t>Основное состояние</w:t>
      </w:r>
      <w:r>
        <w:rPr>
          <w:lang w:val="ru-RU" w:eastAsia="ru-RU" w:bidi="ru-RU"/>
          <w:w w:val="100"/>
          <w:spacing w:val="0"/>
          <w:color w:val="000000"/>
          <w:position w:val="0"/>
        </w:rPr>
        <w:t>: Острая респираторная инфекция нижних дыхательных путей.</w:t>
      </w:r>
    </w:p>
    <w:p>
      <w:pPr>
        <w:pStyle w:val="Style7"/>
        <w:framePr w:w="6360" w:h="9533" w:hRule="exact" w:wrap="none" w:vAnchor="page" w:hAnchor="page" w:x="1054" w:y="779"/>
        <w:widowControl w:val="0"/>
        <w:keepNext w:val="0"/>
        <w:keepLines w:val="0"/>
        <w:shd w:val="clear" w:color="auto" w:fill="auto"/>
        <w:bidi w:val="0"/>
        <w:jc w:val="both"/>
        <w:spacing w:before="0" w:after="172" w:line="211" w:lineRule="exact"/>
        <w:ind w:left="0" w:right="0" w:firstLine="520"/>
      </w:pPr>
      <w:r>
        <w:rPr>
          <w:lang w:val="ru-RU" w:eastAsia="ru-RU" w:bidi="ru-RU"/>
          <w:w w:val="100"/>
          <w:spacing w:val="0"/>
          <w:color w:val="000000"/>
          <w:position w:val="0"/>
        </w:rPr>
        <w:t>Др</w:t>
      </w:r>
      <w:r>
        <w:rPr>
          <w:rStyle w:val="CharStyle77"/>
        </w:rPr>
        <w:t>угое состояние:</w:t>
      </w:r>
      <w:r>
        <w:rPr>
          <w:lang w:val="ru-RU" w:eastAsia="ru-RU" w:bidi="ru-RU"/>
          <w:w w:val="100"/>
          <w:spacing w:val="0"/>
          <w:color w:val="000000"/>
          <w:position w:val="0"/>
        </w:rPr>
        <w:t xml:space="preserve"> Хроническая обструктивная легочная болезнь.</w:t>
      </w:r>
    </w:p>
    <w:p>
      <w:pPr>
        <w:pStyle w:val="Style7"/>
        <w:framePr w:w="6360" w:h="9533" w:hRule="exact" w:wrap="none" w:vAnchor="page" w:hAnchor="page" w:x="1054" w:y="779"/>
        <w:widowControl w:val="0"/>
        <w:keepNext w:val="0"/>
        <w:keepLines w:val="0"/>
        <w:shd w:val="clear" w:color="auto" w:fill="auto"/>
        <w:bidi w:val="0"/>
        <w:jc w:val="both"/>
        <w:spacing w:before="0" w:after="188"/>
        <w:ind w:left="0" w:right="0" w:firstLine="520"/>
      </w:pPr>
      <w:r>
        <w:rPr>
          <w:lang w:val="ru-RU" w:eastAsia="ru-RU" w:bidi="ru-RU"/>
          <w:w w:val="100"/>
          <w:spacing w:val="0"/>
          <w:color w:val="000000"/>
          <w:position w:val="0"/>
        </w:rPr>
        <w:t>Кодируют хроническую обструктивную легочную болезнь с острой респираторной инфекцией нижних дыхательных путей (код - .144.0).</w:t>
      </w:r>
    </w:p>
    <w:p>
      <w:pPr>
        <w:pStyle w:val="Style23"/>
        <w:numPr>
          <w:ilvl w:val="0"/>
          <w:numId w:val="213"/>
        </w:numPr>
        <w:framePr w:w="6360" w:h="9533" w:hRule="exact" w:wrap="none" w:vAnchor="page" w:hAnchor="page" w:x="1054" w:y="779"/>
        <w:tabs>
          <w:tab w:leader="none" w:pos="1174" w:val="left"/>
        </w:tabs>
        <w:widowControl w:val="0"/>
        <w:keepNext w:val="0"/>
        <w:keepLines w:val="0"/>
        <w:shd w:val="clear" w:color="auto" w:fill="auto"/>
        <w:bidi w:val="0"/>
        <w:jc w:val="left"/>
        <w:spacing w:before="0" w:after="188" w:line="211" w:lineRule="exact"/>
        <w:ind w:left="1080" w:right="780" w:hanging="560"/>
      </w:pPr>
      <w:bookmarkStart w:id="98" w:name="bookmark98"/>
      <w:r>
        <w:rPr>
          <w:lang w:val="ru-RU" w:eastAsia="ru-RU" w:bidi="ru-RU"/>
          <w:w w:val="100"/>
          <w:spacing w:val="0"/>
          <w:color w:val="000000"/>
          <w:position w:val="0"/>
        </w:rPr>
        <w:t>Кодирование заболеваний и осложнений, возникших после медицинских процедур</w:t>
      </w:r>
      <w:bookmarkEnd w:id="98"/>
    </w:p>
    <w:p>
      <w:pPr>
        <w:pStyle w:val="Style7"/>
        <w:framePr w:w="6360" w:h="9533" w:hRule="exact" w:wrap="none" w:vAnchor="page" w:hAnchor="page" w:x="1054" w:y="779"/>
        <w:widowControl w:val="0"/>
        <w:keepNext w:val="0"/>
        <w:keepLines w:val="0"/>
        <w:shd w:val="clear" w:color="auto" w:fill="auto"/>
        <w:bidi w:val="0"/>
        <w:jc w:val="both"/>
        <w:spacing w:before="0" w:after="169" w:line="202" w:lineRule="exact"/>
        <w:ind w:left="0" w:right="0" w:firstLine="520"/>
      </w:pPr>
      <w:r>
        <w:rPr>
          <w:lang w:val="ru-RU" w:eastAsia="ru-RU" w:bidi="ru-RU"/>
          <w:w w:val="100"/>
          <w:spacing w:val="0"/>
          <w:color w:val="000000"/>
          <w:position w:val="0"/>
        </w:rPr>
        <w:t>Рубрики Т80-Т88 предусмотрены для некоторых осложнений, связанных с хирургическими и другими процедурами.</w:t>
      </w:r>
    </w:p>
    <w:p>
      <w:pPr>
        <w:pStyle w:val="Style23"/>
        <w:framePr w:w="6360" w:h="9533" w:hRule="exact" w:wrap="none" w:vAnchor="page" w:hAnchor="page" w:x="1054" w:y="779"/>
        <w:widowControl w:val="0"/>
        <w:keepNext w:val="0"/>
        <w:keepLines w:val="0"/>
        <w:shd w:val="clear" w:color="auto" w:fill="auto"/>
        <w:bidi w:val="0"/>
        <w:spacing w:before="0" w:after="0" w:line="216" w:lineRule="exact"/>
        <w:ind w:left="0" w:right="0" w:firstLine="520"/>
      </w:pPr>
      <w:bookmarkStart w:id="99" w:name="bookmark99"/>
      <w:r>
        <w:rPr>
          <w:lang w:val="ru-RU" w:eastAsia="ru-RU" w:bidi="ru-RU"/>
          <w:w w:val="100"/>
          <w:spacing w:val="0"/>
          <w:color w:val="000000"/>
          <w:position w:val="0"/>
        </w:rPr>
        <w:t>Пример 12.</w:t>
      </w:r>
      <w:bookmarkEnd w:id="99"/>
    </w:p>
    <w:p>
      <w:pPr>
        <w:pStyle w:val="Style32"/>
        <w:framePr w:w="6360" w:h="9533" w:hRule="exact" w:wrap="none" w:vAnchor="page" w:hAnchor="page" w:x="1054" w:y="779"/>
        <w:widowControl w:val="0"/>
        <w:keepNext w:val="0"/>
        <w:keepLines w:val="0"/>
        <w:shd w:val="clear" w:color="auto" w:fill="auto"/>
        <w:bidi w:val="0"/>
        <w:spacing w:before="0" w:after="0" w:line="216" w:lineRule="exact"/>
        <w:ind w:left="0" w:right="0" w:firstLine="520"/>
      </w:pPr>
      <w:bookmarkStart w:id="100" w:name="bookmark100"/>
      <w:r>
        <w:rPr>
          <w:rStyle w:val="CharStyle160"/>
        </w:rPr>
        <w:t>Основное состояние</w:t>
      </w:r>
      <w:r>
        <w:rPr>
          <w:lang w:val="ru-RU" w:eastAsia="ru-RU" w:bidi="ru-RU"/>
          <w:w w:val="100"/>
          <w:spacing w:val="0"/>
          <w:color w:val="000000"/>
          <w:position w:val="0"/>
        </w:rPr>
        <w:t>: Поддиафрагмальный абсцесс после операции на печени.</w:t>
      </w:r>
      <w:bookmarkEnd w:id="100"/>
    </w:p>
    <w:p>
      <w:pPr>
        <w:pStyle w:val="Style14"/>
        <w:framePr w:wrap="none" w:vAnchor="page" w:hAnchor="page" w:x="3987" w:y="1058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0" w:h="5191" w:hRule="exact" w:wrap="none" w:vAnchor="page" w:hAnchor="page" w:x="1054" w:y="784"/>
        <w:widowControl w:val="0"/>
        <w:keepNext w:val="0"/>
        <w:keepLines w:val="0"/>
        <w:shd w:val="clear" w:color="auto" w:fill="auto"/>
        <w:bidi w:val="0"/>
        <w:jc w:val="both"/>
        <w:spacing w:before="0" w:after="157" w:line="180" w:lineRule="exact"/>
        <w:ind w:left="0" w:right="0" w:firstLine="520"/>
      </w:pPr>
      <w:r>
        <w:rPr>
          <w:lang w:val="ru-RU" w:eastAsia="ru-RU" w:bidi="ru-RU"/>
          <w:w w:val="100"/>
          <w:spacing w:val="0"/>
          <w:color w:val="000000"/>
          <w:position w:val="0"/>
        </w:rPr>
        <w:t>Кодируют послеоперационный подлдифрагмальный абсцесс - Т81.4.</w:t>
      </w:r>
    </w:p>
    <w:p>
      <w:pPr>
        <w:pStyle w:val="Style7"/>
        <w:framePr w:w="6360" w:h="5191" w:hRule="exact" w:wrap="none" w:vAnchor="page" w:hAnchor="page" w:x="1054" w:y="784"/>
        <w:widowControl w:val="0"/>
        <w:keepNext w:val="0"/>
        <w:keepLines w:val="0"/>
        <w:shd w:val="clear" w:color="auto" w:fill="auto"/>
        <w:bidi w:val="0"/>
        <w:jc w:val="both"/>
        <w:spacing w:before="0" w:after="184"/>
        <w:ind w:left="0" w:right="0" w:firstLine="520"/>
      </w:pPr>
      <w:r>
        <w:rPr>
          <w:lang w:val="ru-RU" w:eastAsia="ru-RU" w:bidi="ru-RU"/>
          <w:w w:val="100"/>
          <w:spacing w:val="0"/>
          <w:color w:val="000000"/>
          <w:position w:val="0"/>
        </w:rPr>
        <w:t>Большинство классов, относящихся к системам органов, также содержит специальные рубрики для кодирования состояний, которые возникли как последствие медицинских процедур.</w:t>
      </w:r>
    </w:p>
    <w:p>
      <w:pPr>
        <w:pStyle w:val="Style9"/>
        <w:framePr w:w="6360" w:h="5191" w:hRule="exact" w:wrap="none" w:vAnchor="page" w:hAnchor="page" w:x="1054" w:y="784"/>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Пример 13.</w:t>
      </w:r>
    </w:p>
    <w:p>
      <w:pPr>
        <w:pStyle w:val="Style7"/>
        <w:framePr w:w="6360" w:h="5191" w:hRule="exact" w:wrap="none" w:vAnchor="page" w:hAnchor="page" w:x="1054" w:y="784"/>
        <w:widowControl w:val="0"/>
        <w:keepNext w:val="0"/>
        <w:keepLines w:val="0"/>
        <w:shd w:val="clear" w:color="auto" w:fill="auto"/>
        <w:bidi w:val="0"/>
        <w:jc w:val="both"/>
        <w:spacing w:before="0" w:after="0" w:line="216" w:lineRule="exact"/>
        <w:ind w:left="0" w:right="0" w:firstLine="520"/>
      </w:pPr>
      <w:r>
        <w:rPr>
          <w:rStyle w:val="CharStyle77"/>
        </w:rPr>
        <w:t>Основное состояние</w:t>
      </w:r>
      <w:r>
        <w:rPr>
          <w:lang w:val="ru-RU" w:eastAsia="ru-RU" w:bidi="ru-RU"/>
          <w:w w:val="100"/>
          <w:spacing w:val="0"/>
          <w:color w:val="000000"/>
          <w:position w:val="0"/>
        </w:rPr>
        <w:t>: Гипотироидизм в результате радиотерапии по поводу рака щитовидной железы.</w:t>
      </w:r>
    </w:p>
    <w:p>
      <w:pPr>
        <w:pStyle w:val="Style7"/>
        <w:framePr w:w="6360" w:h="5191" w:hRule="exact" w:wrap="none" w:vAnchor="page" w:hAnchor="page" w:x="1054" w:y="784"/>
        <w:widowControl w:val="0"/>
        <w:keepNext w:val="0"/>
        <w:keepLines w:val="0"/>
        <w:shd w:val="clear" w:color="auto" w:fill="auto"/>
        <w:bidi w:val="0"/>
        <w:jc w:val="both"/>
        <w:spacing w:before="0" w:after="180" w:line="216" w:lineRule="exact"/>
        <w:ind w:left="0" w:right="0" w:firstLine="520"/>
      </w:pPr>
      <w:r>
        <w:rPr>
          <w:lang w:val="ru-RU" w:eastAsia="ru-RU" w:bidi="ru-RU"/>
          <w:w w:val="100"/>
          <w:spacing w:val="0"/>
          <w:color w:val="000000"/>
          <w:position w:val="0"/>
        </w:rPr>
        <w:t>Кодируют гипотироидизм. вызванный облучением (код Е89.0).</w:t>
      </w:r>
    </w:p>
    <w:p>
      <w:pPr>
        <w:pStyle w:val="Style7"/>
        <w:framePr w:w="6360" w:h="5191" w:hRule="exact" w:wrap="none" w:vAnchor="page" w:hAnchor="page" w:x="1054" w:y="784"/>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 xml:space="preserve">Некоторые осложнения, возникающие после операций или процедур, не являются самостоятельными нозологическими единицами. Тем не менее, они должны выбираться в качестве «основного» состояния, а для обозначения их связи с операцией (процедурой) используется дополнительный код </w:t>
      </w:r>
      <w:r>
        <w:rPr>
          <w:lang w:val="en-US" w:eastAsia="en-US" w:bidi="en-US"/>
          <w:w w:val="100"/>
          <w:spacing w:val="0"/>
          <w:color w:val="000000"/>
          <w:position w:val="0"/>
        </w:rPr>
        <w:t>Y83-Y84.</w:t>
      </w:r>
    </w:p>
    <w:p>
      <w:pPr>
        <w:pStyle w:val="Style9"/>
        <w:framePr w:w="6360" w:h="5191" w:hRule="exact" w:wrap="none" w:vAnchor="page" w:hAnchor="page" w:x="1054" w:y="784"/>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Пример 14.</w:t>
      </w:r>
    </w:p>
    <w:p>
      <w:pPr>
        <w:pStyle w:val="Style7"/>
        <w:framePr w:w="6360" w:h="5191" w:hRule="exact" w:wrap="none" w:vAnchor="page" w:hAnchor="page" w:x="1054" w:y="784"/>
        <w:widowControl w:val="0"/>
        <w:keepNext w:val="0"/>
        <w:keepLines w:val="0"/>
        <w:shd w:val="clear" w:color="auto" w:fill="auto"/>
        <w:bidi w:val="0"/>
        <w:jc w:val="both"/>
        <w:spacing w:before="0" w:after="192" w:line="216" w:lineRule="exact"/>
        <w:ind w:left="0" w:right="0" w:firstLine="520"/>
      </w:pPr>
      <w:r>
        <w:rPr>
          <w:rStyle w:val="CharStyle77"/>
        </w:rPr>
        <w:t>Основное состояние</w:t>
      </w:r>
      <w:r>
        <w:rPr>
          <w:lang w:val="ru-RU" w:eastAsia="ru-RU" w:bidi="ru-RU"/>
          <w:w w:val="100"/>
          <w:spacing w:val="0"/>
          <w:color w:val="000000"/>
          <w:position w:val="0"/>
        </w:rPr>
        <w:t>: Эмболия легочной артерии после операции на селезенке. Дата операции.</w:t>
      </w:r>
    </w:p>
    <w:p>
      <w:pPr>
        <w:pStyle w:val="Style7"/>
        <w:framePr w:w="6360" w:h="5191" w:hRule="exact" w:wrap="none" w:vAnchor="page" w:hAnchor="page" w:x="1054" w:y="784"/>
        <w:widowControl w:val="0"/>
        <w:keepNext w:val="0"/>
        <w:keepLines w:val="0"/>
        <w:shd w:val="clear" w:color="auto" w:fill="auto"/>
        <w:bidi w:val="0"/>
        <w:jc w:val="both"/>
        <w:spacing w:before="0" w:after="0" w:line="202" w:lineRule="exact"/>
        <w:ind w:left="0" w:right="0" w:firstLine="520"/>
      </w:pPr>
      <w:r>
        <w:rPr>
          <w:lang w:val="ru-RU" w:eastAsia="ru-RU" w:bidi="ru-RU"/>
          <w:w w:val="100"/>
          <w:spacing w:val="0"/>
          <w:color w:val="000000"/>
          <w:position w:val="0"/>
        </w:rPr>
        <w:t xml:space="preserve">Кодируют тромбоэмболию легочной артерии (код 126.9). в качестве дополнительного кода используют </w:t>
      </w:r>
      <w:r>
        <w:rPr>
          <w:lang w:val="en-US" w:eastAsia="en-US" w:bidi="en-US"/>
          <w:w w:val="100"/>
          <w:spacing w:val="0"/>
          <w:color w:val="000000"/>
          <w:position w:val="0"/>
        </w:rPr>
        <w:t xml:space="preserve">Y83.8 </w:t>
      </w:r>
      <w:r>
        <w:rPr>
          <w:lang w:val="ru-RU" w:eastAsia="ru-RU" w:bidi="ru-RU"/>
          <w:w w:val="100"/>
          <w:spacing w:val="0"/>
          <w:color w:val="000000"/>
          <w:position w:val="0"/>
        </w:rPr>
        <w:t>(хирургическая операция на селезенке, как причина позднего осложнения).</w:t>
      </w:r>
    </w:p>
    <w:p>
      <w:pPr>
        <w:pStyle w:val="Style9"/>
        <w:framePr w:w="6360" w:h="3932" w:hRule="exact" w:wrap="none" w:vAnchor="page" w:hAnchor="page" w:x="1054" w:y="6352"/>
        <w:widowControl w:val="0"/>
        <w:keepNext w:val="0"/>
        <w:keepLines w:val="0"/>
        <w:shd w:val="clear" w:color="auto" w:fill="auto"/>
        <w:bidi w:val="0"/>
        <w:jc w:val="left"/>
        <w:spacing w:before="0" w:after="180" w:line="216" w:lineRule="exact"/>
        <w:ind w:left="1080" w:right="0" w:hanging="560"/>
      </w:pPr>
      <w:r>
        <w:rPr>
          <w:lang w:val="ru-RU" w:eastAsia="ru-RU" w:bidi="ru-RU"/>
          <w:w w:val="100"/>
          <w:spacing w:val="0"/>
          <w:color w:val="000000"/>
          <w:position w:val="0"/>
        </w:rPr>
        <w:t>8.8. Правила повторного выбора, если «основное» состояние записано неправильно</w:t>
      </w:r>
    </w:p>
    <w:p>
      <w:pPr>
        <w:pStyle w:val="Style7"/>
        <w:framePr w:w="6360" w:h="3932" w:hRule="exact" w:wrap="none" w:vAnchor="page" w:hAnchor="page" w:x="1054" w:y="6352"/>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обязанности каждого врача входит правильный выбор «основного» состояния для обеспечения его кодирования и дальнейшей статистической разработки.</w:t>
      </w:r>
    </w:p>
    <w:p>
      <w:pPr>
        <w:pStyle w:val="Style7"/>
        <w:framePr w:w="6360" w:h="3932" w:hRule="exact" w:wrap="none" w:vAnchor="page" w:hAnchor="page" w:x="1054" w:y="6352"/>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Однако если при проверке правильности выбора возникли сомнения и невозможно получить дополнительную информацию от врача, следует использовать правила повторного выбора «основного» состояния.</w:t>
      </w:r>
    </w:p>
    <w:p>
      <w:pPr>
        <w:pStyle w:val="Style9"/>
        <w:framePr w:w="6360" w:h="3932" w:hRule="exact" w:wrap="none" w:vAnchor="page" w:hAnchor="page" w:x="1054" w:y="6352"/>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Правило МВ1. Легкое состояние записано как «основное»</w:t>
      </w:r>
    </w:p>
    <w:p>
      <w:pPr>
        <w:pStyle w:val="Style9"/>
        <w:framePr w:w="6360" w:h="3932" w:hRule="exact" w:wrap="none" w:vAnchor="page" w:hAnchor="page" w:x="1054" w:y="6352"/>
        <w:widowControl w:val="0"/>
        <w:keepNext w:val="0"/>
        <w:keepLines w:val="0"/>
        <w:shd w:val="clear" w:color="auto" w:fill="auto"/>
        <w:bidi w:val="0"/>
        <w:jc w:val="left"/>
        <w:spacing w:before="0" w:after="172" w:line="211" w:lineRule="exact"/>
        <w:ind w:left="1880" w:right="640" w:firstLine="0"/>
      </w:pPr>
      <w:r>
        <w:rPr>
          <w:lang w:val="ru-RU" w:eastAsia="ru-RU" w:bidi="ru-RU"/>
          <w:w w:val="100"/>
          <w:spacing w:val="0"/>
          <w:color w:val="000000"/>
          <w:position w:val="0"/>
        </w:rPr>
        <w:t>состояние, более тяжелое состояние записано как «другое» состояние</w:t>
      </w:r>
    </w:p>
    <w:p>
      <w:pPr>
        <w:pStyle w:val="Style7"/>
        <w:framePr w:w="6360" w:h="3932" w:hRule="exact" w:wrap="none" w:vAnchor="page" w:hAnchor="page" w:x="1054" w:y="6352"/>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Если легкое состояние записано как «основное», а более тяжелое состояние, по поводу которого больной получал помощь, записано как «другое» состояние, производят повторный выбор и в качестве «основного» выбирают более тяжелое состояние.</w:t>
      </w:r>
    </w:p>
    <w:p>
      <w:pPr>
        <w:pStyle w:val="Style14"/>
        <w:framePr w:wrap="none" w:vAnchor="page" w:hAnchor="page" w:x="4188" w:y="1053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6355" w:h="1973" w:hRule="exact" w:wrap="none" w:vAnchor="page" w:hAnchor="page" w:x="1056" w:y="837"/>
        <w:widowControl w:val="0"/>
        <w:keepNext w:val="0"/>
        <w:keepLines w:val="0"/>
        <w:shd w:val="clear" w:color="auto" w:fill="auto"/>
        <w:bidi w:val="0"/>
        <w:spacing w:before="0" w:after="0" w:line="180" w:lineRule="exact"/>
        <w:ind w:left="0" w:right="0" w:firstLine="520"/>
      </w:pPr>
      <w:bookmarkStart w:id="101" w:name="bookmark101"/>
      <w:r>
        <w:rPr>
          <w:lang w:val="ru-RU" w:eastAsia="ru-RU" w:bidi="ru-RU"/>
          <w:w w:val="100"/>
          <w:spacing w:val="0"/>
          <w:color w:val="000000"/>
          <w:position w:val="0"/>
        </w:rPr>
        <w:t>Пример 15.</w:t>
      </w:r>
      <w:bookmarkEnd w:id="101"/>
    </w:p>
    <w:p>
      <w:pPr>
        <w:pStyle w:val="Style7"/>
        <w:framePr w:w="6355" w:h="1973" w:hRule="exact" w:wrap="none" w:vAnchor="page" w:hAnchor="page" w:x="1056" w:y="837"/>
        <w:widowControl w:val="0"/>
        <w:keepNext w:val="0"/>
        <w:keepLines w:val="0"/>
        <w:shd w:val="clear" w:color="auto" w:fill="auto"/>
        <w:bidi w:val="0"/>
        <w:jc w:val="left"/>
        <w:spacing w:before="0" w:after="0" w:line="230" w:lineRule="exact"/>
        <w:ind w:left="520" w:right="1100" w:firstLine="0"/>
      </w:pPr>
      <w:r>
        <w:rPr>
          <w:rStyle w:val="CharStyle77"/>
        </w:rPr>
        <w:t>Основное состояние</w:t>
      </w:r>
      <w:r>
        <w:rPr>
          <w:lang w:val="ru-RU" w:eastAsia="ru-RU" w:bidi="ru-RU"/>
          <w:w w:val="100"/>
          <w:spacing w:val="0"/>
          <w:color w:val="000000"/>
          <w:position w:val="0"/>
        </w:rPr>
        <w:t xml:space="preserve">: Атеросклеротический кардиосклероз </w:t>
      </w:r>
      <w:r>
        <w:rPr>
          <w:rStyle w:val="CharStyle77"/>
        </w:rPr>
        <w:t>Другие состояния</w:t>
      </w:r>
      <w:r>
        <w:rPr>
          <w:lang w:val="ru-RU" w:eastAsia="ru-RU" w:bidi="ru-RU"/>
          <w:w w:val="100"/>
          <w:spacing w:val="0"/>
          <w:color w:val="000000"/>
          <w:position w:val="0"/>
        </w:rPr>
        <w:t>: Сахарный диабет I типа</w:t>
      </w:r>
    </w:p>
    <w:p>
      <w:pPr>
        <w:pStyle w:val="Style7"/>
        <w:framePr w:w="6355" w:h="1973" w:hRule="exact" w:wrap="none" w:vAnchor="page" w:hAnchor="page" w:x="1056" w:y="837"/>
        <w:widowControl w:val="0"/>
        <w:keepNext w:val="0"/>
        <w:keepLines w:val="0"/>
        <w:shd w:val="clear" w:color="auto" w:fill="auto"/>
        <w:bidi w:val="0"/>
        <w:jc w:val="left"/>
        <w:spacing w:before="0" w:after="176" w:line="216" w:lineRule="exact"/>
        <w:ind w:left="520" w:right="1380" w:firstLine="1720"/>
      </w:pPr>
      <w:r>
        <w:rPr>
          <w:lang w:val="ru-RU" w:eastAsia="ru-RU" w:bidi="ru-RU"/>
          <w:w w:val="100"/>
          <w:spacing w:val="0"/>
          <w:color w:val="000000"/>
          <w:position w:val="0"/>
        </w:rPr>
        <w:t xml:space="preserve">с множественными осложнениями Гипертензивная болезнь </w:t>
      </w:r>
      <w:r>
        <w:rPr>
          <w:rStyle w:val="CharStyle77"/>
        </w:rPr>
        <w:t>Профиль отделения:</w:t>
      </w:r>
      <w:r>
        <w:rPr>
          <w:lang w:val="ru-RU" w:eastAsia="ru-RU" w:bidi="ru-RU"/>
          <w:w w:val="100"/>
          <w:spacing w:val="0"/>
          <w:color w:val="000000"/>
          <w:position w:val="0"/>
        </w:rPr>
        <w:t xml:space="preserve"> Обшая терапия</w:t>
      </w:r>
    </w:p>
    <w:p>
      <w:pPr>
        <w:pStyle w:val="Style7"/>
        <w:framePr w:w="6355" w:h="1973" w:hRule="exact" w:wrap="none" w:vAnchor="page" w:hAnchor="page" w:x="1056" w:y="837"/>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Повторно в качестве «основного» состояния выбирают сахарный диабет I типа с множественными осложнениями - код Е10.7.</w:t>
      </w:r>
    </w:p>
    <w:p>
      <w:pPr>
        <w:pStyle w:val="Style9"/>
        <w:framePr w:wrap="none" w:vAnchor="page" w:hAnchor="page" w:x="1556" w:y="300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Правило МВ2.</w:t>
      </w:r>
    </w:p>
    <w:p>
      <w:pPr>
        <w:pStyle w:val="Style23"/>
        <w:framePr w:w="6355" w:h="625" w:hRule="exact" w:wrap="none" w:vAnchor="page" w:hAnchor="page" w:x="1056" w:y="2983"/>
        <w:widowControl w:val="0"/>
        <w:keepNext w:val="0"/>
        <w:keepLines w:val="0"/>
        <w:shd w:val="clear" w:color="auto" w:fill="auto"/>
        <w:bidi w:val="0"/>
        <w:jc w:val="left"/>
        <w:spacing w:before="0" w:after="0" w:line="216" w:lineRule="exact"/>
        <w:ind w:left="1838" w:right="0" w:firstLine="0"/>
      </w:pPr>
      <w:bookmarkStart w:id="102" w:name="bookmark102"/>
      <w:r>
        <w:rPr>
          <w:lang w:val="ru-RU" w:eastAsia="ru-RU" w:bidi="ru-RU"/>
          <w:w w:val="100"/>
          <w:spacing w:val="0"/>
          <w:color w:val="000000"/>
          <w:position w:val="0"/>
        </w:rPr>
        <w:t>Несколько состояний записаны как «основное»</w:t>
        <w:br/>
        <w:t>состояние</w:t>
      </w:r>
      <w:bookmarkEnd w:id="102"/>
    </w:p>
    <w:p>
      <w:pPr>
        <w:pStyle w:val="Style161"/>
        <w:framePr w:w="6355" w:h="625" w:hRule="exact" w:wrap="none" w:vAnchor="page" w:hAnchor="page" w:x="1056" w:y="2983"/>
        <w:widowControl w:val="0"/>
        <w:keepNext w:val="0"/>
        <w:keepLines w:val="0"/>
        <w:shd w:val="clear" w:color="auto" w:fill="auto"/>
        <w:bidi w:val="0"/>
        <w:jc w:val="left"/>
        <w:spacing w:before="0" w:after="0" w:line="150" w:lineRule="exact"/>
        <w:ind w:left="1838" w:right="0" w:firstLine="0"/>
      </w:pPr>
      <w:r>
        <w:rPr>
          <w:lang w:val="ru-RU" w:eastAsia="ru-RU" w:bidi="ru-RU"/>
          <w:w w:val="100"/>
          <w:spacing w:val="0"/>
          <w:color w:val="000000"/>
          <w:position w:val="0"/>
        </w:rPr>
        <w:t>ч</w:t>
      </w:r>
    </w:p>
    <w:p>
      <w:pPr>
        <w:pStyle w:val="Style7"/>
        <w:framePr w:w="6355" w:h="1758" w:hRule="exact" w:wrap="none" w:vAnchor="page" w:hAnchor="page" w:x="1056" w:y="363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Если имеются обстоятельства, позволяющие из нескольких состояний выбрать одно «основное», то выбирают это состояние. Если такие данные отсутствуют, выбирают первое упомянутое состояние.</w:t>
      </w:r>
    </w:p>
    <w:p>
      <w:pPr>
        <w:pStyle w:val="Style9"/>
        <w:framePr w:w="6355" w:h="1758" w:hRule="exact" w:wrap="none" w:vAnchor="page" w:hAnchor="page" w:x="1056" w:y="3634"/>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Пример 16.</w:t>
      </w:r>
    </w:p>
    <w:p>
      <w:pPr>
        <w:pStyle w:val="Style7"/>
        <w:framePr w:w="6355" w:h="1758" w:hRule="exact" w:wrap="none" w:vAnchor="page" w:hAnchor="page" w:x="1056" w:y="3634"/>
        <w:widowControl w:val="0"/>
        <w:keepNext w:val="0"/>
        <w:keepLines w:val="0"/>
        <w:shd w:val="clear" w:color="auto" w:fill="auto"/>
        <w:bidi w:val="0"/>
        <w:jc w:val="left"/>
        <w:spacing w:before="0" w:after="0" w:line="211" w:lineRule="exact"/>
        <w:ind w:left="520" w:right="0" w:firstLine="0"/>
      </w:pPr>
      <w:r>
        <w:rPr>
          <w:rStyle w:val="CharStyle77"/>
        </w:rPr>
        <w:t>Основное состояние</w:t>
      </w:r>
      <w:r>
        <w:rPr>
          <w:lang w:val="ru-RU" w:eastAsia="ru-RU" w:bidi="ru-RU"/>
          <w:w w:val="100"/>
          <w:spacing w:val="0"/>
          <w:color w:val="000000"/>
          <w:position w:val="0"/>
        </w:rPr>
        <w:t xml:space="preserve">: Гипертоническая болезнь с поражением сердца Внутримозговое кровоизлияние в ствол Сахарный диабет I типа </w:t>
      </w:r>
      <w:r>
        <w:rPr>
          <w:rStyle w:val="CharStyle77"/>
        </w:rPr>
        <w:t>Профиль отделения:</w:t>
      </w:r>
      <w:r>
        <w:rPr>
          <w:lang w:val="ru-RU" w:eastAsia="ru-RU" w:bidi="ru-RU"/>
          <w:w w:val="100"/>
          <w:spacing w:val="0"/>
          <w:color w:val="000000"/>
          <w:position w:val="0"/>
        </w:rPr>
        <w:t xml:space="preserve"> Неврология</w:t>
      </w:r>
    </w:p>
    <w:p>
      <w:pPr>
        <w:pStyle w:val="Style7"/>
        <w:framePr w:w="6355" w:h="657" w:hRule="exact" w:wrap="none" w:vAnchor="page" w:hAnchor="page" w:x="1056" w:y="5576"/>
        <w:widowControl w:val="0"/>
        <w:keepNext w:val="0"/>
        <w:keepLines w:val="0"/>
        <w:shd w:val="clear" w:color="auto" w:fill="auto"/>
        <w:bidi w:val="0"/>
        <w:jc w:val="both"/>
        <w:spacing w:before="0" w:after="0" w:line="202" w:lineRule="exact"/>
        <w:ind w:left="0" w:right="0" w:firstLine="520"/>
      </w:pPr>
      <w:r>
        <w:rPr>
          <w:lang w:val="ru-RU" w:eastAsia="ru-RU" w:bidi="ru-RU"/>
          <w:w w:val="100"/>
          <w:spacing w:val="0"/>
          <w:color w:val="000000"/>
          <w:position w:val="0"/>
        </w:rPr>
        <w:t>В качестве «основного» состояния с учетом тяжести заболевания и профиля отделения выбирают внутримозговое кровоизлияние в ствол - код</w:t>
      </w:r>
    </w:p>
    <w:p>
      <w:pPr>
        <w:pStyle w:val="Style25"/>
        <w:framePr w:w="6355" w:h="657" w:hRule="exact" w:wrap="none" w:vAnchor="page" w:hAnchor="page" w:x="1056" w:y="5576"/>
        <w:widowControl w:val="0"/>
        <w:keepNext w:val="0"/>
        <w:keepLines w:val="0"/>
        <w:shd w:val="clear" w:color="auto" w:fill="auto"/>
        <w:bidi w:val="0"/>
        <w:jc w:val="left"/>
        <w:spacing w:before="0" w:after="0" w:line="202" w:lineRule="exact"/>
        <w:ind w:left="0" w:right="0" w:firstLine="0"/>
      </w:pPr>
      <w:r>
        <w:rPr>
          <w:lang w:val="ru-RU" w:eastAsia="ru-RU" w:bidi="ru-RU"/>
          <w:w w:val="100"/>
          <w:spacing w:val="0"/>
          <w:color w:val="000000"/>
          <w:position w:val="0"/>
        </w:rPr>
        <w:t>161.3.</w:t>
      </w:r>
    </w:p>
    <w:p>
      <w:pPr>
        <w:pStyle w:val="Style23"/>
        <w:framePr w:w="6355" w:h="3936" w:hRule="exact" w:wrap="none" w:vAnchor="page" w:hAnchor="page" w:x="1056" w:y="6394"/>
        <w:widowControl w:val="0"/>
        <w:keepNext w:val="0"/>
        <w:keepLines w:val="0"/>
        <w:shd w:val="clear" w:color="auto" w:fill="auto"/>
        <w:bidi w:val="0"/>
        <w:spacing w:before="0" w:after="0" w:line="211" w:lineRule="exact"/>
        <w:ind w:left="0" w:right="0" w:firstLine="520"/>
      </w:pPr>
      <w:bookmarkStart w:id="103" w:name="bookmark103"/>
      <w:r>
        <w:rPr>
          <w:lang w:val="ru-RU" w:eastAsia="ru-RU" w:bidi="ru-RU"/>
          <w:w w:val="100"/>
          <w:spacing w:val="0"/>
          <w:color w:val="000000"/>
          <w:position w:val="0"/>
        </w:rPr>
        <w:t>Пример 17.</w:t>
      </w:r>
      <w:bookmarkEnd w:id="103"/>
    </w:p>
    <w:p>
      <w:pPr>
        <w:pStyle w:val="Style7"/>
        <w:framePr w:w="6355" w:h="3936" w:hRule="exact" w:wrap="none" w:vAnchor="page" w:hAnchor="page" w:x="1056" w:y="6394"/>
        <w:widowControl w:val="0"/>
        <w:keepNext w:val="0"/>
        <w:keepLines w:val="0"/>
        <w:shd w:val="clear" w:color="auto" w:fill="auto"/>
        <w:bidi w:val="0"/>
        <w:jc w:val="left"/>
        <w:spacing w:before="0" w:after="0" w:line="211" w:lineRule="exact"/>
        <w:ind w:left="2420" w:right="0" w:hanging="1900"/>
      </w:pPr>
      <w:r>
        <w:rPr>
          <w:rStyle w:val="CharStyle77"/>
        </w:rPr>
        <w:t>Основное состояние</w:t>
      </w:r>
      <w:r>
        <w:rPr>
          <w:lang w:val="ru-RU" w:eastAsia="ru-RU" w:bidi="ru-RU"/>
          <w:w w:val="100"/>
          <w:spacing w:val="0"/>
          <w:color w:val="000000"/>
          <w:position w:val="0"/>
        </w:rPr>
        <w:t>: Гипертоническая болезнь с поражением сердца Атеросклеротический кардиосклероз Хронический обструктивный бронхит</w:t>
      </w:r>
    </w:p>
    <w:p>
      <w:pPr>
        <w:pStyle w:val="Style7"/>
        <w:framePr w:w="6355" w:h="3936" w:hRule="exact" w:wrap="none" w:vAnchor="page" w:hAnchor="page" w:x="1056" w:y="6394"/>
        <w:widowControl w:val="0"/>
        <w:keepNext w:val="0"/>
        <w:keepLines w:val="0"/>
        <w:shd w:val="clear" w:color="auto" w:fill="auto"/>
        <w:bidi w:val="0"/>
        <w:jc w:val="both"/>
        <w:spacing w:before="0" w:after="176" w:line="211" w:lineRule="exact"/>
        <w:ind w:left="0" w:right="0" w:firstLine="520"/>
      </w:pPr>
      <w:r>
        <w:rPr>
          <w:rStyle w:val="CharStyle77"/>
        </w:rPr>
        <w:t>Профиль отделения:</w:t>
      </w:r>
      <w:r>
        <w:rPr>
          <w:lang w:val="ru-RU" w:eastAsia="ru-RU" w:bidi="ru-RU"/>
          <w:w w:val="100"/>
          <w:spacing w:val="0"/>
          <w:color w:val="000000"/>
          <w:position w:val="0"/>
        </w:rPr>
        <w:t xml:space="preserve"> Терапия</w:t>
      </w:r>
    </w:p>
    <w:p>
      <w:pPr>
        <w:pStyle w:val="Style7"/>
        <w:framePr w:w="6355" w:h="3936" w:hRule="exact" w:wrap="none" w:vAnchor="page" w:hAnchor="page" w:x="1056" w:y="6394"/>
        <w:widowControl w:val="0"/>
        <w:keepNext w:val="0"/>
        <w:keepLines w:val="0"/>
        <w:shd w:val="clear" w:color="auto" w:fill="auto"/>
        <w:bidi w:val="0"/>
        <w:jc w:val="both"/>
        <w:spacing w:before="0" w:after="184" w:line="216" w:lineRule="exact"/>
        <w:ind w:left="0" w:right="0" w:firstLine="520"/>
      </w:pPr>
      <w:r>
        <w:rPr>
          <w:lang w:val="ru-RU" w:eastAsia="ru-RU" w:bidi="ru-RU"/>
          <w:w w:val="100"/>
          <w:spacing w:val="0"/>
          <w:color w:val="000000"/>
          <w:position w:val="0"/>
        </w:rPr>
        <w:t>В качестве «основного» выбирают первое упомянутое состояние - гипертоническую болезнь с поражением сердца, код 111.9</w:t>
      </w:r>
    </w:p>
    <w:p>
      <w:pPr>
        <w:pStyle w:val="Style9"/>
        <w:framePr w:w="6355" w:h="3936" w:hRule="exact" w:wrap="none" w:vAnchor="page" w:hAnchor="page" w:x="1056" w:y="6394"/>
        <w:widowControl w:val="0"/>
        <w:keepNext w:val="0"/>
        <w:keepLines w:val="0"/>
        <w:shd w:val="clear" w:color="auto" w:fill="auto"/>
        <w:bidi w:val="0"/>
        <w:jc w:val="left"/>
        <w:spacing w:before="0" w:after="176" w:line="211" w:lineRule="exact"/>
        <w:ind w:left="1880" w:right="0" w:hanging="1360"/>
      </w:pPr>
      <w:r>
        <w:rPr>
          <w:lang w:val="ru-RU" w:eastAsia="ru-RU" w:bidi="ru-RU"/>
          <w:w w:val="100"/>
          <w:spacing w:val="0"/>
          <w:color w:val="000000"/>
          <w:position w:val="0"/>
        </w:rPr>
        <w:t>Правило МВЗ. Состояние, записанное в качестве «основного» состояния, представляет собой симптом диагностического состояния, по поводу которого проводилось лечение</w:t>
      </w:r>
    </w:p>
    <w:p>
      <w:pPr>
        <w:pStyle w:val="Style7"/>
        <w:framePr w:w="6355" w:h="3936" w:hRule="exact" w:wrap="none" w:vAnchor="page" w:hAnchor="page" w:x="1056" w:y="6394"/>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Если в качестве «основного» состояния записаны симптом иди признак состояния, записанного в другой части медицинского документа, и помощь проводилась по поводу этого последнего состояния, то его выбирают в качестве «основного».</w:t>
      </w:r>
    </w:p>
    <w:p>
      <w:pPr>
        <w:pStyle w:val="Style14"/>
        <w:framePr w:wrap="none" w:vAnchor="page" w:hAnchor="page" w:x="3980" w:y="105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355" w:h="9684" w:hRule="exact" w:wrap="none" w:vAnchor="page" w:hAnchor="page" w:x="1056" w:y="807"/>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Пример 1$.</w:t>
      </w:r>
    </w:p>
    <w:p>
      <w:pPr>
        <w:pStyle w:val="Style7"/>
        <w:framePr w:w="6355" w:h="9684" w:hRule="exact" w:wrap="none" w:vAnchor="page" w:hAnchor="page" w:x="1056" w:y="807"/>
        <w:tabs>
          <w:tab w:leader="none" w:pos="2384" w:val="left"/>
        </w:tabs>
        <w:widowControl w:val="0"/>
        <w:keepNext w:val="0"/>
        <w:keepLines w:val="0"/>
        <w:shd w:val="clear" w:color="auto" w:fill="auto"/>
        <w:bidi w:val="0"/>
        <w:jc w:val="left"/>
        <w:spacing w:before="0" w:after="0" w:line="216" w:lineRule="exact"/>
        <w:ind w:left="520" w:right="2120" w:firstLine="0"/>
      </w:pPr>
      <w:r>
        <w:rPr>
          <w:rStyle w:val="CharStyle77"/>
        </w:rPr>
        <w:t>Основное состояние</w:t>
      </w:r>
      <w:r>
        <w:rPr>
          <w:lang w:val="ru-RU" w:eastAsia="ru-RU" w:bidi="ru-RU"/>
          <w:w w:val="100"/>
          <w:spacing w:val="0"/>
          <w:color w:val="000000"/>
          <w:position w:val="0"/>
        </w:rPr>
        <w:t xml:space="preserve">: Носовое кровотечение </w:t>
      </w:r>
      <w:r>
        <w:rPr>
          <w:rStyle w:val="CharStyle77"/>
        </w:rPr>
        <w:t>Другое состояние:</w:t>
      </w:r>
      <w:r>
        <w:rPr>
          <w:lang w:val="ru-RU" w:eastAsia="ru-RU" w:bidi="ru-RU"/>
          <w:w w:val="100"/>
          <w:spacing w:val="0"/>
          <w:color w:val="000000"/>
          <w:position w:val="0"/>
        </w:rPr>
        <w:tab/>
        <w:t>Гипертонический криз</w:t>
      </w:r>
    </w:p>
    <w:p>
      <w:pPr>
        <w:pStyle w:val="Style7"/>
        <w:framePr w:w="6355" w:h="9684" w:hRule="exact" w:wrap="none" w:vAnchor="page" w:hAnchor="page" w:x="1056" w:y="807"/>
        <w:widowControl w:val="0"/>
        <w:keepNext w:val="0"/>
        <w:keepLines w:val="0"/>
        <w:shd w:val="clear" w:color="auto" w:fill="auto"/>
        <w:bidi w:val="0"/>
        <w:jc w:val="both"/>
        <w:spacing w:before="0" w:after="169" w:line="216" w:lineRule="exact"/>
        <w:ind w:left="0" w:right="0" w:firstLine="520"/>
      </w:pPr>
      <w:r>
        <w:rPr>
          <w:rStyle w:val="CharStyle77"/>
        </w:rPr>
        <w:t>Профиль отделения:</w:t>
      </w:r>
      <w:r>
        <w:rPr>
          <w:lang w:val="ru-RU" w:eastAsia="ru-RU" w:bidi="ru-RU"/>
          <w:w w:val="100"/>
          <w:spacing w:val="0"/>
          <w:color w:val="000000"/>
          <w:position w:val="0"/>
        </w:rPr>
        <w:t xml:space="preserve"> Терапия</w:t>
      </w:r>
    </w:p>
    <w:p>
      <w:pPr>
        <w:pStyle w:val="Style7"/>
        <w:framePr w:w="6355" w:h="9684" w:hRule="exact" w:wrap="none" w:vAnchor="page" w:hAnchor="page" w:x="1056" w:y="807"/>
        <w:widowControl w:val="0"/>
        <w:keepNext w:val="0"/>
        <w:keepLines w:val="0"/>
        <w:shd w:val="clear" w:color="auto" w:fill="auto"/>
        <w:bidi w:val="0"/>
        <w:jc w:val="both"/>
        <w:spacing w:before="0" w:after="204" w:line="230" w:lineRule="exact"/>
        <w:ind w:left="0" w:right="0" w:firstLine="520"/>
      </w:pPr>
      <w:r>
        <w:rPr>
          <w:lang w:val="ru-RU" w:eastAsia="ru-RU" w:bidi="ru-RU"/>
          <w:w w:val="100"/>
          <w:spacing w:val="0"/>
          <w:color w:val="000000"/>
          <w:position w:val="0"/>
        </w:rPr>
        <w:t>В качестве «основного» состояния выбирают гипертонический криз и кодируют рубрикой 110.</w:t>
      </w:r>
    </w:p>
    <w:p>
      <w:pPr>
        <w:pStyle w:val="Style137"/>
        <w:framePr w:w="6355" w:h="9684" w:hRule="exact" w:wrap="none" w:vAnchor="page" w:hAnchor="page" w:x="1056" w:y="807"/>
        <w:widowControl w:val="0"/>
        <w:keepNext w:val="0"/>
        <w:keepLines w:val="0"/>
        <w:shd w:val="clear" w:color="auto" w:fill="auto"/>
        <w:bidi w:val="0"/>
        <w:spacing w:before="0" w:after="161" w:line="200" w:lineRule="exact"/>
        <w:ind w:left="0" w:right="0" w:firstLine="520"/>
      </w:pPr>
      <w:r>
        <w:rPr>
          <w:lang w:val="ru-RU" w:eastAsia="ru-RU" w:bidi="ru-RU"/>
          <w:w w:val="100"/>
          <w:spacing w:val="0"/>
          <w:color w:val="000000"/>
          <w:position w:val="0"/>
        </w:rPr>
        <w:t>Правило МВ4. Специфичность</w:t>
      </w:r>
    </w:p>
    <w:p>
      <w:pPr>
        <w:pStyle w:val="Style7"/>
        <w:framePr w:w="6355" w:h="9684" w:hRule="exact" w:wrap="none" w:vAnchor="page" w:hAnchor="page" w:x="1056" w:y="807"/>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Если в качестве «основного» указано состояние, которое описано только в общих чертах, а имеется более точная формулировка «основного» состояния, которая записана в другой части медицинского документа, то повторно выбирают более точное состояние.</w:t>
      </w:r>
    </w:p>
    <w:p>
      <w:pPr>
        <w:pStyle w:val="Style9"/>
        <w:framePr w:w="6355" w:h="9684" w:hRule="exact" w:wrap="none" w:vAnchor="page" w:hAnchor="page" w:x="1056" w:y="807"/>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Пример 19.</w:t>
      </w:r>
    </w:p>
    <w:p>
      <w:pPr>
        <w:pStyle w:val="Style7"/>
        <w:framePr w:w="6355" w:h="9684" w:hRule="exact" w:wrap="none" w:vAnchor="page" w:hAnchor="page" w:x="1056" w:y="807"/>
        <w:widowControl w:val="0"/>
        <w:keepNext w:val="0"/>
        <w:keepLines w:val="0"/>
        <w:shd w:val="clear" w:color="auto" w:fill="auto"/>
        <w:bidi w:val="0"/>
        <w:jc w:val="both"/>
        <w:spacing w:before="0" w:after="0" w:line="216" w:lineRule="exact"/>
        <w:ind w:left="0" w:right="0" w:firstLine="520"/>
      </w:pPr>
      <w:r>
        <w:rPr>
          <w:rStyle w:val="CharStyle77"/>
        </w:rPr>
        <w:t>Основное состояние</w:t>
      </w:r>
      <w:r>
        <w:rPr>
          <w:lang w:val="ru-RU" w:eastAsia="ru-RU" w:bidi="ru-RU"/>
          <w:w w:val="100"/>
          <w:spacing w:val="0"/>
          <w:color w:val="000000"/>
          <w:position w:val="0"/>
        </w:rPr>
        <w:t>: Карциноматоз</w:t>
      </w:r>
    </w:p>
    <w:p>
      <w:pPr>
        <w:pStyle w:val="Style7"/>
        <w:framePr w:w="6355" w:h="9684" w:hRule="exact" w:wrap="none" w:vAnchor="page" w:hAnchor="page" w:x="1056" w:y="807"/>
        <w:tabs>
          <w:tab w:leader="none" w:pos="2384" w:val="left"/>
        </w:tabs>
        <w:widowControl w:val="0"/>
        <w:keepNext w:val="0"/>
        <w:keepLines w:val="0"/>
        <w:shd w:val="clear" w:color="auto" w:fill="auto"/>
        <w:bidi w:val="0"/>
        <w:jc w:val="both"/>
        <w:spacing w:before="0" w:after="0" w:line="216" w:lineRule="exact"/>
        <w:ind w:left="0" w:right="0" w:firstLine="520"/>
      </w:pPr>
      <w:r>
        <w:rPr>
          <w:rStyle w:val="CharStyle77"/>
        </w:rPr>
        <w:t>Другое состояние:</w:t>
      </w:r>
      <w:r>
        <w:rPr>
          <w:lang w:val="ru-RU" w:eastAsia="ru-RU" w:bidi="ru-RU"/>
          <w:w w:val="100"/>
          <w:spacing w:val="0"/>
          <w:color w:val="000000"/>
          <w:position w:val="0"/>
        </w:rPr>
        <w:tab/>
        <w:t>Рак верхней доли правого легкого</w:t>
      </w:r>
    </w:p>
    <w:p>
      <w:pPr>
        <w:pStyle w:val="Style7"/>
        <w:framePr w:w="6355" w:h="9684" w:hRule="exact" w:wrap="none" w:vAnchor="page" w:hAnchor="page" w:x="1056" w:y="807"/>
        <w:widowControl w:val="0"/>
        <w:keepNext w:val="0"/>
        <w:keepLines w:val="0"/>
        <w:shd w:val="clear" w:color="auto" w:fill="auto"/>
        <w:bidi w:val="0"/>
        <w:jc w:val="both"/>
        <w:spacing w:before="0" w:after="184" w:line="216" w:lineRule="exact"/>
        <w:ind w:left="0" w:right="0" w:firstLine="520"/>
      </w:pPr>
      <w:r>
        <w:rPr>
          <w:rStyle w:val="CharStyle77"/>
        </w:rPr>
        <w:t>Профиль отделения:</w:t>
      </w:r>
      <w:r>
        <w:rPr>
          <w:lang w:val="ru-RU" w:eastAsia="ru-RU" w:bidi="ru-RU"/>
          <w:w w:val="100"/>
          <w:spacing w:val="0"/>
          <w:color w:val="000000"/>
          <w:position w:val="0"/>
        </w:rPr>
        <w:t xml:space="preserve"> Онкология</w:t>
      </w:r>
    </w:p>
    <w:p>
      <w:pPr>
        <w:pStyle w:val="Style7"/>
        <w:framePr w:w="6355" w:h="9684" w:hRule="exact" w:wrap="none" w:vAnchor="page" w:hAnchor="page" w:x="1056" w:y="807"/>
        <w:widowControl w:val="0"/>
        <w:keepNext w:val="0"/>
        <w:keepLines w:val="0"/>
        <w:shd w:val="clear" w:color="auto" w:fill="auto"/>
        <w:bidi w:val="0"/>
        <w:jc w:val="both"/>
        <w:spacing w:before="0" w:after="205" w:line="211" w:lineRule="exact"/>
        <w:ind w:left="0" w:right="0" w:firstLine="520"/>
      </w:pPr>
      <w:r>
        <w:rPr>
          <w:lang w:val="ru-RU" w:eastAsia="ru-RU" w:bidi="ru-RU"/>
          <w:w w:val="100"/>
          <w:spacing w:val="0"/>
          <w:color w:val="000000"/>
          <w:position w:val="0"/>
        </w:rPr>
        <w:t>В качестве «основного» выбирают более точное состояние - рак верхней доли правого легкого и кодируют С34.1.</w:t>
      </w:r>
    </w:p>
    <w:p>
      <w:pPr>
        <w:pStyle w:val="Style9"/>
        <w:framePr w:w="6355" w:h="9684" w:hRule="exact" w:wrap="none" w:vAnchor="page" w:hAnchor="page" w:x="1056" w:y="807"/>
        <w:widowControl w:val="0"/>
        <w:keepNext w:val="0"/>
        <w:keepLines w:val="0"/>
        <w:shd w:val="clear" w:color="auto" w:fill="auto"/>
        <w:bidi w:val="0"/>
        <w:jc w:val="both"/>
        <w:spacing w:before="0" w:after="161" w:line="180" w:lineRule="exact"/>
        <w:ind w:left="0" w:right="0" w:firstLine="520"/>
      </w:pPr>
      <w:r>
        <w:rPr>
          <w:lang w:val="ru-RU" w:eastAsia="ru-RU" w:bidi="ru-RU"/>
          <w:w w:val="100"/>
          <w:spacing w:val="0"/>
          <w:color w:val="000000"/>
          <w:position w:val="0"/>
        </w:rPr>
        <w:t xml:space="preserve">Правило </w:t>
      </w:r>
      <w:r>
        <w:rPr>
          <w:lang w:val="en-US" w:eastAsia="en-US" w:bidi="en-US"/>
          <w:w w:val="100"/>
          <w:spacing w:val="0"/>
          <w:color w:val="000000"/>
          <w:position w:val="0"/>
        </w:rPr>
        <w:t xml:space="preserve">MBS. </w:t>
      </w:r>
      <w:r>
        <w:rPr>
          <w:lang w:val="ru-RU" w:eastAsia="ru-RU" w:bidi="ru-RU"/>
          <w:w w:val="100"/>
          <w:spacing w:val="0"/>
          <w:color w:val="000000"/>
          <w:position w:val="0"/>
        </w:rPr>
        <w:t>Альтернативные основные диагнозы</w:t>
      </w:r>
    </w:p>
    <w:p>
      <w:pPr>
        <w:pStyle w:val="Style7"/>
        <w:framePr w:w="6355" w:h="9684" w:hRule="exact" w:wrap="none" w:vAnchor="page" w:hAnchor="page" w:x="1056" w:y="807"/>
        <w:widowControl w:val="0"/>
        <w:keepNext w:val="0"/>
        <w:keepLines w:val="0"/>
        <w:shd w:val="clear" w:color="auto" w:fill="auto"/>
        <w:bidi w:val="0"/>
        <w:jc w:val="both"/>
        <w:spacing w:before="0" w:after="209" w:line="216" w:lineRule="exact"/>
        <w:ind w:left="0" w:right="0" w:firstLine="520"/>
      </w:pPr>
      <w:r>
        <w:rPr>
          <w:lang w:val="ru-RU" w:eastAsia="ru-RU" w:bidi="ru-RU"/>
          <w:w w:val="100"/>
          <w:spacing w:val="0"/>
          <w:color w:val="000000"/>
          <w:position w:val="0"/>
        </w:rPr>
        <w:t>Если в качестве «основного» состояния указан симптом или признак, который может быть проявлением одного или другого состояния, то в качестве «основного» состояния выбирают этот симптом.</w:t>
      </w:r>
    </w:p>
    <w:p>
      <w:pPr>
        <w:pStyle w:val="Style9"/>
        <w:framePr w:w="6355" w:h="9684" w:hRule="exact" w:wrap="none" w:vAnchor="page" w:hAnchor="page" w:x="1056" w:y="807"/>
        <w:widowControl w:val="0"/>
        <w:keepNext w:val="0"/>
        <w:keepLines w:val="0"/>
        <w:shd w:val="clear" w:color="auto" w:fill="auto"/>
        <w:bidi w:val="0"/>
        <w:jc w:val="both"/>
        <w:spacing w:before="0" w:after="0" w:line="180" w:lineRule="exact"/>
        <w:ind w:left="0" w:right="0" w:firstLine="520"/>
      </w:pPr>
      <w:r>
        <w:rPr>
          <w:lang w:val="ru-RU" w:eastAsia="ru-RU" w:bidi="ru-RU"/>
          <w:w w:val="100"/>
          <w:spacing w:val="0"/>
          <w:color w:val="000000"/>
          <w:position w:val="0"/>
        </w:rPr>
        <w:t>Пример 20.</w:t>
      </w:r>
    </w:p>
    <w:p>
      <w:pPr>
        <w:pStyle w:val="Style7"/>
        <w:framePr w:w="6355" w:h="9684" w:hRule="exact" w:wrap="none" w:vAnchor="page" w:hAnchor="page" w:x="1056" w:y="807"/>
        <w:tabs>
          <w:tab w:leader="none" w:pos="2384" w:val="left"/>
        </w:tabs>
        <w:widowControl w:val="0"/>
        <w:keepNext w:val="0"/>
        <w:keepLines w:val="0"/>
        <w:shd w:val="clear" w:color="auto" w:fill="auto"/>
        <w:bidi w:val="0"/>
        <w:jc w:val="left"/>
        <w:spacing w:before="0" w:after="0" w:line="211" w:lineRule="exact"/>
        <w:ind w:left="520" w:right="2340" w:firstLine="0"/>
      </w:pPr>
      <w:r>
        <w:rPr>
          <w:rStyle w:val="CharStyle77"/>
        </w:rPr>
        <w:t>Основное состояние</w:t>
      </w:r>
      <w:r>
        <w:rPr>
          <w:lang w:val="ru-RU" w:eastAsia="ru-RU" w:bidi="ru-RU"/>
          <w:w w:val="100"/>
          <w:spacing w:val="0"/>
          <w:color w:val="000000"/>
          <w:position w:val="0"/>
        </w:rPr>
        <w:t xml:space="preserve">: Острый живот </w:t>
      </w:r>
      <w:r>
        <w:rPr>
          <w:rStyle w:val="CharStyle77"/>
        </w:rPr>
        <w:t>Другие состояния:</w:t>
      </w:r>
      <w:r>
        <w:rPr>
          <w:lang w:val="ru-RU" w:eastAsia="ru-RU" w:bidi="ru-RU"/>
          <w:w w:val="100"/>
          <w:spacing w:val="0"/>
          <w:color w:val="000000"/>
          <w:position w:val="0"/>
        </w:rPr>
        <w:tab/>
        <w:t>Острый аппендицит</w:t>
      </w:r>
    </w:p>
    <w:p>
      <w:pPr>
        <w:pStyle w:val="Style7"/>
        <w:framePr w:w="6355" w:h="9684" w:hRule="exact" w:wrap="none" w:vAnchor="page" w:hAnchor="page" w:x="1056" w:y="807"/>
        <w:widowControl w:val="0"/>
        <w:keepNext w:val="0"/>
        <w:keepLines w:val="0"/>
        <w:shd w:val="clear" w:color="auto" w:fill="auto"/>
        <w:bidi w:val="0"/>
        <w:jc w:val="left"/>
        <w:spacing w:before="0" w:after="172" w:line="211" w:lineRule="exact"/>
        <w:ind w:left="520" w:right="1760" w:firstLine="1900"/>
      </w:pPr>
      <w:r>
        <w:rPr>
          <w:lang w:val="ru-RU" w:eastAsia="ru-RU" w:bidi="ru-RU"/>
          <w:w w:val="100"/>
          <w:spacing w:val="0"/>
          <w:color w:val="000000"/>
          <w:position w:val="0"/>
        </w:rPr>
        <w:t xml:space="preserve">Кишечная непроходимость </w:t>
      </w:r>
      <w:r>
        <w:rPr>
          <w:rStyle w:val="CharStyle77"/>
        </w:rPr>
        <w:t>Профиль отделения:</w:t>
      </w:r>
      <w:r>
        <w:rPr>
          <w:lang w:val="ru-RU" w:eastAsia="ru-RU" w:bidi="ru-RU"/>
          <w:w w:val="100"/>
          <w:spacing w:val="0"/>
          <w:color w:val="000000"/>
          <w:position w:val="0"/>
        </w:rPr>
        <w:t xml:space="preserve"> Хирургия</w:t>
      </w:r>
    </w:p>
    <w:p>
      <w:pPr>
        <w:pStyle w:val="Style7"/>
        <w:framePr w:w="6355" w:h="9684" w:hRule="exact" w:wrap="none" w:vAnchor="page" w:hAnchor="page" w:x="1056" w:y="807"/>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 xml:space="preserve">В качестве «основного» состояния выбирают острый живот (код </w:t>
      </w:r>
      <w:r>
        <w:rPr>
          <w:lang w:val="en-US" w:eastAsia="en-US" w:bidi="en-US"/>
          <w:w w:val="100"/>
          <w:spacing w:val="0"/>
          <w:color w:val="000000"/>
          <w:position w:val="0"/>
        </w:rPr>
        <w:t xml:space="preserve">R10.0), </w:t>
      </w:r>
      <w:r>
        <w:rPr>
          <w:lang w:val="ru-RU" w:eastAsia="ru-RU" w:bidi="ru-RU"/>
          <w:w w:val="100"/>
          <w:spacing w:val="0"/>
          <w:color w:val="000000"/>
          <w:position w:val="0"/>
        </w:rPr>
        <w:t>который может быть проявлением и острого аппендицита и кишечной непроходимости.</w:t>
      </w:r>
    </w:p>
    <w:p>
      <w:pPr>
        <w:pStyle w:val="Style7"/>
        <w:framePr w:w="6355" w:h="9684" w:hRule="exact" w:wrap="none" w:vAnchor="page" w:hAnchor="page" w:x="1056" w:y="807"/>
        <w:widowControl w:val="0"/>
        <w:keepNext w:val="0"/>
        <w:keepLines w:val="0"/>
        <w:shd w:val="clear" w:color="auto" w:fill="auto"/>
        <w:bidi w:val="0"/>
        <w:jc w:val="both"/>
        <w:spacing w:before="0" w:after="184" w:line="211" w:lineRule="exact"/>
        <w:ind w:left="0" w:right="0" w:firstLine="520"/>
      </w:pPr>
      <w:r>
        <w:rPr>
          <w:lang w:val="ru-RU" w:eastAsia="ru-RU" w:bidi="ru-RU"/>
          <w:w w:val="100"/>
          <w:spacing w:val="0"/>
          <w:color w:val="000000"/>
          <w:position w:val="0"/>
        </w:rPr>
        <w:t>Если в качестве «основного» состояния указаны два или более диагностических вариантов, выбирают первое из записанных состояний.</w:t>
      </w:r>
    </w:p>
    <w:p>
      <w:pPr>
        <w:pStyle w:val="Style9"/>
        <w:framePr w:w="6355" w:h="9684" w:hRule="exact" w:wrap="none" w:vAnchor="page" w:hAnchor="page" w:x="1056" w:y="807"/>
        <w:widowControl w:val="0"/>
        <w:keepNext w:val="0"/>
        <w:keepLines w:val="0"/>
        <w:shd w:val="clear" w:color="auto" w:fill="auto"/>
        <w:bidi w:val="0"/>
        <w:jc w:val="both"/>
        <w:spacing w:before="0" w:after="0" w:line="206" w:lineRule="exact"/>
        <w:ind w:left="0" w:right="0" w:firstLine="520"/>
      </w:pPr>
      <w:r>
        <w:rPr>
          <w:lang w:val="ru-RU" w:eastAsia="ru-RU" w:bidi="ru-RU"/>
          <w:w w:val="100"/>
          <w:spacing w:val="0"/>
          <w:color w:val="000000"/>
          <w:position w:val="0"/>
        </w:rPr>
        <w:t>Пример 21.</w:t>
      </w:r>
    </w:p>
    <w:p>
      <w:pPr>
        <w:pStyle w:val="Style7"/>
        <w:framePr w:w="6355" w:h="9684" w:hRule="exact" w:wrap="none" w:vAnchor="page" w:hAnchor="page" w:x="1056" w:y="807"/>
        <w:widowControl w:val="0"/>
        <w:keepNext w:val="0"/>
        <w:keepLines w:val="0"/>
        <w:shd w:val="clear" w:color="auto" w:fill="auto"/>
        <w:bidi w:val="0"/>
        <w:jc w:val="left"/>
        <w:spacing w:before="0" w:after="0" w:line="206" w:lineRule="exact"/>
        <w:ind w:left="520" w:right="2340" w:firstLine="0"/>
      </w:pPr>
      <w:r>
        <w:rPr>
          <w:rStyle w:val="CharStyle77"/>
        </w:rPr>
        <w:t>Основное состояние</w:t>
      </w:r>
      <w:r>
        <w:rPr>
          <w:lang w:val="ru-RU" w:eastAsia="ru-RU" w:bidi="ru-RU"/>
          <w:w w:val="100"/>
          <w:spacing w:val="0"/>
          <w:color w:val="000000"/>
          <w:position w:val="0"/>
        </w:rPr>
        <w:t xml:space="preserve">: Острый холецистит Острый панкреатит </w:t>
      </w:r>
      <w:r>
        <w:rPr>
          <w:rStyle w:val="CharStyle77"/>
        </w:rPr>
        <w:t>Профиль отделения:</w:t>
      </w:r>
      <w:r>
        <w:rPr>
          <w:lang w:val="ru-RU" w:eastAsia="ru-RU" w:bidi="ru-RU"/>
          <w:w w:val="100"/>
          <w:spacing w:val="0"/>
          <w:color w:val="000000"/>
          <w:position w:val="0"/>
        </w:rPr>
        <w:t xml:space="preserve"> Хирургия</w:t>
      </w:r>
    </w:p>
    <w:p>
      <w:pPr>
        <w:pStyle w:val="Style14"/>
        <w:framePr w:wrap="none" w:vAnchor="page" w:hAnchor="page" w:x="4186" w:y="1052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365" w:h="5438" w:hRule="exact" w:wrap="none" w:vAnchor="page" w:hAnchor="page" w:x="1052" w:y="746"/>
        <w:widowControl w:val="0"/>
        <w:keepNext w:val="0"/>
        <w:keepLines w:val="0"/>
        <w:shd w:val="clear" w:color="auto" w:fill="auto"/>
        <w:bidi w:val="0"/>
        <w:jc w:val="both"/>
        <w:spacing w:before="0" w:after="213"/>
        <w:ind w:left="0" w:right="0" w:firstLine="520"/>
      </w:pPr>
      <w:r>
        <w:rPr>
          <w:lang w:val="ru-RU" w:eastAsia="ru-RU" w:bidi="ru-RU"/>
          <w:w w:val="100"/>
          <w:spacing w:val="0"/>
          <w:color w:val="000000"/>
          <w:position w:val="0"/>
        </w:rPr>
        <w:t>В качестве «основного» состояния выбирают первое записанное состояние - острый холецистит - код К81.0.</w:t>
      </w:r>
    </w:p>
    <w:p>
      <w:pPr>
        <w:pStyle w:val="Style9"/>
        <w:framePr w:w="6365" w:h="5438" w:hRule="exact" w:wrap="none" w:vAnchor="page" w:hAnchor="page" w:x="1052" w:y="746"/>
        <w:widowControl w:val="0"/>
        <w:keepNext w:val="0"/>
        <w:keepLines w:val="0"/>
        <w:shd w:val="clear" w:color="auto" w:fill="auto"/>
        <w:bidi w:val="0"/>
        <w:jc w:val="both"/>
        <w:spacing w:before="0" w:after="165" w:line="180" w:lineRule="exact"/>
        <w:ind w:left="0" w:right="0" w:firstLine="520"/>
      </w:pPr>
      <w:r>
        <w:rPr>
          <w:lang w:val="ru-RU" w:eastAsia="ru-RU" w:bidi="ru-RU"/>
          <w:w w:val="100"/>
          <w:spacing w:val="0"/>
          <w:color w:val="000000"/>
          <w:position w:val="0"/>
        </w:rPr>
        <w:t>8.9. Отличие статистики заболеваемости от статистики смертности</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Статистика заболеваемости подразделяется на госпитальную и амбулаторно-поликлиническую.</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620"/>
      </w:pPr>
      <w:r>
        <w:rPr>
          <w:lang w:val="ru-RU" w:eastAsia="ru-RU" w:bidi="ru-RU"/>
          <w:w w:val="100"/>
          <w:spacing w:val="0"/>
          <w:color w:val="000000"/>
          <w:position w:val="0"/>
        </w:rPr>
        <w:t>В госпитальной статистике кодируется только одно «основное» заболевание (осложнения основного заболевания, фоновые, конкурирующие и сопутствующие болезни не кодируются).</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амбулаторно-поликлинической статистике кроме основного заболевания кодируются все другие имеющиеся заболевания и состояния, кроме осложнений основной болезни.</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Регистрация заболеваний производится I раз в году в отчетной форме №12 федерального статистического наблюдения.</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В случае смерти кодируются все отобранные и записанные в Свидетельстве состояния, и из них выбирается первоначальная причина смерти. Первоначальная причина смерти иногда не совпадает с формулировкой заключительного клинического или патологоанатомического (судебно-медицинского) диагноза.</w:t>
      </w:r>
    </w:p>
    <w:p>
      <w:pPr>
        <w:pStyle w:val="Style7"/>
        <w:framePr w:w="6365" w:h="5438" w:hRule="exact" w:wrap="none" w:vAnchor="page" w:hAnchor="page" w:x="1052" w:y="746"/>
        <w:widowControl w:val="0"/>
        <w:keepNext w:val="0"/>
        <w:keepLines w:val="0"/>
        <w:shd w:val="clear" w:color="auto" w:fill="auto"/>
        <w:bidi w:val="0"/>
        <w:jc w:val="both"/>
        <w:spacing w:before="0" w:after="0" w:line="216" w:lineRule="exact"/>
        <w:ind w:left="0" w:right="0" w:firstLine="520"/>
      </w:pPr>
      <w:r>
        <w:rPr>
          <w:lang w:val="ru-RU" w:eastAsia="ru-RU" w:bidi="ru-RU"/>
          <w:w w:val="100"/>
          <w:spacing w:val="0"/>
          <w:color w:val="000000"/>
          <w:position w:val="0"/>
        </w:rPr>
        <w:t>Первоначальная причина смерти учитывается в официальной статистике причин смерти. Остальные причины смерти используются для дополнительного анализа по множественным причинам смерти.</w:t>
      </w:r>
    </w:p>
    <w:p>
      <w:pPr>
        <w:pStyle w:val="Style7"/>
        <w:framePr w:w="6365" w:h="5438" w:hRule="exact" w:wrap="none" w:vAnchor="page" w:hAnchor="page" w:x="1052" w:y="746"/>
        <w:widowControl w:val="0"/>
        <w:keepNext w:val="0"/>
        <w:keepLines w:val="0"/>
        <w:shd w:val="clear" w:color="auto" w:fill="auto"/>
        <w:bidi w:val="0"/>
        <w:jc w:val="both"/>
        <w:spacing w:before="0" w:after="0" w:line="197" w:lineRule="exact"/>
        <w:ind w:left="0" w:right="0" w:firstLine="520"/>
      </w:pPr>
      <w:r>
        <w:rPr>
          <w:lang w:val="ru-RU" w:eastAsia="ru-RU" w:bidi="ru-RU"/>
          <w:w w:val="100"/>
          <w:spacing w:val="0"/>
          <w:color w:val="000000"/>
          <w:position w:val="0"/>
        </w:rPr>
        <w:t>Случаи смерти также должны быть зарегистрированы в форме №12 и сняты с учета.</w:t>
      </w:r>
    </w:p>
    <w:p>
      <w:pPr>
        <w:pStyle w:val="Style14"/>
        <w:framePr w:wrap="none" w:vAnchor="page" w:hAnchor="page" w:x="3970" w:y="1052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1561" w:y="75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Условные обозначения:</w:t>
      </w:r>
    </w:p>
    <w:p>
      <w:pPr>
        <w:pStyle w:val="Style7"/>
        <w:framePr w:w="6365" w:h="4206" w:hRule="exact" w:wrap="none" w:vAnchor="page" w:hAnchor="page" w:x="1033" w:y="1162"/>
        <w:widowControl w:val="0"/>
        <w:keepNext w:val="0"/>
        <w:keepLines w:val="0"/>
        <w:shd w:val="clear" w:color="auto" w:fill="auto"/>
        <w:bidi w:val="0"/>
        <w:jc w:val="left"/>
        <w:spacing w:before="0" w:after="0" w:line="211" w:lineRule="exact"/>
        <w:ind w:left="1260" w:right="0" w:hanging="700"/>
      </w:pPr>
      <w:r>
        <w:rPr>
          <w:lang w:val="en-US" w:eastAsia="en-US" w:bidi="en-US"/>
          <w:w w:val="100"/>
          <w:spacing w:val="0"/>
          <w:color w:val="000000"/>
          <w:position w:val="0"/>
        </w:rPr>
        <w:t xml:space="preserve">ACME </w:t>
      </w:r>
      <w:r>
        <w:rPr>
          <w:lang w:val="ru-RU" w:eastAsia="ru-RU" w:bidi="ru-RU"/>
          <w:w w:val="100"/>
          <w:spacing w:val="0"/>
          <w:color w:val="000000"/>
          <w:position w:val="0"/>
        </w:rPr>
        <w:t>- блок автоматического выбора первоначальной причины смерти американской автоматизированной системы</w:t>
      </w:r>
    </w:p>
    <w:p>
      <w:pPr>
        <w:pStyle w:val="Style7"/>
        <w:framePr w:w="6365" w:h="4206" w:hRule="exact" w:wrap="none" w:vAnchor="page" w:hAnchor="page" w:x="1033" w:y="1162"/>
        <w:widowControl w:val="0"/>
        <w:keepNext w:val="0"/>
        <w:keepLines w:val="0"/>
        <w:shd w:val="clear" w:color="auto" w:fill="auto"/>
        <w:bidi w:val="0"/>
        <w:jc w:val="left"/>
        <w:spacing w:before="0" w:after="0" w:line="442" w:lineRule="exact"/>
        <w:ind w:left="1260" w:right="0" w:hanging="700"/>
      </w:pPr>
      <w:r>
        <w:rPr>
          <w:lang w:val="ru-RU" w:eastAsia="ru-RU" w:bidi="ru-RU"/>
          <w:w w:val="100"/>
          <w:spacing w:val="0"/>
          <w:color w:val="000000"/>
          <w:position w:val="0"/>
        </w:rPr>
        <w:t>БМЭ - Большая медицинская энциклопедия</w:t>
      </w:r>
    </w:p>
    <w:p>
      <w:pPr>
        <w:pStyle w:val="Style7"/>
        <w:framePr w:w="6365" w:h="4206" w:hRule="exact" w:wrap="none" w:vAnchor="page" w:hAnchor="page" w:x="1033" w:y="1162"/>
        <w:widowControl w:val="0"/>
        <w:keepNext w:val="0"/>
        <w:keepLines w:val="0"/>
        <w:shd w:val="clear" w:color="auto" w:fill="auto"/>
        <w:bidi w:val="0"/>
        <w:jc w:val="left"/>
        <w:spacing w:before="0" w:after="0" w:line="442" w:lineRule="exact"/>
        <w:ind w:left="1260" w:right="0" w:hanging="700"/>
      </w:pPr>
      <w:r>
        <w:rPr>
          <w:lang w:val="ru-RU" w:eastAsia="ru-RU" w:bidi="ru-RU"/>
          <w:w w:val="100"/>
          <w:spacing w:val="0"/>
          <w:color w:val="000000"/>
          <w:position w:val="0"/>
        </w:rPr>
        <w:t>ВОЗ - Всемирная организация здравоохранения</w:t>
      </w:r>
    </w:p>
    <w:p>
      <w:pPr>
        <w:pStyle w:val="Style7"/>
        <w:framePr w:w="6365" w:h="4206" w:hRule="exact" w:wrap="none" w:vAnchor="page" w:hAnchor="page" w:x="1033" w:y="1162"/>
        <w:widowControl w:val="0"/>
        <w:keepNext w:val="0"/>
        <w:keepLines w:val="0"/>
        <w:shd w:val="clear" w:color="auto" w:fill="auto"/>
        <w:bidi w:val="0"/>
        <w:jc w:val="left"/>
        <w:spacing w:before="0" w:after="0" w:line="442" w:lineRule="exact"/>
        <w:ind w:left="1260" w:right="0" w:hanging="700"/>
      </w:pPr>
      <w:r>
        <w:rPr>
          <w:lang w:val="ru-RU" w:eastAsia="ru-RU" w:bidi="ru-RU"/>
          <w:w w:val="100"/>
          <w:spacing w:val="0"/>
          <w:color w:val="000000"/>
          <w:position w:val="0"/>
        </w:rPr>
        <w:t>ККМПС - коэффициент кратности множественных причин смерти</w:t>
      </w:r>
    </w:p>
    <w:p>
      <w:pPr>
        <w:pStyle w:val="Style7"/>
        <w:framePr w:w="6365" w:h="4206" w:hRule="exact" w:wrap="none" w:vAnchor="page" w:hAnchor="page" w:x="1033" w:y="1162"/>
        <w:widowControl w:val="0"/>
        <w:keepNext w:val="0"/>
        <w:keepLines w:val="0"/>
        <w:shd w:val="clear" w:color="auto" w:fill="auto"/>
        <w:bidi w:val="0"/>
        <w:spacing w:before="0" w:after="3" w:line="211" w:lineRule="exact"/>
        <w:ind w:left="0" w:right="240" w:firstLine="0"/>
      </w:pPr>
      <w:r>
        <w:rPr>
          <w:lang w:val="ru-RU" w:eastAsia="ru-RU" w:bidi="ru-RU"/>
          <w:w w:val="100"/>
          <w:spacing w:val="0"/>
          <w:color w:val="000000"/>
          <w:position w:val="0"/>
        </w:rPr>
        <w:t>МКБ-10 - международная статистическая классификация болезней и</w:t>
        <w:br/>
        <w:t>проблем, связанных со здоровьем. 10 пересмотра</w:t>
      </w:r>
    </w:p>
    <w:p>
      <w:pPr>
        <w:pStyle w:val="Style7"/>
        <w:framePr w:w="6365" w:h="4206" w:hRule="exact" w:wrap="none" w:vAnchor="page" w:hAnchor="page" w:x="1033" w:y="1162"/>
        <w:widowControl w:val="0"/>
        <w:keepNext w:val="0"/>
        <w:keepLines w:val="0"/>
        <w:shd w:val="clear" w:color="auto" w:fill="auto"/>
        <w:bidi w:val="0"/>
        <w:jc w:val="left"/>
        <w:spacing w:before="0" w:after="0" w:line="432" w:lineRule="exact"/>
        <w:ind w:left="1260" w:right="0" w:hanging="700"/>
      </w:pPr>
      <w:r>
        <w:rPr>
          <w:lang w:val="ru-RU" w:eastAsia="ru-RU" w:bidi="ru-RU"/>
          <w:w w:val="100"/>
          <w:spacing w:val="0"/>
          <w:color w:val="000000"/>
          <w:position w:val="0"/>
        </w:rPr>
        <w:t>МПС - множественные причины смерти</w:t>
      </w:r>
    </w:p>
    <w:p>
      <w:pPr>
        <w:pStyle w:val="Style7"/>
        <w:framePr w:w="6365" w:h="4206" w:hRule="exact" w:wrap="none" w:vAnchor="page" w:hAnchor="page" w:x="1033" w:y="1162"/>
        <w:widowControl w:val="0"/>
        <w:keepNext w:val="0"/>
        <w:keepLines w:val="0"/>
        <w:shd w:val="clear" w:color="auto" w:fill="auto"/>
        <w:bidi w:val="0"/>
        <w:jc w:val="left"/>
        <w:spacing w:before="0" w:after="0" w:line="432" w:lineRule="exact"/>
        <w:ind w:left="1260" w:right="0" w:hanging="700"/>
      </w:pPr>
      <w:r>
        <w:rPr>
          <w:lang w:val="ru-RU" w:eastAsia="ru-RU" w:bidi="ru-RU"/>
          <w:w w:val="100"/>
          <w:spacing w:val="0"/>
          <w:color w:val="000000"/>
          <w:position w:val="0"/>
        </w:rPr>
        <w:t>ОНМК - острое нару шение мозгового кровообращения</w:t>
      </w:r>
    </w:p>
    <w:p>
      <w:pPr>
        <w:pStyle w:val="Style7"/>
        <w:framePr w:w="6365" w:h="4206" w:hRule="exact" w:wrap="none" w:vAnchor="page" w:hAnchor="page" w:x="1033" w:y="1162"/>
        <w:widowControl w:val="0"/>
        <w:keepNext w:val="0"/>
        <w:keepLines w:val="0"/>
        <w:shd w:val="clear" w:color="auto" w:fill="auto"/>
        <w:bidi w:val="0"/>
        <w:jc w:val="left"/>
        <w:spacing w:before="0" w:after="0" w:line="432" w:lineRule="exact"/>
        <w:ind w:left="1260" w:right="0" w:hanging="700"/>
      </w:pPr>
      <w:r>
        <w:rPr>
          <w:lang w:val="ru-RU" w:eastAsia="ru-RU" w:bidi="ru-RU"/>
          <w:w w:val="100"/>
          <w:spacing w:val="0"/>
          <w:color w:val="000000"/>
          <w:position w:val="0"/>
        </w:rPr>
        <w:t>11ПС - первоначальная причина смерти</w:t>
      </w:r>
    </w:p>
    <w:p>
      <w:pPr>
        <w:pStyle w:val="Style7"/>
        <w:framePr w:w="6365" w:h="4206" w:hRule="exact" w:wrap="none" w:vAnchor="page" w:hAnchor="page" w:x="1033" w:y="1162"/>
        <w:widowControl w:val="0"/>
        <w:keepNext w:val="0"/>
        <w:keepLines w:val="0"/>
        <w:shd w:val="clear" w:color="auto" w:fill="auto"/>
        <w:bidi w:val="0"/>
        <w:jc w:val="left"/>
        <w:spacing w:before="0" w:after="0" w:line="432" w:lineRule="exact"/>
        <w:ind w:left="1260" w:right="0" w:hanging="700"/>
      </w:pPr>
      <w:r>
        <w:rPr>
          <w:lang w:val="ru-RU" w:eastAsia="ru-RU" w:bidi="ru-RU"/>
          <w:w w:val="100"/>
          <w:spacing w:val="0"/>
          <w:color w:val="000000"/>
          <w:position w:val="0"/>
        </w:rPr>
        <w:t>Свидетельство - медицинское свидетельство о смерти</w:t>
      </w:r>
    </w:p>
    <w:p>
      <w:pPr>
        <w:pStyle w:val="Style69"/>
        <w:framePr w:wrap="none" w:vAnchor="page" w:hAnchor="page" w:x="4211" w:y="10499"/>
        <w:widowControl w:val="0"/>
        <w:keepNext w:val="0"/>
        <w:keepLines w:val="0"/>
        <w:shd w:val="clear" w:color="auto" w:fill="auto"/>
        <w:bidi w:val="0"/>
        <w:jc w:val="left"/>
        <w:spacing w:before="0" w:after="0" w:line="180" w:lineRule="exact"/>
        <w:ind w:left="0" w:right="0" w:firstLine="0"/>
      </w:pPr>
      <w:r>
        <w:rPr>
          <w:rStyle w:val="CharStyle71"/>
        </w:rPr>
        <w:t>136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6355" w:h="216" w:hRule="exact" w:wrap="none" w:vAnchor="page" w:hAnchor="page" w:x="1023" w:y="789"/>
        <w:widowControl w:val="0"/>
        <w:keepNext w:val="0"/>
        <w:keepLines w:val="0"/>
        <w:shd w:val="clear" w:color="auto" w:fill="auto"/>
        <w:bidi w:val="0"/>
        <w:jc w:val="left"/>
        <w:spacing w:before="0" w:after="0" w:line="180" w:lineRule="exact"/>
        <w:ind w:left="520" w:right="0" w:firstLine="0"/>
      </w:pPr>
      <w:r>
        <w:rPr>
          <w:lang w:val="ru-RU" w:eastAsia="ru-RU" w:bidi="ru-RU"/>
          <w:w w:val="100"/>
          <w:spacing w:val="0"/>
          <w:color w:val="000000"/>
          <w:position w:val="0"/>
        </w:rPr>
        <w:t>Использованная литература:</w:t>
      </w:r>
    </w:p>
    <w:p>
      <w:pPr>
        <w:pStyle w:val="Style7"/>
        <w:numPr>
          <w:ilvl w:val="0"/>
          <w:numId w:val="215"/>
        </w:numPr>
        <w:framePr w:w="6355" w:h="6491" w:hRule="exact" w:wrap="none" w:vAnchor="page" w:hAnchor="page" w:x="1023" w:y="1225"/>
        <w:tabs>
          <w:tab w:leader="none" w:pos="750" w:val="left"/>
        </w:tabs>
        <w:widowControl w:val="0"/>
        <w:keepNext w:val="0"/>
        <w:keepLines w:val="0"/>
        <w:shd w:val="clear" w:color="auto" w:fill="auto"/>
        <w:bidi w:val="0"/>
        <w:jc w:val="both"/>
        <w:spacing w:before="0" w:after="180" w:line="216" w:lineRule="exact"/>
        <w:ind w:left="0" w:right="0" w:firstLine="520"/>
      </w:pPr>
      <w:r>
        <w:rPr>
          <w:lang w:val="ru-RU" w:eastAsia="ru-RU" w:bidi="ru-RU"/>
          <w:w w:val="100"/>
          <w:spacing w:val="0"/>
          <w:color w:val="000000"/>
          <w:position w:val="0"/>
        </w:rPr>
        <w:t>Автандилов Г.Г.. Зайратьянц О.В.. Кактурский Л.В. Оформление диагноза: Учебное пособие. - М.: Медицина, 2004. - 304 с.</w:t>
      </w:r>
    </w:p>
    <w:p>
      <w:pPr>
        <w:pStyle w:val="Style7"/>
        <w:numPr>
          <w:ilvl w:val="0"/>
          <w:numId w:val="215"/>
        </w:numPr>
        <w:framePr w:w="6355" w:h="6491" w:hRule="exact" w:wrap="none" w:vAnchor="page" w:hAnchor="page" w:x="1023" w:y="1225"/>
        <w:tabs>
          <w:tab w:leader="none" w:pos="730" w:val="left"/>
        </w:tabs>
        <w:widowControl w:val="0"/>
        <w:keepNext w:val="0"/>
        <w:keepLines w:val="0"/>
        <w:shd w:val="clear" w:color="auto" w:fill="auto"/>
        <w:bidi w:val="0"/>
        <w:jc w:val="both"/>
        <w:spacing w:before="0" w:after="176" w:line="216" w:lineRule="exact"/>
        <w:ind w:left="0" w:right="0" w:firstLine="520"/>
      </w:pPr>
      <w:r>
        <w:rPr>
          <w:lang w:val="ru-RU" w:eastAsia="ru-RU" w:bidi="ru-RU"/>
          <w:w w:val="100"/>
          <w:spacing w:val="0"/>
          <w:color w:val="000000"/>
          <w:position w:val="0"/>
        </w:rPr>
        <w:t>Большая медицинская энциклопедия. Изд. 3-е. М.: Советская энциклопедия. 1977. т. 7. стр. 241.</w:t>
      </w:r>
    </w:p>
    <w:p>
      <w:pPr>
        <w:pStyle w:val="Style7"/>
        <w:numPr>
          <w:ilvl w:val="0"/>
          <w:numId w:val="215"/>
        </w:numPr>
        <w:framePr w:w="6355" w:h="6491" w:hRule="exact" w:wrap="none" w:vAnchor="page" w:hAnchor="page" w:x="1023" w:y="1225"/>
        <w:tabs>
          <w:tab w:leader="none" w:pos="745" w:val="left"/>
        </w:tabs>
        <w:widowControl w:val="0"/>
        <w:keepNext w:val="0"/>
        <w:keepLines w:val="0"/>
        <w:shd w:val="clear" w:color="auto" w:fill="auto"/>
        <w:bidi w:val="0"/>
        <w:jc w:val="both"/>
        <w:spacing w:before="0" w:after="188"/>
        <w:ind w:left="0" w:right="0" w:firstLine="520"/>
      </w:pPr>
      <w:r>
        <w:rPr>
          <w:lang w:val="ru-RU" w:eastAsia="ru-RU" w:bidi="ru-RU"/>
          <w:w w:val="100"/>
          <w:spacing w:val="0"/>
          <w:color w:val="000000"/>
          <w:position w:val="0"/>
        </w:rPr>
        <w:t>Вайсман Д.Ш. Использование Международной классификации болезней в практике врача: Монография. - Тула: Гриф и К. 2007. - 152 с.</w:t>
      </w:r>
    </w:p>
    <w:p>
      <w:pPr>
        <w:pStyle w:val="Style7"/>
        <w:numPr>
          <w:ilvl w:val="0"/>
          <w:numId w:val="215"/>
        </w:numPr>
        <w:framePr w:w="6355" w:h="6491" w:hRule="exact" w:wrap="none" w:vAnchor="page" w:hAnchor="page" w:x="1023" w:y="1225"/>
        <w:tabs>
          <w:tab w:leader="none" w:pos="745" w:val="left"/>
        </w:tabs>
        <w:widowControl w:val="0"/>
        <w:keepNext w:val="0"/>
        <w:keepLines w:val="0"/>
        <w:shd w:val="clear" w:color="auto" w:fill="auto"/>
        <w:bidi w:val="0"/>
        <w:jc w:val="both"/>
        <w:spacing w:before="0" w:after="176" w:line="211" w:lineRule="exact"/>
        <w:ind w:left="0" w:right="0" w:firstLine="520"/>
      </w:pPr>
      <w:r>
        <w:rPr>
          <w:lang w:val="ru-RU" w:eastAsia="ru-RU" w:bidi="ru-RU"/>
          <w:w w:val="100"/>
          <w:spacing w:val="0"/>
          <w:color w:val="000000"/>
          <w:position w:val="0"/>
        </w:rPr>
        <w:t>Вайсман Д.Ш. Научное обоснование разработки и внедрения автоматизированной системы регистрации смертности (на примере Тульской области). Автореф. канд. дисс. М.. 2005. -26 с.</w:t>
      </w:r>
    </w:p>
    <w:p>
      <w:pPr>
        <w:pStyle w:val="Style7"/>
        <w:numPr>
          <w:ilvl w:val="0"/>
          <w:numId w:val="215"/>
        </w:numPr>
        <w:framePr w:w="6355" w:h="6491" w:hRule="exact" w:wrap="none" w:vAnchor="page" w:hAnchor="page" w:x="1023" w:y="1225"/>
        <w:tabs>
          <w:tab w:leader="none" w:pos="740" w:val="left"/>
        </w:tabs>
        <w:widowControl w:val="0"/>
        <w:keepNext w:val="0"/>
        <w:keepLines w:val="0"/>
        <w:shd w:val="clear" w:color="auto" w:fill="auto"/>
        <w:bidi w:val="0"/>
        <w:jc w:val="both"/>
        <w:spacing w:before="0" w:after="180" w:line="216" w:lineRule="exact"/>
        <w:ind w:left="0" w:right="0" w:firstLine="520"/>
      </w:pPr>
      <w:r>
        <w:rPr>
          <w:lang w:val="ru-RU" w:eastAsia="ru-RU" w:bidi="ru-RU"/>
          <w:w w:val="100"/>
          <w:spacing w:val="0"/>
          <w:color w:val="000000"/>
          <w:position w:val="0"/>
        </w:rPr>
        <w:t>Демографический энциклопедический словарь / Г л. ред. Д.И. Валентен. - М.: Советская энциклопедия, 1985. - 608 с.</w:t>
      </w:r>
    </w:p>
    <w:p>
      <w:pPr>
        <w:pStyle w:val="Style7"/>
        <w:numPr>
          <w:ilvl w:val="0"/>
          <w:numId w:val="215"/>
        </w:numPr>
        <w:framePr w:w="6355" w:h="6491" w:hRule="exact" w:wrap="none" w:vAnchor="page" w:hAnchor="page" w:x="1023" w:y="1225"/>
        <w:tabs>
          <w:tab w:leader="none" w:pos="750" w:val="left"/>
        </w:tabs>
        <w:widowControl w:val="0"/>
        <w:keepNext w:val="0"/>
        <w:keepLines w:val="0"/>
        <w:shd w:val="clear" w:color="auto" w:fill="auto"/>
        <w:bidi w:val="0"/>
        <w:jc w:val="both"/>
        <w:spacing w:before="0" w:after="192" w:line="216" w:lineRule="exact"/>
        <w:ind w:left="0" w:right="0" w:firstLine="520"/>
      </w:pPr>
      <w:r>
        <w:rPr>
          <w:lang w:val="ru-RU" w:eastAsia="ru-RU" w:bidi="ru-RU"/>
          <w:w w:val="100"/>
          <w:spacing w:val="0"/>
          <w:color w:val="000000"/>
          <w:position w:val="0"/>
        </w:rPr>
        <w:t>Использование Международной статистической классификации болезней и проблем, связанных со здоровьем, десятого пересмотра (МКБ-10) в практике отечественной медицины // Информационно-методическое письмо НИИ соц. гигиены им. 11.А. Семашко. - М.. 2002. - 41 с.</w:t>
      </w:r>
    </w:p>
    <w:p>
      <w:pPr>
        <w:pStyle w:val="Style7"/>
        <w:numPr>
          <w:ilvl w:val="0"/>
          <w:numId w:val="215"/>
        </w:numPr>
        <w:framePr w:w="6355" w:h="6491" w:hRule="exact" w:wrap="none" w:vAnchor="page" w:hAnchor="page" w:x="1023" w:y="1225"/>
        <w:tabs>
          <w:tab w:leader="none" w:pos="750" w:val="left"/>
        </w:tabs>
        <w:widowControl w:val="0"/>
        <w:keepNext w:val="0"/>
        <w:keepLines w:val="0"/>
        <w:shd w:val="clear" w:color="auto" w:fill="auto"/>
        <w:bidi w:val="0"/>
        <w:jc w:val="both"/>
        <w:spacing w:before="0" w:after="165" w:line="202" w:lineRule="exact"/>
        <w:ind w:left="0" w:right="0" w:firstLine="520"/>
      </w:pPr>
      <w:r>
        <w:rPr>
          <w:lang w:val="ru-RU" w:eastAsia="ru-RU" w:bidi="ru-RU"/>
          <w:w w:val="100"/>
          <w:spacing w:val="0"/>
          <w:color w:val="000000"/>
          <w:position w:val="0"/>
        </w:rPr>
        <w:t>Комаров Ю.М. Концептуальные основы совершенствования медицинской статистики в стране // Совершенствование статистики здоровья и здравоохранения в Российской Федерации: Материалы 6-ой ежегодной Российской науч.-практич. коифер. НПО «МедСоцЭкономИнформ». - М. 1999.-С. 16-25.</w:t>
      </w:r>
    </w:p>
    <w:p>
      <w:pPr>
        <w:pStyle w:val="Style7"/>
        <w:numPr>
          <w:ilvl w:val="0"/>
          <w:numId w:val="215"/>
        </w:numPr>
        <w:framePr w:w="6355" w:h="6491" w:hRule="exact" w:wrap="none" w:vAnchor="page" w:hAnchor="page" w:x="1023" w:y="1225"/>
        <w:tabs>
          <w:tab w:leader="none" w:pos="754" w:val="left"/>
        </w:tabs>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Международная статистическая классификация болезней и проблем, связанных со здоровьем: 10-й пересмотр: В 3 т./ ВОЗ. Женева. 1995-1998. - Т.1-3.</w:t>
      </w:r>
    </w:p>
    <w:p>
      <w:pPr>
        <w:pStyle w:val="Style7"/>
        <w:numPr>
          <w:ilvl w:val="0"/>
          <w:numId w:val="215"/>
        </w:numPr>
        <w:framePr w:w="6355" w:h="902" w:hRule="exact" w:wrap="none" w:vAnchor="page" w:hAnchor="page" w:x="1023" w:y="7868"/>
        <w:tabs>
          <w:tab w:leader="none" w:pos="740" w:val="left"/>
        </w:tabs>
        <w:widowControl w:val="0"/>
        <w:keepNext w:val="0"/>
        <w:keepLines w:val="0"/>
        <w:shd w:val="clear" w:color="auto" w:fill="auto"/>
        <w:bidi w:val="0"/>
        <w:jc w:val="both"/>
        <w:spacing w:before="0" w:after="0" w:line="211" w:lineRule="exact"/>
        <w:ind w:left="0" w:right="0" w:firstLine="520"/>
      </w:pPr>
      <w:r>
        <w:rPr>
          <w:lang w:val="ru-RU" w:eastAsia="ru-RU" w:bidi="ru-RU"/>
          <w:w w:val="100"/>
          <w:spacing w:val="0"/>
          <w:color w:val="000000"/>
          <w:position w:val="0"/>
        </w:rPr>
        <w:t>Погорелова Э.И.. Секриеру Е.М. Усовершенствование сбора и использования статистических данных о смертности населения в Российской Федерации//3аключительный научный доклад, ЦНИИОИЗ М3 РФ. - М., 2002. - 59 с.</w:t>
      </w:r>
    </w:p>
    <w:p>
      <w:pPr>
        <w:pStyle w:val="Style7"/>
        <w:numPr>
          <w:ilvl w:val="0"/>
          <w:numId w:val="215"/>
        </w:numPr>
        <w:framePr w:w="6355" w:h="1355" w:hRule="exact" w:wrap="none" w:vAnchor="page" w:hAnchor="page" w:x="1023" w:y="8934"/>
        <w:tabs>
          <w:tab w:leader="none" w:pos="841" w:val="left"/>
        </w:tabs>
        <w:widowControl w:val="0"/>
        <w:keepNext w:val="0"/>
        <w:keepLines w:val="0"/>
        <w:shd w:val="clear" w:color="auto" w:fill="auto"/>
        <w:bidi w:val="0"/>
        <w:jc w:val="both"/>
        <w:spacing w:before="0" w:after="176" w:line="216" w:lineRule="exact"/>
        <w:ind w:left="0" w:right="0" w:firstLine="520"/>
      </w:pPr>
      <w:r>
        <w:rPr>
          <w:lang w:val="ru-RU" w:eastAsia="ru-RU" w:bidi="ru-RU"/>
          <w:w w:val="100"/>
          <w:spacing w:val="0"/>
          <w:color w:val="000000"/>
          <w:position w:val="0"/>
        </w:rPr>
        <w:t>Предотвратимая смертность в России и пути ее снижения. Под научной редакцией 10.В. Михайловой и А.Е. Ивановой. М, ЦНИИОИЗ. - 2006,-312 с.</w:t>
      </w:r>
    </w:p>
    <w:p>
      <w:pPr>
        <w:pStyle w:val="Style7"/>
        <w:numPr>
          <w:ilvl w:val="0"/>
          <w:numId w:val="215"/>
        </w:numPr>
        <w:framePr w:w="6355" w:h="1355" w:hRule="exact" w:wrap="none" w:vAnchor="page" w:hAnchor="page" w:x="1023" w:y="8934"/>
        <w:tabs>
          <w:tab w:leader="none" w:pos="831" w:val="left"/>
        </w:tabs>
        <w:widowControl w:val="0"/>
        <w:keepNext w:val="0"/>
        <w:keepLines w:val="0"/>
        <w:shd w:val="clear" w:color="auto" w:fill="auto"/>
        <w:bidi w:val="0"/>
        <w:jc w:val="both"/>
        <w:spacing w:before="0" w:after="0"/>
        <w:ind w:left="0" w:right="0" w:firstLine="520"/>
      </w:pPr>
      <w:r>
        <w:rPr>
          <w:lang w:val="ru-RU" w:eastAsia="ru-RU" w:bidi="ru-RU"/>
          <w:w w:val="100"/>
          <w:spacing w:val="0"/>
          <w:color w:val="000000"/>
          <w:position w:val="0"/>
        </w:rPr>
        <w:t>Российский энциклопедический словарь: в 2-х кн. - М,: Большая Российская энциклопедия. 2001,-Кн. 1.- 1023 с.</w:t>
      </w:r>
    </w:p>
    <w:p>
      <w:pPr>
        <w:pStyle w:val="Style14"/>
        <w:framePr w:wrap="none" w:vAnchor="page" w:hAnchor="page" w:x="3951" w:y="1053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137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numPr>
          <w:ilvl w:val="0"/>
          <w:numId w:val="215"/>
        </w:numPr>
        <w:framePr w:w="6360" w:h="4162" w:hRule="exact" w:wrap="none" w:vAnchor="page" w:hAnchor="page" w:x="1057" w:y="735"/>
        <w:tabs>
          <w:tab w:leader="none" w:pos="846" w:val="left"/>
        </w:tabs>
        <w:widowControl w:val="0"/>
        <w:keepNext w:val="0"/>
        <w:keepLines w:val="0"/>
        <w:shd w:val="clear" w:color="auto" w:fill="auto"/>
        <w:bidi w:val="0"/>
        <w:jc w:val="both"/>
        <w:spacing w:before="0" w:after="209" w:line="216" w:lineRule="exact"/>
        <w:ind w:left="0" w:right="0" w:firstLine="540"/>
      </w:pPr>
      <w:r>
        <w:rPr>
          <w:lang w:val="ru-RU" w:eastAsia="ru-RU" w:bidi="ru-RU"/>
          <w:w w:val="100"/>
          <w:spacing w:val="0"/>
          <w:color w:val="000000"/>
          <w:position w:val="0"/>
        </w:rPr>
        <w:t>Сороцкая В.Н., Вайсман Д.Ш. Принципы кодирования ревматологических заболеваний и правила заполнения «Медицинского свидетельства о смерти»: Методическое пособие. - Тула, 2005. - % с.</w:t>
      </w:r>
    </w:p>
    <w:p>
      <w:pPr>
        <w:pStyle w:val="Style7"/>
        <w:numPr>
          <w:ilvl w:val="0"/>
          <w:numId w:val="215"/>
        </w:numPr>
        <w:framePr w:w="6360" w:h="4162" w:hRule="exact" w:wrap="none" w:vAnchor="page" w:hAnchor="page" w:x="1057" w:y="735"/>
        <w:tabs>
          <w:tab w:leader="none" w:pos="891" w:val="left"/>
        </w:tabs>
        <w:widowControl w:val="0"/>
        <w:keepNext w:val="0"/>
        <w:keepLines w:val="0"/>
        <w:shd w:val="clear" w:color="auto" w:fill="auto"/>
        <w:bidi w:val="0"/>
        <w:jc w:val="both"/>
        <w:spacing w:before="0" w:after="170" w:line="180" w:lineRule="exact"/>
        <w:ind w:left="0" w:right="0" w:firstLine="540"/>
      </w:pPr>
      <w:r>
        <w:rPr>
          <w:lang w:val="ru-RU" w:eastAsia="ru-RU" w:bidi="ru-RU"/>
          <w:w w:val="100"/>
          <w:spacing w:val="0"/>
          <w:color w:val="000000"/>
          <w:position w:val="0"/>
        </w:rPr>
        <w:t>Социальная энциклопедия. М., 2000. - 438 с.</w:t>
      </w:r>
    </w:p>
    <w:p>
      <w:pPr>
        <w:pStyle w:val="Style7"/>
        <w:numPr>
          <w:ilvl w:val="0"/>
          <w:numId w:val="215"/>
        </w:numPr>
        <w:framePr w:w="6360" w:h="4162" w:hRule="exact" w:wrap="none" w:vAnchor="page" w:hAnchor="page" w:x="1057" w:y="735"/>
        <w:tabs>
          <w:tab w:leader="none" w:pos="846" w:val="left"/>
        </w:tabs>
        <w:widowControl w:val="0"/>
        <w:keepNext w:val="0"/>
        <w:keepLines w:val="0"/>
        <w:shd w:val="clear" w:color="auto" w:fill="auto"/>
        <w:bidi w:val="0"/>
        <w:jc w:val="both"/>
        <w:spacing w:before="0" w:after="180" w:line="216" w:lineRule="exact"/>
        <w:ind w:left="0" w:right="0" w:firstLine="540"/>
      </w:pPr>
      <w:r>
        <w:rPr>
          <w:lang w:val="ru-RU" w:eastAsia="ru-RU" w:bidi="ru-RU"/>
          <w:w w:val="100"/>
          <w:spacing w:val="0"/>
          <w:color w:val="000000"/>
          <w:position w:val="0"/>
        </w:rPr>
        <w:t>Улучшение качества и использования информации о рождении, смерти и причинах смерти: руководство для стандартизованного анализа ситуации в странах / ВОЗ. Европейское региональное бюро. 2012</w:t>
      </w:r>
    </w:p>
    <w:p>
      <w:pPr>
        <w:pStyle w:val="Style7"/>
        <w:numPr>
          <w:ilvl w:val="0"/>
          <w:numId w:val="215"/>
        </w:numPr>
        <w:framePr w:w="6360" w:h="4162" w:hRule="exact" w:wrap="none" w:vAnchor="page" w:hAnchor="page" w:x="1057" w:y="735"/>
        <w:tabs>
          <w:tab w:leader="none" w:pos="826" w:val="left"/>
        </w:tabs>
        <w:widowControl w:val="0"/>
        <w:keepNext w:val="0"/>
        <w:keepLines w:val="0"/>
        <w:shd w:val="clear" w:color="auto" w:fill="auto"/>
        <w:bidi w:val="0"/>
        <w:jc w:val="both"/>
        <w:spacing w:before="0" w:after="180" w:line="216" w:lineRule="exact"/>
        <w:ind w:left="0" w:right="0" w:firstLine="540"/>
      </w:pPr>
      <w:r>
        <w:rPr>
          <w:lang w:val="ru-RU" w:eastAsia="ru-RU" w:bidi="ru-RU"/>
          <w:w w:val="100"/>
          <w:spacing w:val="0"/>
          <w:color w:val="000000"/>
          <w:position w:val="0"/>
        </w:rPr>
        <w:t>Федеральный Закон «Об актах гражданского состояния» от 15.11.97 г. № 143-РФ.</w:t>
      </w:r>
    </w:p>
    <w:p>
      <w:pPr>
        <w:pStyle w:val="Style7"/>
        <w:numPr>
          <w:ilvl w:val="0"/>
          <w:numId w:val="215"/>
        </w:numPr>
        <w:framePr w:w="6360" w:h="4162" w:hRule="exact" w:wrap="none" w:vAnchor="page" w:hAnchor="page" w:x="1057" w:y="735"/>
        <w:tabs>
          <w:tab w:leader="none" w:pos="846" w:val="left"/>
        </w:tabs>
        <w:widowControl w:val="0"/>
        <w:keepNext w:val="0"/>
        <w:keepLines w:val="0"/>
        <w:shd w:val="clear" w:color="auto" w:fill="auto"/>
        <w:bidi w:val="0"/>
        <w:jc w:val="both"/>
        <w:spacing w:before="0" w:after="180" w:line="216" w:lineRule="exact"/>
        <w:ind w:left="0" w:right="0" w:firstLine="540"/>
      </w:pPr>
      <w:r>
        <w:rPr>
          <w:lang w:val="ru-RU" w:eastAsia="ru-RU" w:bidi="ru-RU"/>
          <w:w w:val="100"/>
          <w:spacing w:val="0"/>
          <w:color w:val="000000"/>
          <w:position w:val="0"/>
        </w:rPr>
        <w:t>Энциклопедический словарь медицинских терминов: в 3-х томах. - М.: Советская энциклопедия, Т. 1. 1982. - 464 с.</w:t>
      </w:r>
    </w:p>
    <w:p>
      <w:pPr>
        <w:pStyle w:val="Style7"/>
        <w:numPr>
          <w:ilvl w:val="0"/>
          <w:numId w:val="215"/>
        </w:numPr>
        <w:framePr w:w="6360" w:h="4162" w:hRule="exact" w:wrap="none" w:vAnchor="page" w:hAnchor="page" w:x="1057" w:y="735"/>
        <w:tabs>
          <w:tab w:leader="none" w:pos="850" w:val="left"/>
        </w:tabs>
        <w:widowControl w:val="0"/>
        <w:keepNext w:val="0"/>
        <w:keepLines w:val="0"/>
        <w:shd w:val="clear" w:color="auto" w:fill="auto"/>
        <w:bidi w:val="0"/>
        <w:jc w:val="both"/>
        <w:spacing w:before="0" w:after="0" w:line="216" w:lineRule="exact"/>
        <w:ind w:left="0" w:right="0" w:firstLine="540"/>
      </w:pPr>
      <w:r>
        <w:rPr>
          <w:lang w:val="en-US" w:eastAsia="en-US" w:bidi="en-US"/>
          <w:w w:val="100"/>
          <w:spacing w:val="0"/>
          <w:color w:val="000000"/>
          <w:position w:val="0"/>
        </w:rPr>
        <w:t xml:space="preserve">Iwao </w:t>
      </w:r>
      <w:r>
        <w:rPr>
          <w:lang w:val="ru-RU" w:eastAsia="ru-RU" w:bidi="ru-RU"/>
          <w:w w:val="100"/>
          <w:spacing w:val="0"/>
          <w:color w:val="000000"/>
          <w:position w:val="0"/>
        </w:rPr>
        <w:t xml:space="preserve">М. </w:t>
      </w:r>
      <w:r>
        <w:rPr>
          <w:lang w:val="en-US" w:eastAsia="en-US" w:bidi="en-US"/>
          <w:w w:val="100"/>
          <w:spacing w:val="0"/>
          <w:color w:val="000000"/>
          <w:position w:val="0"/>
        </w:rPr>
        <w:t xml:space="preserve">Moriyama, Ph.D., Ruth </w:t>
      </w:r>
      <w:r>
        <w:rPr>
          <w:lang w:val="ru-RU" w:eastAsia="ru-RU" w:bidi="ru-RU"/>
          <w:w w:val="100"/>
          <w:spacing w:val="0"/>
          <w:color w:val="000000"/>
          <w:position w:val="0"/>
        </w:rPr>
        <w:t xml:space="preserve">М. </w:t>
      </w:r>
      <w:r>
        <w:rPr>
          <w:lang w:val="en-US" w:eastAsia="en-US" w:bidi="en-US"/>
          <w:w w:val="100"/>
          <w:spacing w:val="0"/>
          <w:color w:val="000000"/>
          <w:position w:val="0"/>
        </w:rPr>
        <w:t xml:space="preserve">Loy, </w:t>
      </w:r>
      <w:r>
        <w:rPr>
          <w:lang w:val="ru-RU" w:eastAsia="ru-RU" w:bidi="ru-RU"/>
          <w:w w:val="100"/>
          <w:spacing w:val="0"/>
          <w:color w:val="000000"/>
          <w:position w:val="0"/>
        </w:rPr>
        <w:t xml:space="preserve">МВЕ, А.Н.Т. </w:t>
      </w:r>
      <w:r>
        <w:rPr>
          <w:lang w:val="en-US" w:eastAsia="en-US" w:bidi="en-US"/>
          <w:w w:val="100"/>
          <w:spacing w:val="0"/>
          <w:color w:val="000000"/>
          <w:position w:val="0"/>
        </w:rPr>
        <w:t>Robb-Smith. M.D.// History of the statistical classification of diseases and causes of death// Hyattsville, MD: National Center for Health Statistics. 2011</w:t>
      </w:r>
    </w:p>
    <w:p>
      <w:pPr>
        <w:pStyle w:val="Style14"/>
        <w:framePr w:wrap="none" w:vAnchor="page" w:hAnchor="page" w:x="4187" w:y="10499"/>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138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3"/>
        <w:framePr w:wrap="none" w:vAnchor="page" w:hAnchor="page" w:x="6159" w:y="795"/>
        <w:widowControl w:val="0"/>
        <w:keepNext w:val="0"/>
        <w:keepLines w:val="0"/>
        <w:shd w:val="clear" w:color="auto" w:fill="auto"/>
        <w:bidi w:val="0"/>
        <w:jc w:val="left"/>
        <w:spacing w:before="0" w:after="0" w:line="160" w:lineRule="exact"/>
        <w:ind w:left="0" w:right="0" w:firstLine="0"/>
      </w:pPr>
      <w:r>
        <w:rPr>
          <w:rStyle w:val="CharStyle165"/>
        </w:rPr>
        <w:t>Приложение 1</w:t>
      </w:r>
    </w:p>
    <w:p>
      <w:pPr>
        <w:pStyle w:val="Style9"/>
        <w:framePr w:w="6360" w:h="499" w:hRule="exact" w:wrap="none" w:vAnchor="page" w:hAnchor="page" w:x="1057" w:y="1174"/>
        <w:widowControl w:val="0"/>
        <w:keepNext w:val="0"/>
        <w:keepLines w:val="0"/>
        <w:shd w:val="clear" w:color="auto" w:fill="auto"/>
        <w:bidi w:val="0"/>
        <w:jc w:val="left"/>
        <w:spacing w:before="0" w:after="0" w:line="221" w:lineRule="exact"/>
        <w:ind w:left="1180" w:right="680" w:firstLine="0"/>
      </w:pPr>
      <w:r>
        <w:rPr>
          <w:lang w:val="ru-RU" w:eastAsia="ru-RU" w:bidi="ru-RU"/>
          <w:w w:val="100"/>
          <w:spacing w:val="0"/>
          <w:color w:val="000000"/>
          <w:position w:val="0"/>
        </w:rPr>
        <w:t xml:space="preserve">Добавленные и исключенные рубрики и подрубрики ( в соответствии с обновлениями </w:t>
      </w:r>
      <w:r>
        <w:rPr>
          <w:lang w:val="en-US" w:eastAsia="en-US" w:bidi="en-US"/>
          <w:w w:val="100"/>
          <w:spacing w:val="0"/>
          <w:color w:val="000000"/>
          <w:position w:val="0"/>
        </w:rPr>
        <w:t xml:space="preserve">BOJ </w:t>
      </w:r>
      <w:r>
        <w:rPr>
          <w:lang w:val="ru-RU" w:eastAsia="ru-RU" w:bidi="ru-RU"/>
          <w:w w:val="100"/>
          <w:spacing w:val="0"/>
          <w:color w:val="000000"/>
          <w:position w:val="0"/>
        </w:rPr>
        <w:t>1996-2012 г.г.)</w:t>
      </w:r>
    </w:p>
    <w:tbl>
      <w:tblPr>
        <w:tblOverlap w:val="never"/>
        <w:tblLayout w:type="fixed"/>
        <w:jc w:val="left"/>
      </w:tblPr>
      <w:tblGrid>
        <w:gridCol w:w="922"/>
        <w:gridCol w:w="4675"/>
      </w:tblGrid>
      <w:tr>
        <w:trPr>
          <w:trHeight w:val="403"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Коды</w:t>
            </w:r>
          </w:p>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по МКБ-10</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Названия рубрик и подрубрик</w:t>
            </w:r>
          </w:p>
        </w:tc>
      </w:tr>
      <w:tr>
        <w:trPr>
          <w:trHeight w:val="192" w:hRule="exact"/>
        </w:trPr>
        <w:tc>
          <w:tcPr>
            <w:shd w:val="clear" w:color="auto" w:fill="FFFFFF"/>
            <w:gridSpan w:val="2"/>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Добавленные рубрики н иолрубрыкн</w:t>
            </w:r>
          </w:p>
        </w:tc>
      </w:tr>
      <w:tr>
        <w:trPr>
          <w:trHeight w:val="370"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А09.0</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Другой и неуточненный гастроэнтерит и колит инфекционного происхождения</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А09.9</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Гастроэнтерит и колю неуточненного происхождения</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В33.4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Хантавируеный (кардио)-пульмональный синдром </w:t>
            </w:r>
            <w:r>
              <w:rPr>
                <w:rStyle w:val="CharStyle13"/>
                <w:lang w:val="en-US" w:eastAsia="en-US" w:bidi="en-US"/>
              </w:rPr>
              <w:t>(HPS)</w:t>
            </w:r>
          </w:p>
        </w:tc>
      </w:tr>
      <w:tr>
        <w:trPr>
          <w:trHeight w:val="374"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С79.9</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Вторичное злокачественное новообразование неуточненной локализации</w:t>
            </w:r>
          </w:p>
        </w:tc>
      </w:tr>
      <w:tr>
        <w:trPr>
          <w:trHeight w:val="374"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С80.0</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Злокачественное новообразование неизвестной первичной локализации, так обозначенное</w:t>
            </w:r>
          </w:p>
        </w:tc>
      </w:tr>
      <w:tr>
        <w:trPr>
          <w:trHeight w:val="18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С80.9</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Злокачественное новообразование неуточненнос</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С81.4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Классическая лимфома Холжкнна богатая лимфоцитами</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С82.3</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Фолликулярная лимфома И 1а степени</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С82.4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Фолликулярная лимфома </w:t>
            </w:r>
            <w:r>
              <w:rPr>
                <w:rStyle w:val="CharStyle13"/>
                <w:lang w:val="en-US" w:eastAsia="en-US" w:bidi="en-US"/>
              </w:rPr>
              <w:t xml:space="preserve">Illb </w:t>
            </w:r>
            <w:r>
              <w:rPr>
                <w:rStyle w:val="CharStyle13"/>
              </w:rPr>
              <w:t>степени</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С82.5</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Диффузная цептрофоллнкулярная лимфома</w:t>
            </w:r>
          </w:p>
        </w:tc>
      </w:tr>
      <w:tr>
        <w:trPr>
          <w:trHeight w:val="18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С82.6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Кожная центрофолликулярная лимфома</w:t>
            </w:r>
          </w:p>
        </w:tc>
      </w:tr>
      <w:tr>
        <w:trPr>
          <w:trHeight w:val="18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С84.6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Анапластическая крупноклеточная лимфома, </w:t>
            </w:r>
            <w:r>
              <w:rPr>
                <w:rStyle w:val="CharStyle13"/>
                <w:lang w:val="en-US" w:eastAsia="en-US" w:bidi="en-US"/>
              </w:rPr>
              <w:t>ALK</w:t>
            </w:r>
            <w:r>
              <w:rPr>
                <w:rStyle w:val="CharStyle13"/>
              </w:rPr>
              <w:t>-позитивная</w:t>
            </w:r>
          </w:p>
        </w:tc>
      </w:tr>
      <w:tr>
        <w:trPr>
          <w:trHeight w:val="18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С84.7</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Анапластическая крупноклеточная лимфома. </w:t>
            </w:r>
            <w:r>
              <w:rPr>
                <w:rStyle w:val="CharStyle13"/>
                <w:lang w:val="en-US" w:eastAsia="en-US" w:bidi="en-US"/>
              </w:rPr>
              <w:t>ALK</w:t>
            </w:r>
            <w:r>
              <w:rPr>
                <w:rStyle w:val="CharStyle13"/>
              </w:rPr>
              <w:t>-негативная</w:t>
            </w:r>
          </w:p>
        </w:tc>
      </w:tr>
      <w:tr>
        <w:trPr>
          <w:trHeight w:val="18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С84.8</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Кожная Т-клеючная лимфома неуточненная</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С84.9</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Зрелая </w:t>
            </w:r>
            <w:r>
              <w:rPr>
                <w:rStyle w:val="CharStyle13"/>
                <w:lang w:val="en-US" w:eastAsia="en-US" w:bidi="en-US"/>
              </w:rPr>
              <w:t>T/NK</w:t>
            </w:r>
            <w:r>
              <w:rPr>
                <w:rStyle w:val="CharStyle13"/>
              </w:rPr>
              <w:t>-клсточная лимфома неуточненная</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С85.2</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Средостенная (тимусная) большая В-клсточная лимфома</w:t>
            </w:r>
          </w:p>
        </w:tc>
      </w:tr>
      <w:tr>
        <w:trPr>
          <w:trHeight w:val="173"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40" w:lineRule="exact"/>
              <w:ind w:left="0" w:right="0" w:firstLine="0"/>
            </w:pPr>
            <w:r>
              <w:rPr>
                <w:rStyle w:val="CharStyle166"/>
              </w:rPr>
              <w:t xml:space="preserve">Другие уточненные типы </w:t>
            </w:r>
            <w:r>
              <w:rPr>
                <w:rStyle w:val="CharStyle166"/>
                <w:lang w:val="en-US" w:eastAsia="en-US" w:bidi="en-US"/>
              </w:rPr>
              <w:t>T/NK</w:t>
            </w:r>
            <w:r>
              <w:rPr>
                <w:rStyle w:val="CharStyle166"/>
              </w:rPr>
              <w:t>-клсточной лимфомы</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С86.0</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Нкстранодальная </w:t>
            </w:r>
            <w:r>
              <w:rPr>
                <w:rStyle w:val="CharStyle13"/>
                <w:lang w:val="en-US" w:eastAsia="en-US" w:bidi="en-US"/>
              </w:rPr>
              <w:t>T/NK</w:t>
            </w:r>
            <w:r>
              <w:rPr>
                <w:rStyle w:val="CharStyle13"/>
              </w:rPr>
              <w:t>-клеточная лимфома, назальный тип</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С86.1</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Печеночно-селезеночная Т-клеточная лимфома</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С86.2</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Т-клеточная лимфома энтеропатического (кишечною) тина</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С'86.3</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Подкожная паннмкулитоподобная Т-клеточная лимфома</w:t>
            </w:r>
          </w:p>
        </w:tc>
      </w:tr>
      <w:tr>
        <w:trPr>
          <w:trHeight w:val="18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Бластическая </w:t>
            </w:r>
            <w:r>
              <w:rPr>
                <w:rStyle w:val="CharStyle13"/>
                <w:lang w:val="en-US" w:eastAsia="en-US" w:bidi="en-US"/>
              </w:rPr>
              <w:t>NK</w:t>
            </w:r>
            <w:r>
              <w:rPr>
                <w:rStyle w:val="CharStyle13"/>
              </w:rPr>
              <w:t>-клеточная лимфома</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С86.5</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Ангиоиммунобластическая Т-клеточная лимфома</w:t>
            </w:r>
          </w:p>
        </w:tc>
      </w:tr>
      <w:tr>
        <w:trPr>
          <w:trHeight w:val="374"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С86.6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11ервичные кожные СОЗО-позитивные Т-клеточные пролиферации</w:t>
            </w:r>
          </w:p>
        </w:tc>
      </w:tr>
      <w:tr>
        <w:trPr>
          <w:trHeight w:val="379"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С88.4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Экстранодатьная В-клеточная лимфома краевой зоны, ассоциированная с лимфоидной тканью слизистой оболочки</w:t>
            </w:r>
          </w:p>
        </w:tc>
      </w:tr>
      <w:tr>
        <w:trPr>
          <w:trHeight w:val="187"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С90.3</w:t>
            </w:r>
          </w:p>
        </w:tc>
        <w:tc>
          <w:tcPr>
            <w:shd w:val="clear" w:color="auto" w:fill="FFFFFF"/>
            <w:tcBorders>
              <w:left w:val="single" w:sz="4"/>
              <w:right w:val="single" w:sz="4"/>
              <w:top w:val="single" w:sz="4"/>
            </w:tcBorders>
            <w:vAlign w:val="top"/>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Одиночная плазмоцитома</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С91.6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Пролимфошггарная лейкемия Т-клсточного типа</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lang w:val="en-US" w:eastAsia="en-US" w:bidi="en-US"/>
              </w:rPr>
              <w:t>C9I.8</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Зрелая В-клеточная лейкемия типа Беркитга</w:t>
            </w:r>
          </w:p>
        </w:tc>
      </w:tr>
      <w:tr>
        <w:trPr>
          <w:trHeight w:val="197"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С92.6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 xml:space="preserve">Острая миелоидная лейкемия с аномалиями </w:t>
            </w:r>
            <w:r>
              <w:rPr>
                <w:rStyle w:val="CharStyle13"/>
                <w:lang w:val="en-US" w:eastAsia="en-US" w:bidi="en-US"/>
              </w:rPr>
              <w:t>I lq23</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С'92.8</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Острая миелоидная лейкемия с мультилинеарной дисплазией</w:t>
            </w:r>
          </w:p>
        </w:tc>
      </w:tr>
      <w:tr>
        <w:trPr>
          <w:trHeight w:val="19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С93.3</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Юношеская миеломоноцитарная лейкемия</w:t>
            </w:r>
          </w:p>
        </w:tc>
      </w:tr>
      <w:tr>
        <w:trPr>
          <w:trHeight w:val="365"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С94.6</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78" w:lineRule="exact"/>
              <w:ind w:left="0" w:right="0" w:firstLine="0"/>
            </w:pPr>
            <w:r>
              <w:rPr>
                <w:rStyle w:val="CharStyle13"/>
              </w:rPr>
              <w:t>Мнелодиспластическое и миелопролиферативное заболевание, не классифицированное в других рубриках</w:t>
            </w:r>
          </w:p>
        </w:tc>
      </w:tr>
      <w:tr>
        <w:trPr>
          <w:trHeight w:val="182" w:hRule="exact"/>
        </w:trPr>
        <w:tc>
          <w:tcPr>
            <w:shd w:val="clear" w:color="auto" w:fill="FFFFFF"/>
            <w:tcBorders>
              <w:left w:val="single" w:sz="4"/>
              <w:top w:val="single" w:sz="4"/>
            </w:tcBorders>
            <w:vAlign w:val="bottom"/>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С96.4</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Саркома из дендритных (вспомогательных) клеток</w:t>
            </w:r>
          </w:p>
        </w:tc>
      </w:tr>
      <w:tr>
        <w:trPr>
          <w:trHeight w:val="374" w:hRule="exact"/>
        </w:trPr>
        <w:tc>
          <w:tcPr>
            <w:shd w:val="clear" w:color="auto" w:fill="FFFFFF"/>
            <w:tcBorders>
              <w:left w:val="single" w:sz="4"/>
              <w:top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С96.5</w:t>
            </w:r>
          </w:p>
        </w:tc>
        <w:tc>
          <w:tcPr>
            <w:shd w:val="clear" w:color="auto" w:fill="FFFFFF"/>
            <w:tcBorders>
              <w:left w:val="single" w:sz="4"/>
              <w:right w:val="single" w:sz="4"/>
              <w:top w:val="single" w:sz="4"/>
            </w:tcBorders>
            <w:vAlign w:val="bottom"/>
          </w:tcPr>
          <w:p>
            <w:pPr>
              <w:pStyle w:val="Style7"/>
              <w:framePr w:w="5597" w:h="8549" w:wrap="none" w:vAnchor="page" w:hAnchor="page" w:x="1451" w:y="1840"/>
              <w:widowControl w:val="0"/>
              <w:keepNext w:val="0"/>
              <w:keepLines w:val="0"/>
              <w:shd w:val="clear" w:color="auto" w:fill="auto"/>
              <w:bidi w:val="0"/>
              <w:jc w:val="left"/>
              <w:spacing w:before="0" w:after="0" w:line="187" w:lineRule="exact"/>
              <w:ind w:left="0" w:right="0" w:firstLine="0"/>
            </w:pPr>
            <w:r>
              <w:rPr>
                <w:rStyle w:val="CharStyle13"/>
              </w:rPr>
              <w:t>Многоочаговый и односистемный гистиоцитоз из клеток Лангерганса</w:t>
            </w:r>
          </w:p>
        </w:tc>
      </w:tr>
      <w:tr>
        <w:trPr>
          <w:trHeight w:val="202" w:hRule="exact"/>
        </w:trPr>
        <w:tc>
          <w:tcPr>
            <w:shd w:val="clear" w:color="auto" w:fill="FFFFFF"/>
            <w:tcBorders>
              <w:left w:val="single" w:sz="4"/>
              <w:top w:val="single" w:sz="4"/>
              <w:bottom w:val="single" w:sz="4"/>
            </w:tcBorders>
            <w:vAlign w:val="top"/>
          </w:tcPr>
          <w:p>
            <w:pPr>
              <w:pStyle w:val="Style7"/>
              <w:framePr w:w="5597" w:h="8549" w:wrap="none" w:vAnchor="page" w:hAnchor="page" w:x="1451" w:y="1840"/>
              <w:widowControl w:val="0"/>
              <w:keepNext w:val="0"/>
              <w:keepLines w:val="0"/>
              <w:shd w:val="clear" w:color="auto" w:fill="auto"/>
              <w:bidi w:val="0"/>
              <w:spacing w:before="0" w:after="0" w:line="160" w:lineRule="exact"/>
              <w:ind w:left="0" w:right="0" w:firstLine="0"/>
            </w:pPr>
            <w:r>
              <w:rPr>
                <w:rStyle w:val="CharStyle13"/>
              </w:rPr>
              <w:t>С96.6</w:t>
            </w:r>
          </w:p>
        </w:tc>
        <w:tc>
          <w:tcPr>
            <w:shd w:val="clear" w:color="auto" w:fill="FFFFFF"/>
            <w:tcBorders>
              <w:left w:val="single" w:sz="4"/>
              <w:right w:val="single" w:sz="4"/>
              <w:top w:val="single" w:sz="4"/>
              <w:bottom w:val="single" w:sz="4"/>
            </w:tcBorders>
            <w:vAlign w:val="top"/>
          </w:tcPr>
          <w:p>
            <w:pPr>
              <w:pStyle w:val="Style7"/>
              <w:framePr w:w="5597" w:h="8549" w:wrap="none" w:vAnchor="page" w:hAnchor="page" w:x="1451" w:y="1840"/>
              <w:widowControl w:val="0"/>
              <w:keepNext w:val="0"/>
              <w:keepLines w:val="0"/>
              <w:shd w:val="clear" w:color="auto" w:fill="auto"/>
              <w:bidi w:val="0"/>
              <w:jc w:val="left"/>
              <w:spacing w:before="0" w:after="0" w:line="160" w:lineRule="exact"/>
              <w:ind w:left="0" w:right="0" w:firstLine="0"/>
            </w:pPr>
            <w:r>
              <w:rPr>
                <w:rStyle w:val="CharStyle13"/>
              </w:rPr>
              <w:t>Одноочаговый гистиоцитоз из клеток Лангерганса</w:t>
            </w:r>
          </w:p>
        </w:tc>
      </w:tr>
    </w:tbl>
    <w:p>
      <w:pPr>
        <w:pStyle w:val="Style100"/>
        <w:framePr w:wrap="none" w:vAnchor="page" w:hAnchor="page" w:x="3999" w:y="1053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139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931"/>
        <w:gridCol w:w="4670"/>
      </w:tblGrid>
      <w:tr>
        <w:trPr>
          <w:trHeight w:val="206"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С96.8</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Гистиоцитарная саркома</w:t>
            </w:r>
          </w:p>
        </w:tc>
      </w:tr>
      <w:tr>
        <w:trPr>
          <w:trHeight w:val="20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D46.5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Рефрактерная анемия с мультилинейной дисплазией</w:t>
            </w:r>
          </w:p>
        </w:tc>
      </w:tr>
      <w:tr>
        <w:trPr>
          <w:trHeight w:val="389" w:hRule="exact"/>
        </w:trPr>
        <w:tc>
          <w:tcPr>
            <w:shd w:val="clear" w:color="auto" w:fill="FFFFFF"/>
            <w:tcBorders>
              <w:left w:val="single" w:sz="4"/>
              <w:top w:val="single" w:sz="4"/>
            </w:tcBorders>
            <w:vAlign w:val="top"/>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D46.6</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92" w:lineRule="exact"/>
              <w:ind w:left="0" w:right="0" w:firstLine="0"/>
            </w:pPr>
            <w:r>
              <w:rPr>
                <w:rStyle w:val="CharStyle13"/>
              </w:rPr>
              <w:t xml:space="preserve">Миелодиспластический синдром с изолированной </w:t>
            </w:r>
            <w:r>
              <w:rPr>
                <w:rStyle w:val="CharStyle13"/>
                <w:lang w:val="en-US" w:eastAsia="en-US" w:bidi="en-US"/>
              </w:rPr>
              <w:t xml:space="preserve">del(5q) </w:t>
            </w:r>
            <w:r>
              <w:rPr>
                <w:rStyle w:val="CharStyle13"/>
              </w:rPr>
              <w:t>хромосомной аномалией</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D47.4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Остеомнелофиброз</w:t>
            </w:r>
          </w:p>
        </w:tc>
      </w:tr>
      <w:tr>
        <w:trPr>
          <w:trHeight w:val="370" w:hRule="exact"/>
        </w:trPr>
        <w:tc>
          <w:tcPr>
            <w:shd w:val="clear" w:color="auto" w:fill="FFFFFF"/>
            <w:tcBorders>
              <w:left w:val="single" w:sz="4"/>
              <w:top w:val="single" w:sz="4"/>
            </w:tcBorders>
            <w:vAlign w:val="top"/>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D47.5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92" w:lineRule="exact"/>
              <w:ind w:left="0" w:right="0" w:firstLine="0"/>
            </w:pPr>
            <w:r>
              <w:rPr>
                <w:rStyle w:val="CharStyle13"/>
              </w:rPr>
              <w:t>Хроническая эозинофильная лейкемия (гиперэозинофильный синдром)</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D68.5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Первичная громбофилия</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D68.6</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Другая громбофилия</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D89.3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Синдром иммунной реконструкции</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 xml:space="preserve">El </w:t>
            </w:r>
            <w:r>
              <w:rPr>
                <w:rStyle w:val="CharStyle13"/>
              </w:rPr>
              <w:t>6.4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Патолог ическая секреция гастрина</w:t>
            </w:r>
          </w:p>
        </w:tc>
      </w:tr>
      <w:tr>
        <w:trPr>
          <w:trHeight w:val="20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E88.3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 xml:space="preserve">Синдром распада </w:t>
            </w:r>
            <w:r>
              <w:rPr>
                <w:rStyle w:val="CharStyle167"/>
              </w:rPr>
              <w:t>опухоли</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G14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Постполиомиелитный синдром</w:t>
            </w:r>
          </w:p>
        </w:tc>
      </w:tr>
      <w:tr>
        <w:trPr>
          <w:trHeight w:val="206"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G21.4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Сосудистый паркинсонизм</w:t>
            </w:r>
          </w:p>
        </w:tc>
      </w:tr>
      <w:tr>
        <w:trPr>
          <w:trHeight w:val="18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G90.4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Автономная дизрефлексия</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H54.9</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Ухудшение зрения обоих глаз неуточненное</w:t>
            </w:r>
          </w:p>
        </w:tc>
      </w:tr>
      <w:tr>
        <w:trPr>
          <w:trHeight w:val="18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127.2</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Другая вторичная легочная гипертензия</w:t>
            </w:r>
          </w:p>
        </w:tc>
      </w:tr>
      <w:tr>
        <w:trPr>
          <w:trHeight w:val="206"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148.0</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Пароксизмальная форма фибрилляции предсердий</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148.1</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Постоянная форма фибрилляции предсердий</w:t>
            </w:r>
          </w:p>
        </w:tc>
      </w:tr>
      <w:tr>
        <w:trPr>
          <w:trHeight w:val="18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148.2</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Хроническая форма фибрилляции предсердий</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Типичная форма трепетания предсердий</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Атипичная форма трепетания предсердий</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148.9</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Фибрилляция и трепетание предсердий неуточненное</w:t>
            </w:r>
          </w:p>
        </w:tc>
      </w:tr>
      <w:tr>
        <w:trPr>
          <w:trHeight w:val="19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172.5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Аневризма и расслоение других нрецеребральных артерий</w:t>
            </w:r>
          </w:p>
        </w:tc>
      </w:tr>
      <w:tr>
        <w:trPr>
          <w:trHeight w:val="19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172.6</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Аневризма и расслоение позвоночной артерии</w:t>
            </w:r>
          </w:p>
        </w:tc>
      </w:tr>
      <w:tr>
        <w:trPr>
          <w:trHeight w:val="355" w:hRule="exact"/>
        </w:trPr>
        <w:tc>
          <w:tcPr>
            <w:shd w:val="clear" w:color="auto" w:fill="FFFFFF"/>
            <w:tcBorders>
              <w:left w:val="single" w:sz="4"/>
              <w:top w:val="single" w:sz="4"/>
            </w:tcBorders>
            <w:vAlign w:val="top"/>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J09</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82" w:lineRule="exact"/>
              <w:ind w:left="0" w:right="0" w:firstLine="0"/>
            </w:pPr>
            <w:r>
              <w:rPr>
                <w:rStyle w:val="CharStyle13"/>
              </w:rPr>
              <w:t>Грипп, вызванный определенным идентифицированным вирусом гриппа</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 xml:space="preserve">Л </w:t>
            </w:r>
            <w:r>
              <w:rPr>
                <w:rStyle w:val="CharStyle13"/>
                <w:lang w:val="en-US" w:eastAsia="en-US" w:bidi="en-US"/>
              </w:rPr>
              <w:t>2.3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Пневмония, вызванная мстапневмовнрусом человека</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J21.1</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Острый бронхиолит. вызванный мстапнсвмовирссом человека</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K02.5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Кариес с вскрытием пульпы</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lang w:val="en-US" w:eastAsia="en-US" w:bidi="en-US"/>
              </w:rPr>
              <w:t>K.12.3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Воспаление слизистой оболочки рта (язвенное)</w:t>
            </w:r>
          </w:p>
        </w:tc>
      </w:tr>
      <w:tr>
        <w:trPr>
          <w:trHeight w:val="18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К22.7</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Пищевод Баррета</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К31.7</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Полип желудка и двенадцатиперстной кишки</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К35.2</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Острый аппендицит с генерализованным перитонитом</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К35.3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Острый аппендицит с ограниченным перитонитом</w:t>
            </w:r>
          </w:p>
        </w:tc>
      </w:tr>
      <w:tr>
        <w:trPr>
          <w:trHeight w:val="19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К35.8</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Острый аппендицит другой и неугоченный</w:t>
            </w:r>
          </w:p>
        </w:tc>
      </w:tr>
      <w:tr>
        <w:trPr>
          <w:trHeight w:val="19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К43.2</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Инцизионная грыжа без непроходимости или гангрены</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К43.3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 рыжа около стомы с непроходимостью без гангрены</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К43.4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Грыжа около стомы с гангреной</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К43.5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 рыжа около стомы без непроходимости или гангрены</w:t>
            </w:r>
          </w:p>
        </w:tc>
      </w:tr>
      <w:tr>
        <w:trPr>
          <w:trHeight w:val="370" w:hRule="exact"/>
        </w:trPr>
        <w:tc>
          <w:tcPr>
            <w:shd w:val="clear" w:color="auto" w:fill="FFFFFF"/>
            <w:tcBorders>
              <w:left w:val="single" w:sz="4"/>
              <w:top w:val="single" w:sz="4"/>
            </w:tcBorders>
            <w:vAlign w:val="top"/>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К43.7</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87" w:lineRule="exact"/>
              <w:ind w:left="0" w:right="0" w:firstLine="0"/>
            </w:pPr>
            <w:r>
              <w:rPr>
                <w:rStyle w:val="CharStyle13"/>
              </w:rPr>
              <w:t>Другая и неуточненная грыжа передней брюшной стенки с гангреной</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К52.3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Неопределенный колит</w:t>
            </w:r>
          </w:p>
        </w:tc>
      </w:tr>
      <w:tr>
        <w:trPr>
          <w:trHeight w:val="18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К63.5</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Полип ободочной кишки</w:t>
            </w:r>
          </w:p>
        </w:tc>
      </w:tr>
      <w:tr>
        <w:trPr>
          <w:trHeight w:val="187"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Геморрой и нерианальный венозный тромбоз</w:t>
            </w:r>
          </w:p>
        </w:tc>
      </w:tr>
      <w:tr>
        <w:trPr>
          <w:trHeight w:val="168"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К64.0</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Геморрой первой степени</w:t>
            </w:r>
          </w:p>
        </w:tc>
      </w:tr>
      <w:tr>
        <w:trPr>
          <w:trHeight w:val="211"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К64.1</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Геморрой второй степени</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К64.2</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Геморрой третьей степени</w:t>
            </w:r>
          </w:p>
        </w:tc>
      </w:tr>
      <w:tr>
        <w:trPr>
          <w:trHeight w:val="20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К64.3</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Геморрой четвертой степени</w:t>
            </w:r>
          </w:p>
        </w:tc>
      </w:tr>
      <w:tr>
        <w:trPr>
          <w:trHeight w:val="192" w:hRule="exact"/>
        </w:trPr>
        <w:tc>
          <w:tcPr>
            <w:shd w:val="clear" w:color="auto" w:fill="FFFFFF"/>
            <w:tcBorders>
              <w:left w:val="single" w:sz="4"/>
              <w:top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К64.4</w:t>
            </w:r>
          </w:p>
        </w:tc>
        <w:tc>
          <w:tcPr>
            <w:shd w:val="clear" w:color="auto" w:fill="FFFFFF"/>
            <w:tcBorders>
              <w:left w:val="single" w:sz="4"/>
              <w:right w:val="single" w:sz="4"/>
              <w:top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Остаточные геморроидальные кожные бахромки</w:t>
            </w:r>
          </w:p>
        </w:tc>
      </w:tr>
      <w:tr>
        <w:trPr>
          <w:trHeight w:val="206" w:hRule="exact"/>
        </w:trPr>
        <w:tc>
          <w:tcPr>
            <w:shd w:val="clear" w:color="auto" w:fill="FFFFFF"/>
            <w:tcBorders>
              <w:left w:val="single" w:sz="4"/>
              <w:top w:val="single" w:sz="4"/>
              <w:bottom w:val="single" w:sz="4"/>
            </w:tcBorders>
            <w:vAlign w:val="bottom"/>
          </w:tcPr>
          <w:p>
            <w:pPr>
              <w:pStyle w:val="Style7"/>
              <w:framePr w:w="5602" w:h="9739" w:wrap="none" w:vAnchor="page" w:hAnchor="page" w:x="1446" w:y="735"/>
              <w:widowControl w:val="0"/>
              <w:keepNext w:val="0"/>
              <w:keepLines w:val="0"/>
              <w:shd w:val="clear" w:color="auto" w:fill="auto"/>
              <w:bidi w:val="0"/>
              <w:spacing w:before="0" w:after="0" w:line="160" w:lineRule="exact"/>
              <w:ind w:left="0" w:right="0" w:firstLine="0"/>
            </w:pPr>
            <w:r>
              <w:rPr>
                <w:rStyle w:val="CharStyle13"/>
              </w:rPr>
              <w:t>К64.5</w:t>
            </w:r>
          </w:p>
        </w:tc>
        <w:tc>
          <w:tcPr>
            <w:shd w:val="clear" w:color="auto" w:fill="FFFFFF"/>
            <w:tcBorders>
              <w:left w:val="single" w:sz="4"/>
              <w:right w:val="single" w:sz="4"/>
              <w:top w:val="single" w:sz="4"/>
              <w:bottom w:val="single" w:sz="4"/>
            </w:tcBorders>
            <w:vAlign w:val="bottom"/>
          </w:tcPr>
          <w:p>
            <w:pPr>
              <w:pStyle w:val="Style7"/>
              <w:framePr w:w="5602" w:h="9739" w:wrap="none" w:vAnchor="page" w:hAnchor="page" w:x="1446" w:y="735"/>
              <w:widowControl w:val="0"/>
              <w:keepNext w:val="0"/>
              <w:keepLines w:val="0"/>
              <w:shd w:val="clear" w:color="auto" w:fill="auto"/>
              <w:bidi w:val="0"/>
              <w:jc w:val="left"/>
              <w:spacing w:before="0" w:after="0" w:line="160" w:lineRule="exact"/>
              <w:ind w:left="0" w:right="0" w:firstLine="0"/>
            </w:pPr>
            <w:r>
              <w:rPr>
                <w:rStyle w:val="CharStyle13"/>
              </w:rPr>
              <w:t>Перианальный венозный тромбоз</w:t>
            </w:r>
          </w:p>
        </w:tc>
      </w:tr>
    </w:tbl>
    <w:p>
      <w:pPr>
        <w:pStyle w:val="Style14"/>
        <w:framePr w:wrap="none" w:vAnchor="page" w:hAnchor="page" w:x="4201" w:y="1049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931"/>
        <w:gridCol w:w="4690"/>
      </w:tblGrid>
      <w:tr>
        <w:trPr>
          <w:trHeight w:val="221"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К64.8</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Другой уточненный геморрой</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 64.9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Геморрой неуточненный</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К75.4</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Аутоиммунный гепатит</w:t>
            </w:r>
          </w:p>
        </w:tc>
      </w:tr>
      <w:tr>
        <w:trPr>
          <w:trHeight w:val="20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К85.0</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Острый идиопатический панкреатит</w:t>
            </w:r>
          </w:p>
        </w:tc>
      </w:tr>
      <w:tr>
        <w:trPr>
          <w:trHeight w:val="18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К85.1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Острый билиарный панкреатит</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К.85.2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Острый панкреатит алкогольной этиологии</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К85.3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Острый панкреатит лекарственной этиологии</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К85.8</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Другой острый панкреатит</w:t>
            </w:r>
          </w:p>
        </w:tc>
      </w:tr>
      <w:tr>
        <w:trPr>
          <w:trHeight w:val="20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К 85.9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Острый панкреатит неуточненный</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1.89.0</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Стадия 1 декубитальной язвы и области давления</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L89.1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Стадия II декубитальной язвы</w:t>
            </w:r>
          </w:p>
        </w:tc>
      </w:tr>
      <w:tr>
        <w:trPr>
          <w:trHeight w:val="18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1,89.2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 xml:space="preserve">Стадия </w:t>
            </w:r>
            <w:r>
              <w:rPr>
                <w:rStyle w:val="CharStyle13"/>
                <w:lang w:val="en-US" w:eastAsia="en-US" w:bidi="en-US"/>
              </w:rPr>
              <w:t xml:space="preserve">111 </w:t>
            </w:r>
            <w:r>
              <w:rPr>
                <w:rStyle w:val="CharStyle13"/>
              </w:rPr>
              <w:t>декубитальной язвы</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L89.3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Стадия IV декубитальной язвы</w:t>
            </w:r>
          </w:p>
        </w:tc>
      </w:tr>
      <w:tr>
        <w:trPr>
          <w:trHeight w:val="206"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L89.9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Декубитатьная язва и область давления, неуточненные</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М31.7</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Микроскопический полиангиш</w:t>
            </w:r>
          </w:p>
        </w:tc>
      </w:tr>
      <w:tr>
        <w:trPr>
          <w:trHeight w:val="20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М72.6</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Некротизирующий фасциит</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М79.7</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Фибромиалгия</w:t>
            </w:r>
          </w:p>
        </w:tc>
      </w:tr>
      <w:tr>
        <w:trPr>
          <w:trHeight w:val="18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N18.1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стадия 1</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N18.2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стадия 2</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N18.3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стадия 3</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N18.4</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стадия 4</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w:t>
            </w:r>
            <w:r>
              <w:rPr>
                <w:rStyle w:val="CharStyle13"/>
              </w:rPr>
              <w:t>18 5</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стадия 5</w:t>
            </w:r>
          </w:p>
        </w:tc>
      </w:tr>
      <w:tr>
        <w:trPr>
          <w:trHeight w:val="18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N18.9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Хроническая болезнь почки неуточненная</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N42.3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Дисплазия предстательной железы</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N48.6</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Пластическая индурация полового члена</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043 2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Патологическое прикрепление плаценты</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060.0</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Преждевременные роды без родоразрешения</w:t>
            </w:r>
          </w:p>
        </w:tc>
      </w:tr>
      <w:tr>
        <w:trPr>
          <w:trHeight w:val="350" w:hRule="exact"/>
        </w:trPr>
        <w:tc>
          <w:tcPr>
            <w:shd w:val="clear" w:color="auto" w:fill="FFFFFF"/>
            <w:tcBorders>
              <w:left w:val="single" w:sz="4"/>
              <w:top w:val="single" w:sz="4"/>
            </w:tcBorders>
            <w:vAlign w:val="center"/>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060 1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73" w:lineRule="exact"/>
              <w:ind w:left="0" w:right="0" w:firstLine="0"/>
            </w:pPr>
            <w:r>
              <w:rPr>
                <w:rStyle w:val="CharStyle13"/>
              </w:rPr>
              <w:t>Преждевременные самопроизвольные роды с преждевременным родоразрешением</w:t>
            </w:r>
          </w:p>
        </w:tc>
      </w:tr>
      <w:tr>
        <w:trPr>
          <w:trHeight w:val="379" w:hRule="exact"/>
        </w:trPr>
        <w:tc>
          <w:tcPr>
            <w:shd w:val="clear" w:color="auto" w:fill="FFFFFF"/>
            <w:tcBorders>
              <w:left w:val="single" w:sz="4"/>
              <w:top w:val="single" w:sz="4"/>
            </w:tcBorders>
            <w:vAlign w:val="center"/>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060.2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78" w:lineRule="exact"/>
              <w:ind w:left="0" w:right="0" w:firstLine="0"/>
            </w:pPr>
            <w:r>
              <w:rPr>
                <w:rStyle w:val="CharStyle13"/>
              </w:rPr>
              <w:t>11реждевременные самопроизвольные роды со своевременным родоразрешением</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060 3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Преждевременное родоразрешенне без самопроизвольных родов</w:t>
            </w:r>
          </w:p>
        </w:tc>
      </w:tr>
      <w:tr>
        <w:trPr>
          <w:trHeight w:val="355" w:hRule="exact"/>
        </w:trPr>
        <w:tc>
          <w:tcPr>
            <w:shd w:val="clear" w:color="auto" w:fill="FFFFFF"/>
            <w:tcBorders>
              <w:left w:val="single" w:sz="4"/>
              <w:top w:val="single" w:sz="4"/>
            </w:tcBorders>
            <w:vAlign w:val="top"/>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094</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73" w:lineRule="exact"/>
              <w:ind w:left="0" w:right="0" w:firstLine="0"/>
            </w:pPr>
            <w:r>
              <w:rPr>
                <w:rStyle w:val="CharStyle13"/>
              </w:rPr>
              <w:t>! 1ослсдствия осложнения беременности, деторождения и послеродового периода</w:t>
            </w:r>
          </w:p>
        </w:tc>
      </w:tr>
      <w:tr>
        <w:trPr>
          <w:trHeight w:val="206"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096.0</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прямой акушерской причины</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096.1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непрямой акушерской причины</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096.9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неуточненной акушерской причины</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097.0</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последствий прямой акушерской причины</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097.1</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последствий непрямой акушерской причины</w:t>
            </w:r>
          </w:p>
        </w:tc>
      </w:tr>
      <w:tr>
        <w:trPr>
          <w:trHeight w:val="19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097.9</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Смерть от последствий ак\ шерской причины, нечочненных</w:t>
            </w:r>
          </w:p>
        </w:tc>
      </w:tr>
      <w:tr>
        <w:trPr>
          <w:trHeight w:val="552" w:hRule="exact"/>
        </w:trPr>
        <w:tc>
          <w:tcPr>
            <w:shd w:val="clear" w:color="auto" w:fill="FFFFFF"/>
            <w:tcBorders>
              <w:left w:val="single" w:sz="4"/>
              <w:top w:val="single" w:sz="4"/>
            </w:tcBorders>
            <w:vAlign w:val="top"/>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rPr>
              <w:t>098.7</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78" w:lineRule="exact"/>
              <w:ind w:left="0" w:right="0" w:firstLine="0"/>
            </w:pPr>
            <w:r>
              <w:rPr>
                <w:rStyle w:val="CharStyle13"/>
              </w:rPr>
              <w:t>Болезнь, вызванная вирусом иммунодефицита человека [ВИЧ], осложняющая беременность, деторождение и послеродовой период</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P9I.6</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Гипоксически-ишсмнчсская энцефалопатия новорожденного</w:t>
            </w:r>
          </w:p>
        </w:tc>
      </w:tr>
      <w:tr>
        <w:trPr>
          <w:trHeight w:val="18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Q31.5</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Врожденная ларннгомаляция</w:t>
            </w:r>
          </w:p>
        </w:tc>
      </w:tr>
      <w:tr>
        <w:trPr>
          <w:trHeight w:val="19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R26.3</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11еподвижноеть</w:t>
            </w:r>
          </w:p>
        </w:tc>
      </w:tr>
      <w:tr>
        <w:trPr>
          <w:trHeight w:val="365" w:hRule="exact"/>
        </w:trPr>
        <w:tc>
          <w:tcPr>
            <w:shd w:val="clear" w:color="auto" w:fill="FFFFFF"/>
            <w:tcBorders>
              <w:left w:val="single" w:sz="4"/>
              <w:top w:val="single" w:sz="4"/>
            </w:tcBorders>
            <w:vAlign w:val="top"/>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R29.6</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82" w:lineRule="exact"/>
              <w:ind w:left="0" w:right="0" w:firstLine="0"/>
            </w:pPr>
            <w:r>
              <w:rPr>
                <w:rStyle w:val="CharStyle13"/>
              </w:rPr>
              <w:t>Склонность к падению, не классифицированная в других рубриках</w:t>
            </w:r>
          </w:p>
        </w:tc>
      </w:tr>
      <w:tr>
        <w:trPr>
          <w:trHeight w:val="202"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R50.2</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Лихорадка, вызванная действием лекарственного средства</w:t>
            </w:r>
          </w:p>
        </w:tc>
      </w:tr>
      <w:tr>
        <w:trPr>
          <w:trHeight w:val="187" w:hRule="exact"/>
        </w:trPr>
        <w:tc>
          <w:tcPr>
            <w:shd w:val="clear" w:color="auto" w:fill="FFFFFF"/>
            <w:tcBorders>
              <w:left w:val="single" w:sz="4"/>
              <w:top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R50.8</w:t>
            </w:r>
          </w:p>
        </w:tc>
        <w:tc>
          <w:tcPr>
            <w:shd w:val="clear" w:color="auto" w:fill="FFFFFF"/>
            <w:tcBorders>
              <w:left w:val="single" w:sz="4"/>
              <w:right w:val="single" w:sz="4"/>
              <w:top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Другая уточненная лихорадка</w:t>
            </w:r>
          </w:p>
        </w:tc>
      </w:tr>
      <w:tr>
        <w:trPr>
          <w:trHeight w:val="230" w:hRule="exact"/>
        </w:trPr>
        <w:tc>
          <w:tcPr>
            <w:shd w:val="clear" w:color="auto" w:fill="FFFFFF"/>
            <w:tcBorders>
              <w:left w:val="single" w:sz="4"/>
              <w:top w:val="single" w:sz="4"/>
              <w:bottom w:val="single" w:sz="4"/>
            </w:tcBorders>
            <w:vAlign w:val="bottom"/>
          </w:tcPr>
          <w:p>
            <w:pPr>
              <w:pStyle w:val="Style7"/>
              <w:framePr w:w="5621" w:h="9768" w:wrap="none" w:vAnchor="page" w:hAnchor="page" w:x="1446" w:y="679"/>
              <w:widowControl w:val="0"/>
              <w:keepNext w:val="0"/>
              <w:keepLines w:val="0"/>
              <w:shd w:val="clear" w:color="auto" w:fill="auto"/>
              <w:bidi w:val="0"/>
              <w:spacing w:before="0" w:after="0" w:line="160" w:lineRule="exact"/>
              <w:ind w:left="0" w:right="0" w:firstLine="0"/>
            </w:pPr>
            <w:r>
              <w:rPr>
                <w:rStyle w:val="CharStyle13"/>
                <w:lang w:val="en-US" w:eastAsia="en-US" w:bidi="en-US"/>
              </w:rPr>
              <w:t>R50.9</w:t>
            </w:r>
          </w:p>
        </w:tc>
        <w:tc>
          <w:tcPr>
            <w:shd w:val="clear" w:color="auto" w:fill="FFFFFF"/>
            <w:tcBorders>
              <w:left w:val="single" w:sz="4"/>
              <w:right w:val="single" w:sz="4"/>
              <w:top w:val="single" w:sz="4"/>
              <w:bottom w:val="single" w:sz="4"/>
            </w:tcBorders>
            <w:vAlign w:val="bottom"/>
          </w:tcPr>
          <w:p>
            <w:pPr>
              <w:pStyle w:val="Style7"/>
              <w:framePr w:w="5621" w:h="9768" w:wrap="none" w:vAnchor="page" w:hAnchor="page" w:x="1446" w:y="679"/>
              <w:widowControl w:val="0"/>
              <w:keepNext w:val="0"/>
              <w:keepLines w:val="0"/>
              <w:shd w:val="clear" w:color="auto" w:fill="auto"/>
              <w:bidi w:val="0"/>
              <w:jc w:val="left"/>
              <w:spacing w:before="0" w:after="0" w:line="160" w:lineRule="exact"/>
              <w:ind w:left="0" w:right="0" w:firstLine="0"/>
            </w:pPr>
            <w:r>
              <w:rPr>
                <w:rStyle w:val="CharStyle13"/>
              </w:rPr>
              <w:t>Лихорадка неуточненная</w:t>
            </w:r>
          </w:p>
        </w:tc>
      </w:tr>
    </w:tbl>
    <w:p>
      <w:pPr>
        <w:pStyle w:val="Style14"/>
        <w:framePr w:wrap="none" w:vAnchor="page" w:hAnchor="page" w:x="3995" w:y="1046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931"/>
        <w:gridCol w:w="4675"/>
      </w:tblGrid>
      <w:tr>
        <w:trPr>
          <w:trHeight w:val="211"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R57.2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Септический шок</w:t>
            </w:r>
          </w:p>
        </w:tc>
      </w:tr>
      <w:tr>
        <w:trPr>
          <w:trHeight w:val="365"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R63.6</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2" w:lineRule="exact"/>
              <w:ind w:left="0" w:right="0" w:firstLine="0"/>
            </w:pPr>
            <w:r>
              <w:rPr>
                <w:rStyle w:val="CharStyle13"/>
              </w:rPr>
              <w:t>Недостаточный прием пищи и воды вследствие пренебрежительного отношения к себе</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R65</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Синдром системного воспалительного ответа</w:t>
            </w:r>
          </w:p>
        </w:tc>
      </w:tr>
      <w:tr>
        <w:trPr>
          <w:trHeight w:val="379"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R65.0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92" w:lineRule="exact"/>
              <w:ind w:left="0" w:right="0" w:firstLine="0"/>
            </w:pPr>
            <w:r>
              <w:rPr>
                <w:rStyle w:val="CharStyle13"/>
              </w:rPr>
              <w:t>Синдром системного воспалительного ответа инфекционного происхождения без органического нарушения</w:t>
            </w:r>
          </w:p>
        </w:tc>
      </w:tr>
      <w:tr>
        <w:trPr>
          <w:trHeight w:val="374"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R65.I</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2" w:lineRule="exact"/>
              <w:ind w:left="0" w:right="0" w:firstLine="0"/>
            </w:pPr>
            <w:r>
              <w:rPr>
                <w:rStyle w:val="CharStyle13"/>
              </w:rPr>
              <w:t>Синдром системного воспалительного ответа инфекционного происхождения с органическим нарушением</w:t>
            </w:r>
          </w:p>
        </w:tc>
      </w:tr>
      <w:tr>
        <w:trPr>
          <w:trHeight w:val="374"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R65.2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2" w:lineRule="exact"/>
              <w:ind w:left="0" w:right="0" w:firstLine="0"/>
            </w:pPr>
            <w:r>
              <w:rPr>
                <w:rStyle w:val="CharStyle13"/>
              </w:rPr>
              <w:t>Синдром системного воспалительного ответа неинфекционного происхождения без органического нарушения</w:t>
            </w:r>
          </w:p>
        </w:tc>
      </w:tr>
      <w:tr>
        <w:trPr>
          <w:trHeight w:val="384"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R65.3</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7" w:lineRule="exact"/>
              <w:ind w:left="0" w:right="0" w:firstLine="0"/>
            </w:pPr>
            <w:r>
              <w:rPr>
                <w:rStyle w:val="CharStyle13"/>
              </w:rPr>
              <w:t>Синдром системного воспалительного ответа не инфекционного происхождения с органическим нару шением</w:t>
            </w:r>
          </w:p>
        </w:tc>
      </w:tr>
      <w:tr>
        <w:trPr>
          <w:trHeight w:val="18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 xml:space="preserve">R65 </w:t>
            </w:r>
            <w:r>
              <w:rPr>
                <w:rStyle w:val="CharStyle13"/>
              </w:rPr>
              <w:t>9</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Синдром системною воспалительного ответа неуточненнмй</w:t>
            </w:r>
          </w:p>
        </w:tc>
      </w:tr>
      <w:tr>
        <w:trPr>
          <w:trHeight w:val="379"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R95.0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92" w:lineRule="exact"/>
              <w:ind w:left="0" w:right="0" w:firstLine="0"/>
            </w:pPr>
            <w:r>
              <w:rPr>
                <w:rStyle w:val="CharStyle13"/>
              </w:rPr>
              <w:t>Синдром внезапной смерти младенца с упоминанием о вскрытии</w:t>
            </w:r>
          </w:p>
        </w:tc>
      </w:tr>
      <w:tr>
        <w:trPr>
          <w:trHeight w:val="370"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R95.9</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7" w:lineRule="exact"/>
              <w:ind w:left="0" w:right="0" w:firstLine="0"/>
            </w:pPr>
            <w:r>
              <w:rPr>
                <w:rStyle w:val="CharStyle13"/>
              </w:rPr>
              <w:t>Синдром внезапной смерти младенца без упоминания о вскрытии</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W46</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Контакт с иглой для подкожной инъекции</w:t>
            </w:r>
          </w:p>
        </w:tc>
      </w:tr>
      <w:tr>
        <w:trPr>
          <w:trHeight w:val="374"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Х34.0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7" w:lineRule="exact"/>
              <w:ind w:left="0" w:right="0" w:firstLine="0"/>
            </w:pPr>
            <w:r>
              <w:rPr>
                <w:rStyle w:val="CharStyle13"/>
              </w:rPr>
              <w:t>Жертва разрушительных действий земной коры, вызванных землетрясением</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X34.I</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Жертва цунами</w:t>
            </w:r>
          </w:p>
        </w:tc>
      </w:tr>
      <w:tr>
        <w:trPr>
          <w:trHeight w:val="18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Х34.8</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Жертва других уточненных последствий землетрясения</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Х34.9</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Жертва последствия землетрясения неуточненного</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Х59.0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Воздействие неуточненного фактора, вызывающего перелом</w:t>
            </w:r>
          </w:p>
        </w:tc>
      </w:tr>
      <w:tr>
        <w:trPr>
          <w:trHeight w:val="370"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Х59.9</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7" w:lineRule="exact"/>
              <w:ind w:left="0" w:right="0" w:firstLine="0"/>
            </w:pPr>
            <w:r>
              <w:rPr>
                <w:rStyle w:val="CharStyle13"/>
              </w:rPr>
              <w:t>Воздействие неуточненного фактора, вызывающего другую и неутомленную травму</w:t>
            </w:r>
          </w:p>
        </w:tc>
      </w:tr>
      <w:tr>
        <w:trPr>
          <w:trHeight w:val="178"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Z52.6</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Донор печени</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Z52.7</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Донор сердца</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ZS8.7</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Загрязнение табачным дымом</w:t>
            </w:r>
          </w:p>
        </w:tc>
      </w:tr>
      <w:tr>
        <w:trPr>
          <w:trHeight w:val="370" w:hRule="exact"/>
        </w:trPr>
        <w:tc>
          <w:tcPr>
            <w:shd w:val="clear" w:color="auto" w:fill="FFFFFF"/>
            <w:tcBorders>
              <w:left w:val="single" w:sz="4"/>
              <w:top w:val="single" w:sz="4"/>
            </w:tcBorders>
            <w:vAlign w:val="top"/>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Z92.6</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87" w:lineRule="exact"/>
              <w:ind w:left="0" w:right="0" w:firstLine="0"/>
            </w:pPr>
            <w:r>
              <w:rPr>
                <w:rStyle w:val="CharStyle13"/>
              </w:rPr>
              <w:t>В личном анамнезе химиотерапия по поводу опухолевого заболевания</w:t>
            </w:r>
          </w:p>
        </w:tc>
      </w:tr>
      <w:tr>
        <w:trPr>
          <w:trHeight w:val="18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lang w:val="en-US" w:eastAsia="en-US" w:bidi="en-US"/>
              </w:rPr>
              <w:t>Z99.4</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Зависимость от искусственного сердца</w:t>
            </w:r>
          </w:p>
        </w:tc>
      </w:tr>
      <w:tr>
        <w:trPr>
          <w:trHeight w:val="197" w:hRule="exact"/>
        </w:trPr>
        <w:tc>
          <w:tcPr>
            <w:shd w:val="clear" w:color="auto" w:fill="FFFFFF"/>
            <w:gridSpan w:val="2"/>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70" w:lineRule="exact"/>
              <w:ind w:left="0" w:right="0" w:firstLine="0"/>
            </w:pPr>
            <w:r>
              <w:rPr>
                <w:rStyle w:val="CharStyle141"/>
              </w:rPr>
              <w:t>Исключенные рубрики и нодрубрики</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 xml:space="preserve">С14. </w:t>
            </w:r>
            <w:r>
              <w:rPr>
                <w:rStyle w:val="CharStyle13"/>
                <w:lang w:val="en-US" w:eastAsia="en-US" w:bidi="en-US"/>
              </w:rPr>
              <w:t>t</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Злокачественное новообразование гортаноглотки</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С83.2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Смешанная мелко- и крупноклеточная (диффузная)</w:t>
            </w:r>
          </w:p>
        </w:tc>
      </w:tr>
      <w:tr>
        <w:trPr>
          <w:trHeight w:val="18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С83.4</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Иммунобластная (диффузная)</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С83.6</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Недифференцированная (диффузная)</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С84.2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Лимфома Т-зоны</w:t>
            </w:r>
          </w:p>
        </w:tc>
      </w:tr>
      <w:tr>
        <w:trPr>
          <w:trHeight w:val="18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С84.3</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Лимфознитслиоидная лимфома</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С85.0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Лимфосаркома</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С91.2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Подострый лимфоцитарный лейкоз</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С93.2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Подострый моноцитарный лейкоз</w:t>
            </w:r>
          </w:p>
        </w:tc>
      </w:tr>
      <w:tr>
        <w:trPr>
          <w:trHeight w:val="18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С94.1</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Хроническая эритремия</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С94.5</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Острый миелофиброз</w:t>
            </w:r>
          </w:p>
        </w:tc>
      </w:tr>
      <w:tr>
        <w:trPr>
          <w:trHeight w:val="18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С95.2</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Подострый лейкоз неуточненного клеточного типа</w:t>
            </w:r>
          </w:p>
        </w:tc>
      </w:tr>
      <w:tr>
        <w:trPr>
          <w:trHeight w:val="18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С96.1</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Злокачественный гистиоцитоз</w:t>
            </w:r>
          </w:p>
        </w:tc>
      </w:tr>
      <w:tr>
        <w:trPr>
          <w:trHeight w:val="197"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С96.3</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Истинная гисгиоцитарная лимфома</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184</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Геморрой</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184.0</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Внутренний тромбированный геморрой</w:t>
            </w:r>
          </w:p>
        </w:tc>
      </w:tr>
      <w:tr>
        <w:trPr>
          <w:trHeight w:val="192" w:hRule="exact"/>
        </w:trPr>
        <w:tc>
          <w:tcPr>
            <w:shd w:val="clear" w:color="auto" w:fill="FFFFFF"/>
            <w:tcBorders>
              <w:left w:val="single" w:sz="4"/>
              <w:top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184.1</w:t>
            </w:r>
          </w:p>
        </w:tc>
        <w:tc>
          <w:tcPr>
            <w:shd w:val="clear" w:color="auto" w:fill="FFFFFF"/>
            <w:tcBorders>
              <w:left w:val="single" w:sz="4"/>
              <w:right w:val="single" w:sz="4"/>
              <w:top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Внутренний геморрой с другими осложнениями</w:t>
            </w:r>
          </w:p>
        </w:tc>
      </w:tr>
      <w:tr>
        <w:trPr>
          <w:trHeight w:val="206" w:hRule="exact"/>
        </w:trPr>
        <w:tc>
          <w:tcPr>
            <w:shd w:val="clear" w:color="auto" w:fill="FFFFFF"/>
            <w:tcBorders>
              <w:left w:val="single" w:sz="4"/>
              <w:top w:val="single" w:sz="4"/>
              <w:bottom w:val="single" w:sz="4"/>
            </w:tcBorders>
            <w:vAlign w:val="bottom"/>
          </w:tcPr>
          <w:p>
            <w:pPr>
              <w:pStyle w:val="Style7"/>
              <w:framePr w:w="5606" w:h="9701" w:wrap="none" w:vAnchor="page" w:hAnchor="page" w:x="1407" w:y="735"/>
              <w:widowControl w:val="0"/>
              <w:keepNext w:val="0"/>
              <w:keepLines w:val="0"/>
              <w:shd w:val="clear" w:color="auto" w:fill="auto"/>
              <w:bidi w:val="0"/>
              <w:spacing w:before="0" w:after="0" w:line="160" w:lineRule="exact"/>
              <w:ind w:left="0" w:right="0" w:firstLine="0"/>
            </w:pPr>
            <w:r>
              <w:rPr>
                <w:rStyle w:val="CharStyle13"/>
              </w:rPr>
              <w:t>184.2</w:t>
            </w:r>
          </w:p>
        </w:tc>
        <w:tc>
          <w:tcPr>
            <w:shd w:val="clear" w:color="auto" w:fill="FFFFFF"/>
            <w:tcBorders>
              <w:left w:val="single" w:sz="4"/>
              <w:right w:val="single" w:sz="4"/>
              <w:top w:val="single" w:sz="4"/>
              <w:bottom w:val="single" w:sz="4"/>
            </w:tcBorders>
            <w:vAlign w:val="bottom"/>
          </w:tcPr>
          <w:p>
            <w:pPr>
              <w:pStyle w:val="Style7"/>
              <w:framePr w:w="5606" w:h="9701" w:wrap="none" w:vAnchor="page" w:hAnchor="page" w:x="1407" w:y="735"/>
              <w:widowControl w:val="0"/>
              <w:keepNext w:val="0"/>
              <w:keepLines w:val="0"/>
              <w:shd w:val="clear" w:color="auto" w:fill="auto"/>
              <w:bidi w:val="0"/>
              <w:jc w:val="left"/>
              <w:spacing w:before="0" w:after="0" w:line="160" w:lineRule="exact"/>
              <w:ind w:left="0" w:right="0" w:firstLine="0"/>
            </w:pPr>
            <w:r>
              <w:rPr>
                <w:rStyle w:val="CharStyle13"/>
              </w:rPr>
              <w:t>Внутренний геморрой без осложнений</w:t>
            </w:r>
          </w:p>
        </w:tc>
      </w:tr>
    </w:tbl>
    <w:p>
      <w:pPr>
        <w:pStyle w:val="Style14"/>
        <w:framePr w:wrap="none" w:vAnchor="page" w:hAnchor="page" w:x="4163" w:y="1048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922"/>
        <w:gridCol w:w="4685"/>
      </w:tblGrid>
      <w:tr>
        <w:trPr>
          <w:trHeight w:val="216"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w:t>
            </w:r>
            <w:r>
              <w:rPr>
                <w:rStyle w:val="CharStyle13"/>
              </w:rPr>
              <w:t>84.3</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Наружный тромбированный геморрой</w:t>
            </w:r>
          </w:p>
        </w:tc>
      </w:tr>
      <w:tr>
        <w:trPr>
          <w:trHeight w:val="19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184.4</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Наружный геморрой с другими осложнениями</w:t>
            </w:r>
          </w:p>
        </w:tc>
      </w:tr>
      <w:tr>
        <w:trPr>
          <w:trHeight w:val="197" w:hRule="exact"/>
        </w:trPr>
        <w:tc>
          <w:tcPr>
            <w:shd w:val="clear" w:color="auto" w:fill="FFFFFF"/>
            <w:tcBorders>
              <w:left w:val="single" w:sz="4"/>
              <w:top w:val="single" w:sz="4"/>
            </w:tcBorders>
            <w:vAlign w:val="top"/>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184.5</w:t>
            </w:r>
          </w:p>
        </w:tc>
        <w:tc>
          <w:tcPr>
            <w:shd w:val="clear" w:color="auto" w:fill="FFFFFF"/>
            <w:tcBorders>
              <w:left w:val="single" w:sz="4"/>
              <w:right w:val="single" w:sz="4"/>
              <w:top w:val="single" w:sz="4"/>
            </w:tcBorders>
            <w:vAlign w:val="top"/>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Наружный геморрой без осложнений</w:t>
            </w:r>
          </w:p>
        </w:tc>
      </w:tr>
      <w:tr>
        <w:trPr>
          <w:trHeight w:val="18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1846</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Остаточные геморроидальные кожные метки</w:t>
            </w:r>
          </w:p>
        </w:tc>
      </w:tr>
      <w:tr>
        <w:trPr>
          <w:trHeight w:val="206"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184.7</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Тромбированный геморрой неуточненный</w:t>
            </w:r>
          </w:p>
        </w:tc>
      </w:tr>
      <w:tr>
        <w:trPr>
          <w:trHeight w:val="18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184.8</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Геморрой с другими осложнениями неуточненный</w:t>
            </w:r>
          </w:p>
        </w:tc>
      </w:tr>
      <w:tr>
        <w:trPr>
          <w:trHeight w:val="19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184.9</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Геморрой без осложнений неуточненный</w:t>
            </w:r>
          </w:p>
        </w:tc>
      </w:tr>
      <w:tr>
        <w:trPr>
          <w:trHeight w:val="178"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K35.0</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Острый аппендиците генерализованным перитонитом</w:t>
            </w:r>
          </w:p>
        </w:tc>
      </w:tr>
      <w:tr>
        <w:trPr>
          <w:trHeight w:val="19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K35.1</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Острый алпендицж с перитонеальным абсцессом</w:t>
            </w:r>
          </w:p>
        </w:tc>
      </w:tr>
      <w:tr>
        <w:trPr>
          <w:trHeight w:val="18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K.35.9</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Острый аппендицит неуточненный</w:t>
            </w:r>
          </w:p>
        </w:tc>
      </w:tr>
      <w:tr>
        <w:trPr>
          <w:trHeight w:val="206"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L4I.2</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Лимфоматоидный напулез</w:t>
            </w:r>
          </w:p>
        </w:tc>
      </w:tr>
      <w:tr>
        <w:trPr>
          <w:trHeight w:val="18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M72.3</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Узелковый фасциит</w:t>
            </w:r>
          </w:p>
        </w:tc>
      </w:tr>
      <w:tr>
        <w:trPr>
          <w:trHeight w:val="20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M72.5</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Фасциит. не классифицированный в других рубриках</w:t>
            </w:r>
          </w:p>
        </w:tc>
      </w:tr>
      <w:tr>
        <w:trPr>
          <w:trHeight w:val="20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Q31.4</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Врожденный стридор гортани</w:t>
            </w:r>
          </w:p>
        </w:tc>
      </w:tr>
      <w:tr>
        <w:trPr>
          <w:trHeight w:val="19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035.0</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Расщелина твердого неба двусторонняя</w:t>
            </w:r>
          </w:p>
        </w:tc>
      </w:tr>
      <w:tr>
        <w:trPr>
          <w:trHeight w:val="206"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035.2</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Расщелина мягкого неба двусторонняя</w:t>
            </w:r>
          </w:p>
        </w:tc>
      </w:tr>
      <w:tr>
        <w:trPr>
          <w:trHeight w:val="182"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035.4</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Расщелина твердого и мягкого неба двусторонняя</w:t>
            </w:r>
          </w:p>
        </w:tc>
      </w:tr>
      <w:tr>
        <w:trPr>
          <w:trHeight w:val="18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035.6</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Срединная расщелина неба</w:t>
            </w:r>
          </w:p>
        </w:tc>
      </w:tr>
      <w:tr>
        <w:trPr>
          <w:trHeight w:val="19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Q35.8</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Расщелина неба | волчья пасть | неуточненная двусторонняя</w:t>
            </w:r>
          </w:p>
        </w:tc>
      </w:tr>
      <w:tr>
        <w:trPr>
          <w:trHeight w:val="187" w:hRule="exact"/>
        </w:trPr>
        <w:tc>
          <w:tcPr>
            <w:shd w:val="clear" w:color="auto" w:fill="FFFFFF"/>
            <w:tcBorders>
              <w:lef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R50.0</w:t>
            </w:r>
          </w:p>
        </w:tc>
        <w:tc>
          <w:tcPr>
            <w:shd w:val="clear" w:color="auto" w:fill="FFFFFF"/>
            <w:tcBorders>
              <w:left w:val="single" w:sz="4"/>
              <w:right w:val="single" w:sz="4"/>
              <w:top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Лихорадка с ознобом</w:t>
            </w:r>
          </w:p>
        </w:tc>
      </w:tr>
      <w:tr>
        <w:trPr>
          <w:trHeight w:val="216" w:hRule="exact"/>
        </w:trPr>
        <w:tc>
          <w:tcPr>
            <w:shd w:val="clear" w:color="auto" w:fill="FFFFFF"/>
            <w:tcBorders>
              <w:left w:val="single" w:sz="4"/>
              <w:top w:val="single" w:sz="4"/>
              <w:bottom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280" w:right="0" w:firstLine="0"/>
            </w:pPr>
            <w:r>
              <w:rPr>
                <w:rStyle w:val="CharStyle13"/>
                <w:lang w:val="en-US" w:eastAsia="en-US" w:bidi="en-US"/>
              </w:rPr>
              <w:t>R50.1</w:t>
            </w:r>
          </w:p>
        </w:tc>
        <w:tc>
          <w:tcPr>
            <w:shd w:val="clear" w:color="auto" w:fill="FFFFFF"/>
            <w:tcBorders>
              <w:left w:val="single" w:sz="4"/>
              <w:right w:val="single" w:sz="4"/>
              <w:top w:val="single" w:sz="4"/>
              <w:bottom w:val="single" w:sz="4"/>
            </w:tcBorders>
            <w:vAlign w:val="bottom"/>
          </w:tcPr>
          <w:p>
            <w:pPr>
              <w:pStyle w:val="Style7"/>
              <w:framePr w:w="5606" w:h="4094" w:wrap="none" w:vAnchor="page" w:hAnchor="page" w:x="1431" w:y="712"/>
              <w:widowControl w:val="0"/>
              <w:keepNext w:val="0"/>
              <w:keepLines w:val="0"/>
              <w:shd w:val="clear" w:color="auto" w:fill="auto"/>
              <w:bidi w:val="0"/>
              <w:jc w:val="left"/>
              <w:spacing w:before="0" w:after="0" w:line="160" w:lineRule="exact"/>
              <w:ind w:left="0" w:right="0" w:firstLine="0"/>
            </w:pPr>
            <w:r>
              <w:rPr>
                <w:rStyle w:val="CharStyle13"/>
              </w:rPr>
              <w:t>Устойчивая лихорадка</w:t>
            </w:r>
          </w:p>
        </w:tc>
      </w:tr>
    </w:tbl>
    <w:p>
      <w:pPr>
        <w:pStyle w:val="Style100"/>
        <w:framePr w:wrap="none" w:vAnchor="page" w:hAnchor="page" w:x="3975" w:y="1054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143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6224" w:y="67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Приложение 2</w:t>
      </w:r>
    </w:p>
    <w:p>
      <w:pPr>
        <w:pStyle w:val="Style23"/>
        <w:framePr w:w="6211" w:h="481" w:hRule="exact" w:wrap="none" w:vAnchor="page" w:hAnchor="page" w:x="1083" w:y="1068"/>
        <w:widowControl w:val="0"/>
        <w:keepNext w:val="0"/>
        <w:keepLines w:val="0"/>
        <w:shd w:val="clear" w:color="auto" w:fill="auto"/>
        <w:bidi w:val="0"/>
        <w:jc w:val="center"/>
        <w:spacing w:before="0" w:after="0" w:line="211" w:lineRule="exact"/>
        <w:ind w:left="0" w:right="20" w:firstLine="0"/>
      </w:pPr>
      <w:bookmarkStart w:id="104" w:name="bookmark104"/>
      <w:r>
        <w:rPr>
          <w:lang w:val="ru-RU" w:eastAsia="ru-RU" w:bidi="ru-RU"/>
          <w:w w:val="100"/>
          <w:spacing w:val="0"/>
          <w:color w:val="000000"/>
          <w:position w:val="0"/>
        </w:rPr>
        <w:t>Перечень кодов, не используемых для кодирования первоначальной</w:t>
        <w:br/>
        <w:t>причины смерти (с обновлениями ВОЗ)*</w:t>
      </w:r>
      <w:bookmarkEnd w:id="104"/>
    </w:p>
    <w:tbl>
      <w:tblPr>
        <w:tblOverlap w:val="never"/>
        <w:tblLayout w:type="fixed"/>
        <w:jc w:val="left"/>
      </w:tblPr>
      <w:tblGrid>
        <w:gridCol w:w="1171"/>
        <w:gridCol w:w="3034"/>
        <w:gridCol w:w="1949"/>
      </w:tblGrid>
      <w:tr>
        <w:trPr>
          <w:trHeight w:val="226" w:hRule="exact"/>
        </w:trPr>
        <w:tc>
          <w:tcPr>
            <w:shd w:val="clear" w:color="auto" w:fill="FFFFFF"/>
            <w:gridSpan w:val="2"/>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left"/>
              <w:spacing w:before="0" w:after="0" w:line="160" w:lineRule="exact"/>
              <w:ind w:left="0" w:right="0" w:firstLine="0"/>
            </w:pPr>
            <w:r>
              <w:rPr>
                <w:rStyle w:val="CharStyle13"/>
              </w:rPr>
              <w:t>Коды, не используемые в качестве кодов первоначальной</w:t>
            </w: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left"/>
              <w:spacing w:before="0" w:after="0" w:line="160" w:lineRule="exact"/>
              <w:ind w:left="180" w:right="0" w:firstLine="0"/>
            </w:pPr>
            <w:r>
              <w:rPr>
                <w:rStyle w:val="CharStyle13"/>
              </w:rPr>
              <w:t>Не используются, если</w:t>
            </w:r>
          </w:p>
        </w:tc>
      </w:tr>
      <w:tr>
        <w:trPr>
          <w:trHeight w:val="192" w:hRule="exact"/>
        </w:trPr>
        <w:tc>
          <w:tcPr>
            <w:shd w:val="clear" w:color="auto" w:fill="FFFFFF"/>
            <w:gridSpan w:val="2"/>
            <w:tcBorders>
              <w:left w:val="single" w:sz="4"/>
            </w:tcBorders>
            <w:vAlign w:val="top"/>
          </w:tcPr>
          <w:p>
            <w:pPr>
              <w:pStyle w:val="Style7"/>
              <w:framePr w:w="6154" w:h="7978" w:wrap="none" w:vAnchor="page" w:hAnchor="page" w:x="1083" w:y="1731"/>
              <w:widowControl w:val="0"/>
              <w:keepNext w:val="0"/>
              <w:keepLines w:val="0"/>
              <w:shd w:val="clear" w:color="auto" w:fill="auto"/>
              <w:bidi w:val="0"/>
              <w:jc w:val="left"/>
              <w:spacing w:before="0" w:after="0" w:line="160" w:lineRule="exact"/>
              <w:ind w:left="0" w:right="0" w:firstLine="0"/>
            </w:pPr>
            <w:r>
              <w:rPr>
                <w:rStyle w:val="CharStyle13"/>
              </w:rPr>
              <w:t>причины смерти (используют коды, указанные в скобках.</w:t>
            </w:r>
          </w:p>
        </w:tc>
        <w:tc>
          <w:tcPr>
            <w:shd w:val="clear" w:color="auto" w:fill="FFFFFF"/>
            <w:tcBorders>
              <w:left w:val="single" w:sz="4"/>
              <w:right w:val="single" w:sz="4"/>
            </w:tcBorders>
            <w:vAlign w:val="top"/>
          </w:tcPr>
          <w:p>
            <w:pPr>
              <w:pStyle w:val="Style7"/>
              <w:framePr w:w="6154" w:h="7978" w:wrap="none" w:vAnchor="page" w:hAnchor="page" w:x="1083" w:y="1731"/>
              <w:widowControl w:val="0"/>
              <w:keepNext w:val="0"/>
              <w:keepLines w:val="0"/>
              <w:shd w:val="clear" w:color="auto" w:fill="auto"/>
              <w:bidi w:val="0"/>
              <w:jc w:val="left"/>
              <w:spacing w:before="0" w:after="0" w:line="160" w:lineRule="exact"/>
              <w:ind w:left="0" w:right="0" w:firstLine="0"/>
            </w:pPr>
            <w:r>
              <w:rPr>
                <w:rStyle w:val="CharStyle13"/>
              </w:rPr>
              <w:t>известна первоначальная</w:t>
            </w:r>
          </w:p>
        </w:tc>
      </w:tr>
      <w:tr>
        <w:trPr>
          <w:trHeight w:val="163" w:hRule="exact"/>
        </w:trPr>
        <w:tc>
          <w:tcPr>
            <w:shd w:val="clear" w:color="auto" w:fill="FFFFFF"/>
            <w:gridSpan w:val="2"/>
            <w:tcBorders>
              <w:left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 xml:space="preserve">если код не указан, </w:t>
            </w:r>
            <w:r>
              <w:rPr>
                <w:rStyle w:val="CharStyle167"/>
              </w:rPr>
              <w:t xml:space="preserve">используют </w:t>
            </w:r>
            <w:r>
              <w:rPr>
                <w:rStyle w:val="CharStyle13"/>
              </w:rPr>
              <w:t xml:space="preserve">код </w:t>
            </w:r>
            <w:r>
              <w:rPr>
                <w:rStyle w:val="CharStyle13"/>
                <w:lang w:val="en-US" w:eastAsia="en-US" w:bidi="en-US"/>
              </w:rPr>
              <w:t>R99</w:t>
            </w:r>
            <w:r>
              <w:rPr>
                <w:rStyle w:val="CharStyle13"/>
              </w:rPr>
              <w:t>)</w:t>
            </w:r>
          </w:p>
        </w:tc>
        <w:tc>
          <w:tcPr>
            <w:shd w:val="clear" w:color="auto" w:fill="FFFFFF"/>
            <w:tcBorders>
              <w:left w:val="single" w:sz="4"/>
              <w:right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причина смерти</w:t>
            </w:r>
          </w:p>
        </w:tc>
      </w:tr>
      <w:tr>
        <w:trPr>
          <w:trHeight w:val="19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В95-В97</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F03-F09</w:t>
            </w:r>
          </w:p>
        </w:tc>
      </w:tr>
      <w:tr>
        <w:trPr>
          <w:trHeight w:val="18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С97</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F7(5—F79&gt;</w:t>
            </w:r>
          </w:p>
        </w:tc>
      </w:tr>
      <w:tr>
        <w:trPr>
          <w:trHeight w:val="19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£89,-</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G81.-</w:t>
            </w:r>
          </w:p>
        </w:tc>
      </w:tr>
      <w:tr>
        <w:trPr>
          <w:trHeight w:val="19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 xml:space="preserve">Pi </w:t>
            </w:r>
            <w:r>
              <w:rPr>
                <w:rStyle w:val="CharStyle13"/>
              </w:rPr>
              <w:t>0.0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67"/>
              </w:rPr>
              <w:t xml:space="preserve">(кодируют </w:t>
            </w:r>
            <w:r>
              <w:rPr>
                <w:rStyle w:val="CharStyle13"/>
                <w:lang w:val="en-US" w:eastAsia="en-US" w:bidi="en-US"/>
              </w:rPr>
              <w:t xml:space="preserve">X45. X65, X85 </w:t>
            </w:r>
            <w:r>
              <w:rPr>
                <w:rStyle w:val="CharStyle13"/>
              </w:rPr>
              <w:t xml:space="preserve">или </w:t>
            </w:r>
            <w:r>
              <w:rPr>
                <w:rStyle w:val="CharStyle13"/>
                <w:lang w:val="en-US" w:eastAsia="en-US" w:bidi="en-US"/>
              </w:rPr>
              <w:t>Y15)</w:t>
            </w: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082,-</w:t>
            </w:r>
          </w:p>
        </w:tc>
      </w:tr>
      <w:tr>
        <w:trPr>
          <w:trHeight w:val="187"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 xml:space="preserve">Ft </w:t>
            </w:r>
            <w:r>
              <w:rPr>
                <w:rStyle w:val="CharStyle13"/>
              </w:rPr>
              <w:t>1.0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67"/>
              </w:rPr>
              <w:t xml:space="preserve">(кодируют </w:t>
            </w:r>
            <w:r>
              <w:rPr>
                <w:rStyle w:val="CharStyle13"/>
                <w:lang w:val="en-US" w:eastAsia="en-US" w:bidi="en-US"/>
              </w:rPr>
              <w:t xml:space="preserve">X42, X62. X85 </w:t>
            </w:r>
            <w:r>
              <w:rPr>
                <w:rStyle w:val="CharStyle13"/>
              </w:rPr>
              <w:t xml:space="preserve">или </w:t>
            </w:r>
            <w:r>
              <w:rPr>
                <w:rStyle w:val="CharStyle13"/>
                <w:lang w:val="en-US" w:eastAsia="en-US" w:bidi="en-US"/>
              </w:rPr>
              <w:t>Y12)</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w:t>
            </w:r>
            <w:r>
              <w:rPr>
                <w:rStyle w:val="CharStyle13"/>
              </w:rPr>
              <w:t>12.0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Х42, Х62, Х85 или </w:t>
            </w:r>
            <w:r>
              <w:rPr>
                <w:rStyle w:val="CharStyle13"/>
                <w:lang w:val="en-US" w:eastAsia="en-US" w:bidi="en-US"/>
              </w:rPr>
              <w:t>Y</w:t>
            </w:r>
            <w:r>
              <w:rPr>
                <w:rStyle w:val="CharStyle13"/>
              </w:rPr>
              <w:t>12)</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1154,-</w:t>
            </w:r>
          </w:p>
        </w:tc>
      </w:tr>
      <w:tr>
        <w:trPr>
          <w:trHeight w:val="187"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 xml:space="preserve">FI </w:t>
            </w:r>
            <w:r>
              <w:rPr>
                <w:rStyle w:val="CharStyle13"/>
              </w:rPr>
              <w:t>3.0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Х41. Х61, Х85 или </w:t>
            </w:r>
            <w:r>
              <w:rPr>
                <w:rStyle w:val="CharStyle13"/>
                <w:lang w:val="en-US" w:eastAsia="en-US" w:bidi="en-US"/>
              </w:rPr>
              <w:t>Y1</w:t>
            </w:r>
            <w:r>
              <w:rPr>
                <w:rStyle w:val="CharStyle13"/>
              </w:rPr>
              <w:t>1)</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H90-H9I</w:t>
            </w:r>
          </w:p>
        </w:tc>
      </w:tr>
      <w:tr>
        <w:trPr>
          <w:trHeight w:val="19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FI 4.0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Х42, Х62, Х85 или </w:t>
            </w:r>
            <w:r>
              <w:rPr>
                <w:rStyle w:val="CharStyle13"/>
                <w:lang w:val="en-US" w:eastAsia="en-US" w:bidi="en-US"/>
              </w:rPr>
              <w:t>Y12)</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115.0</w:t>
            </w:r>
          </w:p>
        </w:tc>
      </w:tr>
      <w:tr>
        <w:trPr>
          <w:trHeight w:val="197"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F15.0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Х41. Х61. Х85 или </w:t>
            </w:r>
            <w:r>
              <w:rPr>
                <w:rStyle w:val="CharStyle13"/>
                <w:lang w:val="en-US" w:eastAsia="en-US" w:bidi="en-US"/>
              </w:rPr>
              <w:t>Y1</w:t>
            </w:r>
            <w:r>
              <w:rPr>
                <w:rStyle w:val="CharStyle13"/>
              </w:rPr>
              <w:t>1)</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115.8</w:t>
            </w:r>
          </w:p>
        </w:tc>
      </w:tr>
      <w:tr>
        <w:trPr>
          <w:trHeight w:val="19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FI 6.0</w:t>
            </w:r>
          </w:p>
        </w:tc>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Х42, Х62, Х85 или </w:t>
            </w:r>
            <w:r>
              <w:rPr>
                <w:rStyle w:val="CharStyle13"/>
                <w:lang w:val="en-US" w:eastAsia="en-US" w:bidi="en-US"/>
              </w:rPr>
              <w:t>Y12)</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115.9</w:t>
            </w: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F17.0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Х49. Х69, Х89 или </w:t>
            </w:r>
            <w:r>
              <w:rPr>
                <w:rStyle w:val="CharStyle13"/>
                <w:lang w:val="en-US" w:eastAsia="en-US" w:bidi="en-US"/>
              </w:rPr>
              <w:t>Y19)</w:t>
            </w: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N46</w:t>
            </w: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F18.0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Х46. Х66. Х89 или </w:t>
            </w:r>
            <w:r>
              <w:rPr>
                <w:rStyle w:val="CharStyle13"/>
                <w:lang w:val="en-US" w:eastAsia="en-US" w:bidi="en-US"/>
              </w:rPr>
              <w:t>Y16)</w:t>
            </w: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N97,-</w:t>
            </w:r>
          </w:p>
        </w:tc>
      </w:tr>
      <w:tr>
        <w:trPr>
          <w:trHeight w:val="379"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FI 9.0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82" w:lineRule="exact"/>
              <w:ind w:left="0" w:right="0" w:firstLine="0"/>
            </w:pPr>
            <w:r>
              <w:rPr>
                <w:rStyle w:val="CharStyle13"/>
              </w:rPr>
              <w:t xml:space="preserve">(кодируют Х40-Х49, Х62-Х69. Х85-Х90 или </w:t>
            </w:r>
            <w:r>
              <w:rPr>
                <w:rStyle w:val="CharStyle13"/>
                <w:lang w:val="en-US" w:eastAsia="en-US" w:bidi="en-US"/>
              </w:rPr>
              <w:t>Y10-Y19)</w:t>
            </w:r>
          </w:p>
        </w:tc>
        <w:tc>
          <w:tcPr>
            <w:shd w:val="clear" w:color="auto" w:fill="FFFFFF"/>
            <w:tcBorders>
              <w:left w:val="single" w:sz="4"/>
              <w:righ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030,-</w:t>
            </w:r>
          </w:p>
        </w:tc>
      </w:tr>
      <w:tr>
        <w:trPr>
          <w:trHeight w:val="18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G97-</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Р07,-</w:t>
            </w:r>
          </w:p>
        </w:tc>
      </w:tr>
      <w:tr>
        <w:trPr>
          <w:trHeight w:val="18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H59-</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Р08-</w:t>
            </w: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H95.-</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Т79,-</w:t>
            </w:r>
          </w:p>
        </w:tc>
      </w:tr>
      <w:tr>
        <w:trPr>
          <w:trHeight w:val="173"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115.1</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 </w:t>
            </w:r>
            <w:r>
              <w:rPr>
                <w:rStyle w:val="CharStyle13"/>
                <w:lang w:val="en-US" w:eastAsia="en-US" w:bidi="en-US"/>
              </w:rPr>
              <w:t xml:space="preserve">N28 </w:t>
            </w:r>
            <w:r>
              <w:rPr>
                <w:rStyle w:val="CharStyle13"/>
              </w:rPr>
              <w:t>9. если неизвестно)</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115.2</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Е34.9. если неизвестно)</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123,-</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121 или 122)</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124.0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121 или 122)</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125.2</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125.8)</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165,-</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163)</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20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166,-</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163)</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197,-</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J95-</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К91,-</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2" w:hRule="exact"/>
        </w:trPr>
        <w:tc>
          <w:tcPr>
            <w:shd w:val="clear" w:color="auto" w:fill="FFFFFF"/>
            <w:tcBorders>
              <w:left w:val="single" w:sz="4"/>
              <w:top w:val="single" w:sz="4"/>
            </w:tcBorders>
            <w:vAlign w:val="top"/>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rPr>
              <w:t>М96,-</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N99,-</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008,-</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080-084</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075.9)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left"/>
              <w:spacing w:before="0" w:after="0" w:line="160" w:lineRule="exact"/>
              <w:ind w:left="200" w:right="0" w:firstLine="0"/>
            </w:pPr>
            <w:r>
              <w:rPr>
                <w:rStyle w:val="CharStyle13"/>
                <w:lang w:val="en-US" w:eastAsia="en-US" w:bidi="en-US"/>
              </w:rPr>
              <w:t>P70.3-P72.0</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Р96.9)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P72.2-P74</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Р96.9)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R57.2</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А41 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92"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R65.0-1</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(кодируют А419)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R69-</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w:t>
            </w:r>
            <w:r>
              <w:rPr>
                <w:rStyle w:val="CharStyle13"/>
                <w:lang w:val="en-US" w:eastAsia="en-US" w:bidi="en-US"/>
              </w:rPr>
              <w:t>R95-R99)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78"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S00-T98**</w:t>
            </w:r>
          </w:p>
        </w:tc>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jc w:val="both"/>
              <w:spacing w:before="0" w:after="0" w:line="160" w:lineRule="exact"/>
              <w:ind w:left="0" w:right="0" w:firstLine="0"/>
            </w:pPr>
            <w:r>
              <w:rPr>
                <w:rStyle w:val="CharStyle13"/>
              </w:rPr>
              <w:t xml:space="preserve">(кодируют </w:t>
            </w:r>
            <w:r>
              <w:rPr>
                <w:rStyle w:val="CharStyle13"/>
                <w:lang w:val="en-US" w:eastAsia="en-US" w:bidi="en-US"/>
              </w:rPr>
              <w:t>V01-Y89)</w:t>
            </w: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187" w:hRule="exact"/>
        </w:trPr>
        <w:tc>
          <w:tcPr>
            <w:shd w:val="clear" w:color="auto" w:fill="FFFFFF"/>
            <w:tcBorders>
              <w:left w:val="single" w:sz="4"/>
              <w:top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Y90-Y98</w:t>
            </w:r>
          </w:p>
        </w:tc>
        <w:tc>
          <w:tcPr>
            <w:shd w:val="clear" w:color="auto" w:fill="FFFFFF"/>
            <w:tcBorders>
              <w:left w:val="single" w:sz="4"/>
              <w:top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tcBorders>
            <w:vAlign w:val="top"/>
          </w:tcPr>
          <w:p>
            <w:pPr>
              <w:framePr w:w="6154" w:h="7978" w:wrap="none" w:vAnchor="page" w:hAnchor="page" w:x="1083" w:y="1731"/>
              <w:widowControl w:val="0"/>
              <w:rPr>
                <w:sz w:val="10"/>
                <w:szCs w:val="10"/>
              </w:rPr>
            </w:pPr>
          </w:p>
        </w:tc>
      </w:tr>
      <w:tr>
        <w:trPr>
          <w:trHeight w:val="211" w:hRule="exact"/>
        </w:trPr>
        <w:tc>
          <w:tcPr>
            <w:shd w:val="clear" w:color="auto" w:fill="FFFFFF"/>
            <w:tcBorders>
              <w:left w:val="single" w:sz="4"/>
              <w:top w:val="single" w:sz="4"/>
              <w:bottom w:val="single" w:sz="4"/>
            </w:tcBorders>
            <w:vAlign w:val="bottom"/>
          </w:tcPr>
          <w:p>
            <w:pPr>
              <w:pStyle w:val="Style7"/>
              <w:framePr w:w="6154" w:h="7978" w:wrap="none" w:vAnchor="page" w:hAnchor="page" w:x="1083" w:y="1731"/>
              <w:widowControl w:val="0"/>
              <w:keepNext w:val="0"/>
              <w:keepLines w:val="0"/>
              <w:shd w:val="clear" w:color="auto" w:fill="auto"/>
              <w:bidi w:val="0"/>
              <w:spacing w:before="0" w:after="0" w:line="160" w:lineRule="exact"/>
              <w:ind w:left="0" w:right="0" w:firstLine="0"/>
            </w:pPr>
            <w:r>
              <w:rPr>
                <w:rStyle w:val="CharStyle13"/>
                <w:lang w:val="en-US" w:eastAsia="en-US" w:bidi="en-US"/>
              </w:rPr>
              <w:t>Z00-Z99</w:t>
            </w:r>
          </w:p>
        </w:tc>
        <w:tc>
          <w:tcPr>
            <w:shd w:val="clear" w:color="auto" w:fill="FFFFFF"/>
            <w:tcBorders>
              <w:left w:val="single" w:sz="4"/>
              <w:top w:val="single" w:sz="4"/>
              <w:bottom w:val="single" w:sz="4"/>
            </w:tcBorders>
            <w:vAlign w:val="top"/>
          </w:tcPr>
          <w:p>
            <w:pPr>
              <w:framePr w:w="6154" w:h="7978" w:wrap="none" w:vAnchor="page" w:hAnchor="page" w:x="1083" w:y="1731"/>
              <w:widowControl w:val="0"/>
              <w:rPr>
                <w:sz w:val="10"/>
                <w:szCs w:val="10"/>
              </w:rPr>
            </w:pPr>
          </w:p>
        </w:tc>
        <w:tc>
          <w:tcPr>
            <w:shd w:val="clear" w:color="auto" w:fill="FFFFFF"/>
            <w:tcBorders>
              <w:left w:val="single" w:sz="4"/>
              <w:right w:val="single" w:sz="4"/>
              <w:top w:val="single" w:sz="4"/>
              <w:bottom w:val="single" w:sz="4"/>
            </w:tcBorders>
            <w:vAlign w:val="top"/>
          </w:tcPr>
          <w:p>
            <w:pPr>
              <w:framePr w:w="6154" w:h="7978" w:wrap="none" w:vAnchor="page" w:hAnchor="page" w:x="1083" w:y="1731"/>
              <w:widowControl w:val="0"/>
              <w:rPr>
                <w:sz w:val="10"/>
                <w:szCs w:val="10"/>
              </w:rPr>
            </w:pPr>
          </w:p>
        </w:tc>
      </w:tr>
    </w:tbl>
    <w:p>
      <w:pPr>
        <w:pStyle w:val="Style118"/>
        <w:framePr w:w="6144" w:h="481" w:hRule="exact" w:wrap="none" w:vAnchor="page" w:hAnchor="page" w:x="1151" w:y="9678"/>
        <w:widowControl w:val="0"/>
        <w:keepNext w:val="0"/>
        <w:keepLines w:val="0"/>
        <w:shd w:val="clear" w:color="auto" w:fill="auto"/>
        <w:bidi w:val="0"/>
        <w:jc w:val="both"/>
        <w:spacing w:before="0" w:after="0" w:line="211" w:lineRule="exact"/>
        <w:ind w:left="0" w:right="0" w:firstLine="0"/>
      </w:pPr>
      <w:r>
        <w:rPr>
          <w:lang w:val="ru-RU" w:eastAsia="ru-RU" w:bidi="ru-RU"/>
          <w:w w:val="100"/>
          <w:spacing w:val="0"/>
          <w:color w:val="000000"/>
          <w:position w:val="0"/>
        </w:rPr>
        <w:t>* в дополнение к кодам, обозначаемым звездочкой (*) (МКБ-10, т.2, стр.28) ** в Российской Федерации используются в качестве первоначальной</w:t>
      </w:r>
    </w:p>
    <w:p>
      <w:pPr>
        <w:pStyle w:val="Style7"/>
        <w:framePr w:w="6211" w:h="240" w:hRule="exact" w:wrap="none" w:vAnchor="page" w:hAnchor="page" w:x="1083" w:y="10135"/>
        <w:widowControl w:val="0"/>
        <w:keepNext w:val="0"/>
        <w:keepLines w:val="0"/>
        <w:shd w:val="clear" w:color="auto" w:fill="auto"/>
        <w:bidi w:val="0"/>
        <w:spacing w:before="0" w:after="0" w:line="180" w:lineRule="exact"/>
        <w:ind w:left="293" w:right="120" w:firstLine="0"/>
      </w:pPr>
      <w:r>
        <w:rPr>
          <w:lang w:val="ru-RU" w:eastAsia="ru-RU" w:bidi="ru-RU"/>
          <w:w w:val="100"/>
          <w:spacing w:val="0"/>
          <w:color w:val="000000"/>
          <w:position w:val="0"/>
        </w:rPr>
        <w:t>причины смерти наряду с внешней причиной («двойное кодирование»)</w:t>
      </w:r>
    </w:p>
    <w:p>
      <w:pPr>
        <w:pStyle w:val="Style14"/>
        <w:framePr w:wrap="none" w:vAnchor="page" w:hAnchor="page" w:x="4261" w:y="1040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6102" w:y="8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Приложение 3</w:t>
      </w:r>
    </w:p>
    <w:p>
      <w:pPr>
        <w:pStyle w:val="Style16"/>
        <w:framePr w:w="6341" w:h="2043" w:hRule="exact" w:wrap="none" w:vAnchor="page" w:hAnchor="page" w:x="1019" w:y="1272"/>
        <w:widowControl w:val="0"/>
        <w:keepNext w:val="0"/>
        <w:keepLines w:val="0"/>
        <w:shd w:val="clear" w:color="auto" w:fill="auto"/>
        <w:bidi w:val="0"/>
        <w:jc w:val="left"/>
        <w:spacing w:before="0" w:after="169" w:line="220" w:lineRule="exact"/>
        <w:ind w:left="0" w:right="0" w:firstLine="0"/>
      </w:pPr>
      <w:bookmarkStart w:id="105" w:name="bookmark105"/>
      <w:r>
        <w:rPr>
          <w:lang w:val="ru-RU" w:eastAsia="ru-RU" w:bidi="ru-RU"/>
          <w:w w:val="100"/>
          <w:spacing w:val="0"/>
          <w:color w:val="000000"/>
          <w:position w:val="0"/>
        </w:rPr>
        <w:t>Класс XXII</w:t>
      </w:r>
      <w:bookmarkEnd w:id="105"/>
    </w:p>
    <w:p>
      <w:pPr>
        <w:pStyle w:val="Style16"/>
        <w:framePr w:w="6341" w:h="2043" w:hRule="exact" w:wrap="none" w:vAnchor="page" w:hAnchor="page" w:x="1019" w:y="1272"/>
        <w:widowControl w:val="0"/>
        <w:keepNext w:val="0"/>
        <w:keepLines w:val="0"/>
        <w:shd w:val="clear" w:color="auto" w:fill="auto"/>
        <w:bidi w:val="0"/>
        <w:jc w:val="left"/>
        <w:spacing w:before="0" w:after="153" w:line="220" w:lineRule="exact"/>
        <w:ind w:left="0" w:right="0" w:firstLine="0"/>
      </w:pPr>
      <w:bookmarkStart w:id="106" w:name="bookmark106"/>
      <w:r>
        <w:rPr>
          <w:lang w:val="ru-RU" w:eastAsia="ru-RU" w:bidi="ru-RU"/>
          <w:w w:val="100"/>
          <w:spacing w:val="0"/>
          <w:color w:val="000000"/>
          <w:position w:val="0"/>
        </w:rPr>
        <w:t xml:space="preserve">Коды для специальных целей </w:t>
      </w:r>
      <w:r>
        <w:rPr>
          <w:lang w:val="en-US" w:eastAsia="en-US" w:bidi="en-US"/>
          <w:w w:val="100"/>
          <w:spacing w:val="0"/>
          <w:color w:val="000000"/>
          <w:position w:val="0"/>
        </w:rPr>
        <w:t xml:space="preserve">(U00 </w:t>
      </w:r>
      <w:r>
        <w:rPr>
          <w:lang w:val="ru-RU" w:eastAsia="ru-RU" w:bidi="ru-RU"/>
          <w:w w:val="100"/>
          <w:spacing w:val="0"/>
          <w:color w:val="000000"/>
          <w:position w:val="0"/>
        </w:rPr>
        <w:t xml:space="preserve">- </w:t>
      </w:r>
      <w:r>
        <w:rPr>
          <w:lang w:val="en-US" w:eastAsia="en-US" w:bidi="en-US"/>
          <w:w w:val="100"/>
          <w:spacing w:val="0"/>
          <w:color w:val="000000"/>
          <w:position w:val="0"/>
        </w:rPr>
        <w:t>U99)</w:t>
      </w:r>
      <w:bookmarkEnd w:id="106"/>
    </w:p>
    <w:p>
      <w:pPr>
        <w:pStyle w:val="Style7"/>
        <w:framePr w:w="6341" w:h="2043" w:hRule="exact" w:wrap="none" w:vAnchor="page" w:hAnchor="page" w:x="1019" w:y="1272"/>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Этот класс содержит следующие блоки:</w:t>
      </w:r>
    </w:p>
    <w:p>
      <w:pPr>
        <w:pStyle w:val="Style7"/>
        <w:framePr w:w="6341" w:h="2043" w:hRule="exact" w:wrap="none" w:vAnchor="page" w:hAnchor="page" w:x="1019" w:y="1272"/>
        <w:widowControl w:val="0"/>
        <w:keepNext w:val="0"/>
        <w:keepLines w:val="0"/>
        <w:shd w:val="clear" w:color="auto" w:fill="auto"/>
        <w:bidi w:val="0"/>
        <w:jc w:val="left"/>
        <w:spacing w:before="0" w:after="0" w:line="216" w:lineRule="exact"/>
        <w:ind w:left="0" w:right="520" w:firstLine="0"/>
      </w:pPr>
      <w:r>
        <w:rPr>
          <w:lang w:val="en-US" w:eastAsia="en-US" w:bidi="en-US"/>
          <w:w w:val="100"/>
          <w:spacing w:val="0"/>
          <w:color w:val="000000"/>
          <w:position w:val="0"/>
        </w:rPr>
        <w:t xml:space="preserve">IJ00 </w:t>
      </w:r>
      <w:r>
        <w:rPr>
          <w:lang w:val="ru-RU" w:eastAsia="ru-RU" w:bidi="ru-RU"/>
          <w:w w:val="100"/>
          <w:spacing w:val="0"/>
          <w:color w:val="000000"/>
          <w:position w:val="0"/>
        </w:rPr>
        <w:t xml:space="preserve">- </w:t>
      </w:r>
      <w:r>
        <w:rPr>
          <w:lang w:val="en-US" w:eastAsia="en-US" w:bidi="en-US"/>
          <w:w w:val="100"/>
          <w:spacing w:val="0"/>
          <w:color w:val="000000"/>
          <w:position w:val="0"/>
        </w:rPr>
        <w:t xml:space="preserve">U49 </w:t>
      </w:r>
      <w:r>
        <w:rPr>
          <w:lang w:val="ru-RU" w:eastAsia="ru-RU" w:bidi="ru-RU"/>
          <w:w w:val="100"/>
          <w:spacing w:val="0"/>
          <w:color w:val="000000"/>
          <w:position w:val="0"/>
        </w:rPr>
        <w:t xml:space="preserve">Временное обозначения новых диагнозов неясной этиологии или использование в экстренных случаях </w:t>
      </w:r>
      <w:r>
        <w:rPr>
          <w:lang w:val="en-US" w:eastAsia="en-US" w:bidi="en-US"/>
          <w:w w:val="100"/>
          <w:spacing w:val="0"/>
          <w:color w:val="000000"/>
          <w:position w:val="0"/>
        </w:rPr>
        <w:t xml:space="preserve">IJ82 </w:t>
      </w:r>
      <w:r>
        <w:rPr>
          <w:lang w:val="ru-RU" w:eastAsia="ru-RU" w:bidi="ru-RU"/>
          <w:w w:val="100"/>
          <w:spacing w:val="0"/>
          <w:color w:val="000000"/>
          <w:position w:val="0"/>
        </w:rPr>
        <w:t xml:space="preserve">- </w:t>
      </w:r>
      <w:r>
        <w:rPr>
          <w:lang w:val="en-US" w:eastAsia="en-US" w:bidi="en-US"/>
          <w:w w:val="100"/>
          <w:spacing w:val="0"/>
          <w:color w:val="000000"/>
          <w:position w:val="0"/>
        </w:rPr>
        <w:t xml:space="preserve">U85 </w:t>
      </w:r>
      <w:r>
        <w:rPr>
          <w:lang w:val="ru-RU" w:eastAsia="ru-RU" w:bidi="ru-RU"/>
          <w:w w:val="100"/>
          <w:spacing w:val="0"/>
          <w:color w:val="000000"/>
          <w:position w:val="0"/>
        </w:rPr>
        <w:t>Устойчивость к противомикробным и противоопухолевым лекарственным средствам</w:t>
      </w:r>
    </w:p>
    <w:p>
      <w:pPr>
        <w:pStyle w:val="Style7"/>
        <w:framePr w:w="6341" w:h="3459" w:hRule="exact" w:wrap="none" w:vAnchor="page" w:hAnchor="page" w:x="1019" w:y="3696"/>
        <w:widowControl w:val="0"/>
        <w:keepNext w:val="0"/>
        <w:keepLines w:val="0"/>
        <w:shd w:val="clear" w:color="auto" w:fill="auto"/>
        <w:bidi w:val="0"/>
        <w:jc w:val="left"/>
        <w:spacing w:before="0" w:after="56" w:line="202" w:lineRule="exact"/>
        <w:ind w:left="0" w:right="0" w:firstLine="0"/>
      </w:pPr>
      <w:r>
        <w:rPr>
          <w:lang w:val="ru-RU" w:eastAsia="ru-RU" w:bidi="ru-RU"/>
          <w:w w:val="100"/>
          <w:spacing w:val="0"/>
          <w:color w:val="000000"/>
          <w:position w:val="0"/>
        </w:rPr>
        <w:t xml:space="preserve">Временное обозначения новых диагнозов неясной этиологии или использование в экстренных случаях </w:t>
      </w:r>
      <w:r>
        <w:rPr>
          <w:lang w:val="en-US" w:eastAsia="en-US" w:bidi="en-US"/>
          <w:w w:val="100"/>
          <w:spacing w:val="0"/>
          <w:color w:val="000000"/>
          <w:position w:val="0"/>
        </w:rPr>
        <w:t xml:space="preserve">(U00 </w:t>
      </w:r>
      <w:r>
        <w:rPr>
          <w:lang w:val="ru-RU" w:eastAsia="ru-RU" w:bidi="ru-RU"/>
          <w:w w:val="100"/>
          <w:spacing w:val="0"/>
          <w:color w:val="000000"/>
          <w:position w:val="0"/>
        </w:rPr>
        <w:t xml:space="preserve">- </w:t>
      </w:r>
      <w:r>
        <w:rPr>
          <w:lang w:val="en-US" w:eastAsia="en-US" w:bidi="en-US"/>
          <w:w w:val="100"/>
          <w:spacing w:val="0"/>
          <w:color w:val="000000"/>
          <w:position w:val="0"/>
        </w:rPr>
        <w:t>U49)</w:t>
      </w:r>
    </w:p>
    <w:p>
      <w:pPr>
        <w:pStyle w:val="Style9"/>
        <w:framePr w:w="6341" w:h="3459" w:hRule="exact" w:wrap="none" w:vAnchor="page" w:hAnchor="page" w:x="1019" w:y="3696"/>
        <w:widowControl w:val="0"/>
        <w:keepNext w:val="0"/>
        <w:keepLines w:val="0"/>
        <w:shd w:val="clear" w:color="auto" w:fill="auto"/>
        <w:bidi w:val="0"/>
        <w:jc w:val="left"/>
        <w:spacing w:before="0" w:after="0" w:line="432" w:lineRule="exact"/>
        <w:ind w:left="0" w:right="0" w:firstLine="0"/>
      </w:pPr>
      <w:r>
        <w:rPr>
          <w:lang w:val="en-US" w:eastAsia="en-US" w:bidi="en-US"/>
          <w:w w:val="100"/>
          <w:spacing w:val="0"/>
          <w:color w:val="000000"/>
          <w:position w:val="0"/>
        </w:rPr>
        <w:t xml:space="preserve">U04 </w:t>
      </w:r>
      <w:r>
        <w:rPr>
          <w:lang w:val="ru-RU" w:eastAsia="ru-RU" w:bidi="ru-RU"/>
          <w:w w:val="100"/>
          <w:spacing w:val="0"/>
          <w:color w:val="000000"/>
          <w:position w:val="0"/>
        </w:rPr>
        <w:t xml:space="preserve">Тяжелый острый респираторный синдром </w:t>
      </w:r>
      <w:r>
        <w:rPr>
          <w:lang w:val="en-US" w:eastAsia="en-US" w:bidi="en-US"/>
          <w:w w:val="100"/>
          <w:spacing w:val="0"/>
          <w:color w:val="000000"/>
          <w:position w:val="0"/>
        </w:rPr>
        <w:t>|SARS],</w:t>
      </w:r>
    </w:p>
    <w:p>
      <w:pPr>
        <w:pStyle w:val="Style9"/>
        <w:framePr w:w="6341" w:h="3459" w:hRule="exact" w:wrap="none" w:vAnchor="page" w:hAnchor="page" w:x="1019" w:y="3696"/>
        <w:widowControl w:val="0"/>
        <w:keepNext w:val="0"/>
        <w:keepLines w:val="0"/>
        <w:shd w:val="clear" w:color="auto" w:fill="auto"/>
        <w:bidi w:val="0"/>
        <w:jc w:val="left"/>
        <w:spacing w:before="0" w:after="0" w:line="432" w:lineRule="exact"/>
        <w:ind w:left="0" w:right="0" w:firstLine="0"/>
      </w:pPr>
      <w:r>
        <w:rPr>
          <w:lang w:val="en-US" w:eastAsia="en-US" w:bidi="en-US"/>
          <w:w w:val="100"/>
          <w:spacing w:val="0"/>
          <w:color w:val="000000"/>
          <w:position w:val="0"/>
        </w:rPr>
        <w:t xml:space="preserve">L04.9 </w:t>
      </w:r>
      <w:r>
        <w:rPr>
          <w:lang w:val="ru-RU" w:eastAsia="ru-RU" w:bidi="ru-RU"/>
          <w:w w:val="100"/>
          <w:spacing w:val="0"/>
          <w:color w:val="000000"/>
          <w:position w:val="0"/>
        </w:rPr>
        <w:t>Тяжелый острый респираторный синдром неуточненный</w:t>
      </w:r>
    </w:p>
    <w:p>
      <w:pPr>
        <w:pStyle w:val="Style9"/>
        <w:framePr w:w="6341" w:h="3459" w:hRule="exact" w:wrap="none" w:vAnchor="page" w:hAnchor="page" w:x="1019" w:y="3696"/>
        <w:widowControl w:val="0"/>
        <w:keepNext w:val="0"/>
        <w:keepLines w:val="0"/>
        <w:shd w:val="clear" w:color="auto" w:fill="auto"/>
        <w:bidi w:val="0"/>
        <w:jc w:val="left"/>
        <w:spacing w:before="0" w:after="0" w:line="432" w:lineRule="exact"/>
        <w:ind w:left="0" w:right="0" w:firstLine="0"/>
      </w:pPr>
      <w:r>
        <w:rPr>
          <w:lang w:val="ru-RU" w:eastAsia="ru-RU" w:bidi="ru-RU"/>
          <w:w w:val="100"/>
          <w:spacing w:val="0"/>
          <w:color w:val="000000"/>
          <w:position w:val="0"/>
        </w:rPr>
        <w:t xml:space="preserve">1106 Использование в экстренных случаях кода </w:t>
      </w:r>
      <w:r>
        <w:rPr>
          <w:lang w:val="en-US" w:eastAsia="en-US" w:bidi="en-US"/>
          <w:w w:val="100"/>
          <w:spacing w:val="0"/>
          <w:color w:val="000000"/>
          <w:position w:val="0"/>
        </w:rPr>
        <w:t>U06</w:t>
      </w:r>
    </w:p>
    <w:p>
      <w:pPr>
        <w:pStyle w:val="Style7"/>
        <w:framePr w:w="6341" w:h="3459" w:hRule="exact" w:wrap="none" w:vAnchor="page" w:hAnchor="page" w:x="1019" w:y="3696"/>
        <w:widowControl w:val="0"/>
        <w:keepNext w:val="0"/>
        <w:keepLines w:val="0"/>
        <w:shd w:val="clear" w:color="auto" w:fill="auto"/>
        <w:bidi w:val="0"/>
        <w:jc w:val="both"/>
        <w:spacing w:before="0" w:after="0" w:line="206" w:lineRule="exact"/>
        <w:ind w:left="380" w:right="0" w:firstLine="0"/>
      </w:pPr>
      <w:r>
        <w:rPr>
          <w:lang w:val="ru-RU" w:eastAsia="ru-RU" w:bidi="ru-RU"/>
          <w:w w:val="100"/>
          <w:spacing w:val="0"/>
          <w:color w:val="000000"/>
          <w:position w:val="0"/>
        </w:rPr>
        <w:t xml:space="preserve">Коды </w:t>
      </w:r>
      <w:r>
        <w:rPr>
          <w:lang w:val="en-US" w:eastAsia="en-US" w:bidi="en-US"/>
          <w:w w:val="100"/>
          <w:spacing w:val="0"/>
          <w:color w:val="000000"/>
          <w:position w:val="0"/>
        </w:rPr>
        <w:t xml:space="preserve">U00-U49 </w:t>
      </w:r>
      <w:r>
        <w:rPr>
          <w:lang w:val="ru-RU" w:eastAsia="ru-RU" w:bidi="ru-RU"/>
          <w:w w:val="100"/>
          <w:spacing w:val="0"/>
          <w:color w:val="000000"/>
          <w:position w:val="0"/>
        </w:rPr>
        <w:t xml:space="preserve">должны использоваться ВОЗ для временного обозначения новых заболеваний неясной этиологии. В чрезвычайных ситуациях колы не всегда доступны в электронных системах. Детализация рубрики </w:t>
      </w:r>
      <w:r>
        <w:rPr>
          <w:lang w:val="en-US" w:eastAsia="en-US" w:bidi="en-US"/>
          <w:w w:val="100"/>
          <w:spacing w:val="0"/>
          <w:color w:val="000000"/>
          <w:position w:val="0"/>
        </w:rPr>
        <w:t xml:space="preserve">U06 </w:t>
      </w:r>
      <w:r>
        <w:rPr>
          <w:lang w:val="ru-RU" w:eastAsia="ru-RU" w:bidi="ru-RU"/>
          <w:w w:val="100"/>
          <w:spacing w:val="0"/>
          <w:color w:val="000000"/>
          <w:position w:val="0"/>
        </w:rPr>
        <w:t>в этом виде, сделана здесь, чтобы удостовериться, что эта рубрика и подрубрики имеются в каждой электронной системе в любое время и что они могут быть использованы сразу согласно инструкции ВОЗ.</w:t>
      </w:r>
    </w:p>
    <w:p>
      <w:pPr>
        <w:pStyle w:val="Style7"/>
        <w:framePr w:w="6341" w:h="2205" w:hRule="exact" w:wrap="none" w:vAnchor="page" w:hAnchor="page" w:x="1019" w:y="7321"/>
        <w:widowControl w:val="0"/>
        <w:keepNext w:val="0"/>
        <w:keepLines w:val="0"/>
        <w:shd w:val="clear" w:color="auto" w:fill="auto"/>
        <w:bidi w:val="0"/>
        <w:jc w:val="both"/>
        <w:spacing w:before="0" w:after="0" w:line="211" w:lineRule="exact"/>
        <w:ind w:left="0" w:right="1880" w:firstLine="0"/>
      </w:pPr>
      <w:r>
        <w:rPr>
          <w:rStyle w:val="CharStyle18"/>
        </w:rPr>
        <w:t xml:space="preserve">1,06.0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U06.0 </w:t>
      </w:r>
      <w:r>
        <w:rPr>
          <w:rStyle w:val="CharStyle18"/>
          <w:lang w:val="en-US" w:eastAsia="en-US" w:bidi="en-US"/>
        </w:rPr>
        <w:t xml:space="preserve">U06.1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U06.1 </w:t>
      </w:r>
      <w:r>
        <w:rPr>
          <w:rStyle w:val="CharStyle18"/>
          <w:lang w:val="en-US" w:eastAsia="en-US" w:bidi="en-US"/>
        </w:rPr>
        <w:t xml:space="preserve">U06.2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U06.2 </w:t>
      </w:r>
      <w:r>
        <w:rPr>
          <w:rStyle w:val="CharStyle18"/>
        </w:rPr>
        <w:t xml:space="preserve">1106.3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U06.3 </w:t>
      </w:r>
      <w:r>
        <w:rPr>
          <w:rStyle w:val="CharStyle18"/>
          <w:lang w:val="en-US" w:eastAsia="en-US" w:bidi="en-US"/>
        </w:rPr>
        <w:t xml:space="preserve">U06.4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U06.4</w:t>
      </w:r>
    </w:p>
    <w:p>
      <w:pPr>
        <w:pStyle w:val="Style7"/>
        <w:numPr>
          <w:ilvl w:val="0"/>
          <w:numId w:val="217"/>
        </w:numPr>
        <w:framePr w:w="6341" w:h="2205" w:hRule="exact" w:wrap="none" w:vAnchor="page" w:hAnchor="page" w:x="1019" w:y="7321"/>
        <w:tabs>
          <w:tab w:leader="none" w:pos="582" w:val="left"/>
        </w:tabs>
        <w:widowControl w:val="0"/>
        <w:keepNext w:val="0"/>
        <w:keepLines w:val="0"/>
        <w:shd w:val="clear" w:color="auto" w:fill="auto"/>
        <w:bidi w:val="0"/>
        <w:jc w:val="both"/>
        <w:spacing w:before="0" w:after="0" w:line="211" w:lineRule="exact"/>
        <w:ind w:left="0" w:right="1880" w:firstLine="0"/>
      </w:pP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U06.5 </w:t>
      </w:r>
      <w:r>
        <w:rPr>
          <w:rStyle w:val="CharStyle18"/>
          <w:lang w:val="en-US" w:eastAsia="en-US" w:bidi="en-US"/>
        </w:rPr>
        <w:t xml:space="preserve">U06.6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U06.6 </w:t>
      </w:r>
      <w:r>
        <w:rPr>
          <w:rStyle w:val="CharStyle18"/>
          <w:lang w:val="en-US" w:eastAsia="en-US" w:bidi="en-US"/>
        </w:rPr>
        <w:t xml:space="preserve">U06.7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U06.7 </w:t>
      </w:r>
      <w:r>
        <w:rPr>
          <w:rStyle w:val="CharStyle18"/>
        </w:rPr>
        <w:t>106.</w:t>
      </w:r>
      <w:r>
        <w:rPr>
          <w:lang w:val="ru-RU" w:eastAsia="ru-RU" w:bidi="ru-RU"/>
          <w:w w:val="100"/>
          <w:spacing w:val="0"/>
          <w:color w:val="000000"/>
          <w:position w:val="0"/>
        </w:rPr>
        <w:t xml:space="preserve">8 Использование в экстренных случаях кода </w:t>
      </w:r>
      <w:r>
        <w:rPr>
          <w:lang w:val="en-US" w:eastAsia="en-US" w:bidi="en-US"/>
          <w:w w:val="100"/>
          <w:spacing w:val="0"/>
          <w:color w:val="000000"/>
          <w:position w:val="0"/>
        </w:rPr>
        <w:t xml:space="preserve">U06.8 </w:t>
      </w:r>
      <w:r>
        <w:rPr>
          <w:rStyle w:val="CharStyle18"/>
          <w:lang w:val="en-US" w:eastAsia="en-US" w:bidi="en-US"/>
        </w:rPr>
        <w:t xml:space="preserve">U06.9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U06.9</w:t>
      </w:r>
    </w:p>
    <w:p>
      <w:pPr>
        <w:pStyle w:val="Style14"/>
        <w:framePr w:wrap="none" w:vAnchor="page" w:hAnchor="page" w:x="3942" w:y="1036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6360" w:h="216" w:hRule="exact" w:wrap="none" w:vAnchor="page" w:hAnchor="page" w:x="1009" w:y="698"/>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U07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U07</w:t>
      </w:r>
    </w:p>
    <w:p>
      <w:pPr>
        <w:pStyle w:val="Style7"/>
        <w:framePr w:w="6360" w:h="9250" w:hRule="exact" w:wrap="none" w:vAnchor="page" w:hAnchor="page" w:x="1009" w:y="1134"/>
        <w:widowControl w:val="0"/>
        <w:keepNext w:val="0"/>
        <w:keepLines w:val="0"/>
        <w:shd w:val="clear" w:color="auto" w:fill="auto"/>
        <w:bidi w:val="0"/>
        <w:jc w:val="both"/>
        <w:spacing w:before="0" w:after="184" w:line="216" w:lineRule="exact"/>
        <w:ind w:left="400" w:right="0" w:firstLine="0"/>
      </w:pPr>
      <w:r>
        <w:rPr>
          <w:lang w:val="ru-RU" w:eastAsia="ru-RU" w:bidi="ru-RU"/>
          <w:w w:val="100"/>
          <w:spacing w:val="0"/>
          <w:color w:val="000000"/>
          <w:position w:val="0"/>
        </w:rPr>
        <w:t xml:space="preserve">Коды </w:t>
      </w:r>
      <w:r>
        <w:rPr>
          <w:lang w:val="en-US" w:eastAsia="en-US" w:bidi="en-US"/>
          <w:w w:val="100"/>
          <w:spacing w:val="0"/>
          <w:color w:val="000000"/>
          <w:position w:val="0"/>
        </w:rPr>
        <w:t xml:space="preserve">U00-U49 </w:t>
      </w:r>
      <w:r>
        <w:rPr>
          <w:lang w:val="ru-RU" w:eastAsia="ru-RU" w:bidi="ru-RU"/>
          <w:w w:val="100"/>
          <w:spacing w:val="0"/>
          <w:color w:val="000000"/>
          <w:position w:val="0"/>
        </w:rPr>
        <w:t xml:space="preserve">должны использоваться ВОЗ для временного обозначения новых заболеваний неясной этиологии. В чрезвычайных ситуациях коды не всегда доступны в электронных системах. Детализация рубрики </w:t>
      </w:r>
      <w:r>
        <w:rPr>
          <w:lang w:val="en-US" w:eastAsia="en-US" w:bidi="en-US"/>
          <w:w w:val="100"/>
          <w:spacing w:val="0"/>
          <w:color w:val="000000"/>
          <w:position w:val="0"/>
        </w:rPr>
        <w:t xml:space="preserve">U07 </w:t>
      </w:r>
      <w:r>
        <w:rPr>
          <w:lang w:val="ru-RU" w:eastAsia="ru-RU" w:bidi="ru-RU"/>
          <w:w w:val="100"/>
          <w:spacing w:val="0"/>
          <w:color w:val="000000"/>
          <w:position w:val="0"/>
        </w:rPr>
        <w:t>в этом виде, сделана здесь, чтобы удостовериться, что эта рубрика и подрубрики имеются в каждой электронной системе в любое время и что они могут быть использованы сразу согласно инструкции ВОЗ.</w:t>
      </w:r>
    </w:p>
    <w:p>
      <w:pPr>
        <w:pStyle w:val="Style7"/>
        <w:framePr w:w="6360" w:h="9250" w:hRule="exact" w:wrap="none" w:vAnchor="page" w:hAnchor="page" w:x="1009" w:y="1134"/>
        <w:widowControl w:val="0"/>
        <w:keepNext w:val="0"/>
        <w:keepLines w:val="0"/>
        <w:shd w:val="clear" w:color="auto" w:fill="auto"/>
        <w:bidi w:val="0"/>
        <w:jc w:val="both"/>
        <w:spacing w:before="0" w:after="192" w:line="211" w:lineRule="exact"/>
        <w:ind w:left="0" w:right="1860" w:firstLine="0"/>
      </w:pPr>
      <w:r>
        <w:rPr>
          <w:lang w:val="en-US" w:eastAsia="en-US" w:bidi="en-US"/>
          <w:w w:val="100"/>
          <w:spacing w:val="0"/>
          <w:color w:val="000000"/>
          <w:position w:val="0"/>
        </w:rPr>
        <w:t xml:space="preserve">U07.0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U07.0 U07.1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U07.1 U07.2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U07.2 U07.3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U07.3 U07.4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U07.4 U07.5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U07.5 U07.6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U07.6 U07.7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U07.7 U07.8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 xml:space="preserve">U07.8 U07.9 </w:t>
      </w:r>
      <w:r>
        <w:rPr>
          <w:lang w:val="ru-RU" w:eastAsia="ru-RU" w:bidi="ru-RU"/>
          <w:w w:val="100"/>
          <w:spacing w:val="0"/>
          <w:color w:val="000000"/>
          <w:position w:val="0"/>
        </w:rPr>
        <w:t xml:space="preserve">Использование в экстренных случаях кода </w:t>
      </w:r>
      <w:r>
        <w:rPr>
          <w:lang w:val="en-US" w:eastAsia="en-US" w:bidi="en-US"/>
          <w:w w:val="100"/>
          <w:spacing w:val="0"/>
          <w:color w:val="000000"/>
          <w:position w:val="0"/>
        </w:rPr>
        <w:t>U07.9</w:t>
      </w:r>
    </w:p>
    <w:p>
      <w:pPr>
        <w:pStyle w:val="Style9"/>
        <w:framePr w:w="6360" w:h="9250" w:hRule="exact" w:wrap="none" w:vAnchor="page" w:hAnchor="page" w:x="1009" w:y="1134"/>
        <w:widowControl w:val="0"/>
        <w:keepNext w:val="0"/>
        <w:keepLines w:val="0"/>
        <w:shd w:val="clear" w:color="auto" w:fill="auto"/>
        <w:bidi w:val="0"/>
        <w:jc w:val="left"/>
        <w:spacing w:before="0" w:after="165" w:line="197" w:lineRule="exact"/>
        <w:ind w:left="800" w:right="0" w:hanging="800"/>
      </w:pPr>
      <w:r>
        <w:rPr>
          <w:lang w:val="en-US" w:eastAsia="en-US" w:bidi="en-US"/>
          <w:w w:val="100"/>
          <w:spacing w:val="0"/>
          <w:color w:val="000000"/>
          <w:position w:val="0"/>
        </w:rPr>
        <w:t xml:space="preserve">U82-U85 </w:t>
      </w:r>
      <w:r>
        <w:rPr>
          <w:lang w:val="ru-RU" w:eastAsia="ru-RU" w:bidi="ru-RU"/>
          <w:w w:val="100"/>
          <w:spacing w:val="0"/>
          <w:color w:val="000000"/>
          <w:position w:val="0"/>
        </w:rPr>
        <w:t>Устойчивость к противомикробным и противоопухолевым препаратам</w:t>
      </w:r>
    </w:p>
    <w:p>
      <w:pPr>
        <w:pStyle w:val="Style7"/>
        <w:framePr w:w="6360" w:h="9250" w:hRule="exact" w:wrap="none" w:vAnchor="page" w:hAnchor="page" w:x="1009" w:y="1134"/>
        <w:widowControl w:val="0"/>
        <w:keepNext w:val="0"/>
        <w:keepLines w:val="0"/>
        <w:shd w:val="clear" w:color="auto" w:fill="auto"/>
        <w:bidi w:val="0"/>
        <w:jc w:val="both"/>
        <w:spacing w:before="0" w:after="184" w:line="216" w:lineRule="exact"/>
        <w:ind w:left="1240" w:right="0" w:hanging="1240"/>
      </w:pPr>
      <w:r>
        <w:rPr>
          <w:rStyle w:val="CharStyle18"/>
        </w:rPr>
        <w:t xml:space="preserve">Примечание: </w:t>
      </w:r>
      <w:r>
        <w:rPr>
          <w:lang w:val="ru-RU" w:eastAsia="ru-RU" w:bidi="ru-RU"/>
          <w:w w:val="100"/>
          <w:spacing w:val="0"/>
          <w:color w:val="000000"/>
          <w:position w:val="0"/>
        </w:rPr>
        <w:t>Эти рубрики никогда не должны быть использованы при первичном кодировании. Эти коды, предназначены для использования в качестве дополнительных или добавочных кодов, когда необходимо определить устойчивость инфекционного агента(ов), который сам классифицирован в других рубриках.</w:t>
      </w:r>
    </w:p>
    <w:p>
      <w:pPr>
        <w:pStyle w:val="Style9"/>
        <w:framePr w:w="6360" w:h="9250" w:hRule="exact" w:wrap="none" w:vAnchor="page" w:hAnchor="page" w:x="1009" w:y="1134"/>
        <w:widowControl w:val="0"/>
        <w:keepNext w:val="0"/>
        <w:keepLines w:val="0"/>
        <w:shd w:val="clear" w:color="auto" w:fill="auto"/>
        <w:bidi w:val="0"/>
        <w:jc w:val="both"/>
        <w:spacing w:before="0" w:after="0" w:line="211" w:lineRule="exact"/>
        <w:ind w:left="1240" w:right="0" w:hanging="1240"/>
      </w:pPr>
      <w:r>
        <w:rPr>
          <w:lang w:val="en-US" w:eastAsia="en-US" w:bidi="en-US"/>
          <w:w w:val="100"/>
          <w:spacing w:val="0"/>
          <w:color w:val="000000"/>
          <w:position w:val="0"/>
        </w:rPr>
        <w:t xml:space="preserve">U82 </w:t>
      </w:r>
      <w:r>
        <w:rPr>
          <w:lang w:val="ru-RU" w:eastAsia="ru-RU" w:bidi="ru-RU"/>
          <w:w w:val="100"/>
          <w:spacing w:val="0"/>
          <w:color w:val="000000"/>
          <w:position w:val="0"/>
        </w:rPr>
        <w:t>Устойчивость к бета-лактамным антибиотикам</w:t>
      </w:r>
    </w:p>
    <w:p>
      <w:pPr>
        <w:pStyle w:val="Style7"/>
        <w:framePr w:w="6360" w:h="9250" w:hRule="exact" w:wrap="none" w:vAnchor="page" w:hAnchor="page" w:x="1009" w:y="1134"/>
        <w:widowControl w:val="0"/>
        <w:keepNext w:val="0"/>
        <w:keepLines w:val="0"/>
        <w:shd w:val="clear" w:color="auto" w:fill="auto"/>
        <w:bidi w:val="0"/>
        <w:jc w:val="both"/>
        <w:spacing w:before="0" w:after="180" w:line="211" w:lineRule="exact"/>
        <w:ind w:left="400" w:right="0" w:firstLine="0"/>
      </w:pPr>
      <w:r>
        <w:rPr>
          <w:lang w:val="ru-RU" w:eastAsia="ru-RU" w:bidi="ru-RU"/>
          <w:w w:val="100"/>
          <w:spacing w:val="0"/>
          <w:color w:val="000000"/>
          <w:position w:val="0"/>
        </w:rPr>
        <w:t>Используют дополнительный код (В95-В98), при желании, для идентификации инфекционных агентов, устойчивых к лечению бета- лактамными антибиотиками.</w:t>
      </w:r>
    </w:p>
    <w:p>
      <w:pPr>
        <w:pStyle w:val="Style9"/>
        <w:framePr w:w="6360" w:h="9250" w:hRule="exact" w:wrap="none" w:vAnchor="page" w:hAnchor="page" w:x="1009" w:y="1134"/>
        <w:widowControl w:val="0"/>
        <w:keepNext w:val="0"/>
        <w:keepLines w:val="0"/>
        <w:shd w:val="clear" w:color="auto" w:fill="auto"/>
        <w:bidi w:val="0"/>
        <w:jc w:val="both"/>
        <w:spacing w:before="0" w:after="0" w:line="211" w:lineRule="exact"/>
        <w:ind w:left="1240" w:right="0" w:hanging="1240"/>
      </w:pPr>
      <w:r>
        <w:rPr>
          <w:lang w:val="en-US" w:eastAsia="en-US" w:bidi="en-US"/>
          <w:w w:val="100"/>
          <w:spacing w:val="0"/>
          <w:color w:val="000000"/>
          <w:position w:val="0"/>
        </w:rPr>
        <w:t xml:space="preserve">U82.0 </w:t>
      </w:r>
      <w:r>
        <w:rPr>
          <w:lang w:val="ru-RU" w:eastAsia="ru-RU" w:bidi="ru-RU"/>
          <w:w w:val="100"/>
          <w:spacing w:val="0"/>
          <w:color w:val="000000"/>
          <w:position w:val="0"/>
        </w:rPr>
        <w:t>Устойчивость к пенициллину</w:t>
      </w:r>
    </w:p>
    <w:p>
      <w:pPr>
        <w:pStyle w:val="Style7"/>
        <w:framePr w:w="6360" w:h="9250" w:hRule="exact" w:wrap="none" w:vAnchor="page" w:hAnchor="page" w:x="1009" w:y="1134"/>
        <w:widowControl w:val="0"/>
        <w:keepNext w:val="0"/>
        <w:keepLines w:val="0"/>
        <w:shd w:val="clear" w:color="auto" w:fill="auto"/>
        <w:bidi w:val="0"/>
        <w:jc w:val="left"/>
        <w:spacing w:before="0" w:after="0" w:line="211" w:lineRule="exact"/>
        <w:ind w:left="1860" w:right="3200" w:hanging="1300"/>
      </w:pPr>
      <w:r>
        <w:rPr>
          <w:lang w:val="ru-RU" w:eastAsia="ru-RU" w:bidi="ru-RU"/>
          <w:w w:val="100"/>
          <w:spacing w:val="0"/>
          <w:color w:val="000000"/>
          <w:position w:val="0"/>
        </w:rPr>
        <w:t>Устойчивость к: амоксициллину ампициллину</w:t>
      </w:r>
    </w:p>
    <w:p>
      <w:pPr>
        <w:pStyle w:val="Style9"/>
        <w:framePr w:w="6360" w:h="9250" w:hRule="exact" w:wrap="none" w:vAnchor="page" w:hAnchor="page" w:x="1009" w:y="1134"/>
        <w:widowControl w:val="0"/>
        <w:keepNext w:val="0"/>
        <w:keepLines w:val="0"/>
        <w:shd w:val="clear" w:color="auto" w:fill="auto"/>
        <w:bidi w:val="0"/>
        <w:jc w:val="both"/>
        <w:spacing w:before="0" w:after="0" w:line="211" w:lineRule="exact"/>
        <w:ind w:left="1240" w:right="0" w:hanging="1240"/>
      </w:pPr>
      <w:r>
        <w:rPr>
          <w:lang w:val="en-US" w:eastAsia="en-US" w:bidi="en-US"/>
          <w:w w:val="100"/>
          <w:spacing w:val="0"/>
          <w:color w:val="000000"/>
          <w:position w:val="0"/>
        </w:rPr>
        <w:t xml:space="preserve">U82.1 </w:t>
      </w:r>
      <w:r>
        <w:rPr>
          <w:lang w:val="ru-RU" w:eastAsia="ru-RU" w:bidi="ru-RU"/>
          <w:w w:val="100"/>
          <w:spacing w:val="0"/>
          <w:color w:val="000000"/>
          <w:position w:val="0"/>
        </w:rPr>
        <w:t>Устойчивость к метициллнну</w:t>
      </w:r>
    </w:p>
    <w:p>
      <w:pPr>
        <w:pStyle w:val="Style7"/>
        <w:framePr w:w="6360" w:h="9250" w:hRule="exact" w:wrap="none" w:vAnchor="page" w:hAnchor="page" w:x="1009" w:y="1134"/>
        <w:widowControl w:val="0"/>
        <w:keepNext w:val="0"/>
        <w:keepLines w:val="0"/>
        <w:shd w:val="clear" w:color="auto" w:fill="auto"/>
        <w:bidi w:val="0"/>
        <w:jc w:val="left"/>
        <w:spacing w:before="0" w:after="0" w:line="211" w:lineRule="exact"/>
        <w:ind w:left="1860" w:right="0" w:hanging="1300"/>
      </w:pPr>
      <w:r>
        <w:rPr>
          <w:lang w:val="ru-RU" w:eastAsia="ru-RU" w:bidi="ru-RU"/>
          <w:w w:val="100"/>
          <w:spacing w:val="0"/>
          <w:color w:val="000000"/>
          <w:position w:val="0"/>
        </w:rPr>
        <w:t>Устойчивость к: клоксациллину</w:t>
      </w:r>
    </w:p>
    <w:p>
      <w:pPr>
        <w:pStyle w:val="Style7"/>
        <w:framePr w:w="6360" w:h="9250" w:hRule="exact" w:wrap="none" w:vAnchor="page" w:hAnchor="page" w:x="1009" w:y="1134"/>
        <w:widowControl w:val="0"/>
        <w:keepNext w:val="0"/>
        <w:keepLines w:val="0"/>
        <w:shd w:val="clear" w:color="auto" w:fill="auto"/>
        <w:bidi w:val="0"/>
        <w:jc w:val="left"/>
        <w:spacing w:before="0" w:after="0" w:line="211" w:lineRule="exact"/>
        <w:ind w:left="1860" w:right="0" w:firstLine="0"/>
      </w:pPr>
      <w:r>
        <w:rPr>
          <w:lang w:val="ru-RU" w:eastAsia="ru-RU" w:bidi="ru-RU"/>
          <w:w w:val="100"/>
          <w:spacing w:val="0"/>
          <w:color w:val="000000"/>
          <w:position w:val="0"/>
        </w:rPr>
        <w:t>флуклоксациллину</w:t>
      </w:r>
    </w:p>
    <w:p>
      <w:pPr>
        <w:pStyle w:val="Style7"/>
        <w:framePr w:w="6360" w:h="9250" w:hRule="exact" w:wrap="none" w:vAnchor="page" w:hAnchor="page" w:x="1009" w:y="1134"/>
        <w:widowControl w:val="0"/>
        <w:keepNext w:val="0"/>
        <w:keepLines w:val="0"/>
        <w:shd w:val="clear" w:color="auto" w:fill="auto"/>
        <w:bidi w:val="0"/>
        <w:jc w:val="left"/>
        <w:spacing w:before="0" w:after="0" w:line="211" w:lineRule="exact"/>
        <w:ind w:left="1860" w:right="0" w:firstLine="0"/>
      </w:pPr>
      <w:r>
        <w:rPr>
          <w:lang w:val="ru-RU" w:eastAsia="ru-RU" w:bidi="ru-RU"/>
          <w:w w:val="100"/>
          <w:spacing w:val="0"/>
          <w:color w:val="000000"/>
          <w:position w:val="0"/>
        </w:rPr>
        <w:t>оксациллину</w:t>
      </w:r>
    </w:p>
    <w:p>
      <w:pPr>
        <w:pStyle w:val="Style9"/>
        <w:framePr w:w="6360" w:h="9250" w:hRule="exact" w:wrap="none" w:vAnchor="page" w:hAnchor="page" w:x="1009" w:y="1134"/>
        <w:widowControl w:val="0"/>
        <w:keepNext w:val="0"/>
        <w:keepLines w:val="0"/>
        <w:shd w:val="clear" w:color="auto" w:fill="auto"/>
        <w:bidi w:val="0"/>
        <w:jc w:val="left"/>
        <w:spacing w:before="0" w:after="0" w:line="211" w:lineRule="exact"/>
        <w:ind w:left="560" w:right="0" w:hanging="560"/>
      </w:pPr>
      <w:r>
        <w:rPr>
          <w:lang w:val="en-US" w:eastAsia="en-US" w:bidi="en-US"/>
          <w:w w:val="100"/>
          <w:spacing w:val="0"/>
          <w:color w:val="000000"/>
          <w:position w:val="0"/>
        </w:rPr>
        <w:t xml:space="preserve">U82.2 </w:t>
      </w:r>
      <w:r>
        <w:rPr>
          <w:lang w:val="ru-RU" w:eastAsia="ru-RU" w:bidi="ru-RU"/>
          <w:w w:val="100"/>
          <w:spacing w:val="0"/>
          <w:color w:val="000000"/>
          <w:position w:val="0"/>
        </w:rPr>
        <w:t xml:space="preserve">Устойчивость, обусловленная беталактамазами расширенного спектра действия (БЛРС) </w:t>
      </w:r>
      <w:r>
        <w:rPr>
          <w:lang w:val="en-US" w:eastAsia="en-US" w:bidi="en-US"/>
          <w:w w:val="100"/>
          <w:spacing w:val="0"/>
          <w:color w:val="000000"/>
          <w:position w:val="0"/>
        </w:rPr>
        <w:t>(ESBL)</w:t>
      </w:r>
    </w:p>
    <w:p>
      <w:pPr>
        <w:pStyle w:val="Style14"/>
        <w:framePr w:wrap="none" w:vAnchor="page" w:hAnchor="page" w:x="4129" w:y="1042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269" w:h="7783" w:hRule="exact" w:wrap="none" w:vAnchor="page" w:hAnchor="page" w:x="1055" w:y="1076"/>
        <w:widowControl w:val="0"/>
        <w:keepNext w:val="0"/>
        <w:keepLines w:val="0"/>
        <w:shd w:val="clear" w:color="auto" w:fill="auto"/>
        <w:bidi w:val="0"/>
        <w:jc w:val="left"/>
        <w:spacing w:before="0" w:after="172" w:line="206" w:lineRule="exact"/>
        <w:ind w:left="0" w:right="0" w:firstLine="0"/>
      </w:pPr>
      <w:r>
        <w:rPr>
          <w:lang w:val="en-US" w:eastAsia="en-US" w:bidi="en-US"/>
          <w:w w:val="100"/>
          <w:spacing w:val="0"/>
          <w:color w:val="000000"/>
          <w:position w:val="0"/>
        </w:rPr>
        <w:t xml:space="preserve">IJ82.8 </w:t>
      </w:r>
      <w:r>
        <w:rPr>
          <w:lang w:val="ru-RU" w:eastAsia="ru-RU" w:bidi="ru-RU"/>
          <w:w w:val="100"/>
          <w:spacing w:val="0"/>
          <w:color w:val="000000"/>
          <w:position w:val="0"/>
        </w:rPr>
        <w:t>Устойчивость к другим бета-лактамным ангибиотикам 1182.9 Устойчивость к бета-лактамным антибиотикам, неуточнснная</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0" w:right="0" w:firstLine="0"/>
      </w:pPr>
      <w:r>
        <w:rPr>
          <w:lang w:val="en-US" w:eastAsia="en-US" w:bidi="en-US"/>
          <w:w w:val="100"/>
          <w:spacing w:val="0"/>
          <w:color w:val="000000"/>
          <w:position w:val="0"/>
        </w:rPr>
        <w:t xml:space="preserve">L183 </w:t>
      </w:r>
      <w:r>
        <w:rPr>
          <w:lang w:val="ru-RU" w:eastAsia="ru-RU" w:bidi="ru-RU"/>
          <w:w w:val="100"/>
          <w:spacing w:val="0"/>
          <w:color w:val="000000"/>
          <w:position w:val="0"/>
        </w:rPr>
        <w:t>Устойчивость к другим антибиотикам</w:t>
      </w:r>
    </w:p>
    <w:p>
      <w:pPr>
        <w:pStyle w:val="Style7"/>
        <w:framePr w:w="6269" w:h="7783" w:hRule="exact" w:wrap="none" w:vAnchor="page" w:hAnchor="page" w:x="1055" w:y="1076"/>
        <w:widowControl w:val="0"/>
        <w:keepNext w:val="0"/>
        <w:keepLines w:val="0"/>
        <w:shd w:val="clear" w:color="auto" w:fill="auto"/>
        <w:bidi w:val="0"/>
        <w:jc w:val="left"/>
        <w:spacing w:before="0" w:after="0" w:line="216" w:lineRule="exact"/>
        <w:ind w:left="0" w:right="700" w:firstLine="520"/>
      </w:pPr>
      <w:r>
        <w:rPr>
          <w:lang w:val="ru-RU" w:eastAsia="ru-RU" w:bidi="ru-RU"/>
          <w:w w:val="100"/>
          <w:spacing w:val="0"/>
          <w:color w:val="000000"/>
          <w:position w:val="0"/>
        </w:rPr>
        <w:t xml:space="preserve">Используют дополнительный код (В95-В98), при желании, для идентификации инфекционных агентов, устойчивых к лечению другим антибиотиком </w:t>
      </w:r>
      <w:r>
        <w:rPr>
          <w:rStyle w:val="CharStyle18"/>
          <w:lang w:val="en-US" w:eastAsia="en-US" w:bidi="en-US"/>
        </w:rPr>
        <w:t xml:space="preserve">U83.0 </w:t>
      </w:r>
      <w:r>
        <w:rPr>
          <w:rStyle w:val="CharStyle18"/>
        </w:rPr>
        <w:t>Устойчивость к ванкомицину</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520" w:right="0" w:hanging="520"/>
      </w:pPr>
      <w:r>
        <w:rPr>
          <w:lang w:val="ru-RU" w:eastAsia="ru-RU" w:bidi="ru-RU"/>
          <w:w w:val="100"/>
          <w:spacing w:val="0"/>
          <w:color w:val="000000"/>
          <w:position w:val="0"/>
        </w:rPr>
        <w:t>Г83.1 Устойчивость к другим, родственным ванкомицину, антибиотикам</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520" w:right="0" w:hanging="520"/>
      </w:pPr>
      <w:r>
        <w:rPr>
          <w:lang w:val="en-US" w:eastAsia="en-US" w:bidi="en-US"/>
          <w:w w:val="100"/>
          <w:spacing w:val="0"/>
          <w:color w:val="000000"/>
          <w:position w:val="0"/>
        </w:rPr>
        <w:t xml:space="preserve">U83.2 </w:t>
      </w:r>
      <w:r>
        <w:rPr>
          <w:lang w:val="ru-RU" w:eastAsia="ru-RU" w:bidi="ru-RU"/>
          <w:w w:val="100"/>
          <w:spacing w:val="0"/>
          <w:color w:val="000000"/>
          <w:position w:val="0"/>
        </w:rPr>
        <w:t>Устойчивость к хинолонам</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520" w:right="0" w:hanging="520"/>
      </w:pPr>
      <w:r>
        <w:rPr>
          <w:lang w:val="en-US" w:eastAsia="en-US" w:bidi="en-US"/>
          <w:w w:val="100"/>
          <w:spacing w:val="0"/>
          <w:color w:val="000000"/>
          <w:position w:val="0"/>
        </w:rPr>
        <w:t xml:space="preserve">U83.7 </w:t>
      </w:r>
      <w:r>
        <w:rPr>
          <w:lang w:val="ru-RU" w:eastAsia="ru-RU" w:bidi="ru-RU"/>
          <w:w w:val="100"/>
          <w:spacing w:val="0"/>
          <w:color w:val="000000"/>
          <w:position w:val="0"/>
        </w:rPr>
        <w:t>Устойчивость к нескольким антибиотикам</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520" w:right="0" w:hanging="520"/>
      </w:pPr>
      <w:r>
        <w:rPr>
          <w:lang w:val="en-US" w:eastAsia="en-US" w:bidi="en-US"/>
          <w:w w:val="100"/>
          <w:spacing w:val="0"/>
          <w:color w:val="000000"/>
          <w:position w:val="0"/>
        </w:rPr>
        <w:t xml:space="preserve">L83.8 </w:t>
      </w:r>
      <w:r>
        <w:rPr>
          <w:lang w:val="ru-RU" w:eastAsia="ru-RU" w:bidi="ru-RU"/>
          <w:w w:val="100"/>
          <w:spacing w:val="0"/>
          <w:color w:val="000000"/>
          <w:position w:val="0"/>
        </w:rPr>
        <w:t>Устойчивость к другому одному уточненному антибиотику</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520" w:right="0" w:hanging="520"/>
      </w:pPr>
      <w:r>
        <w:rPr>
          <w:lang w:val="en-US" w:eastAsia="en-US" w:bidi="en-US"/>
          <w:w w:val="100"/>
          <w:spacing w:val="0"/>
          <w:color w:val="000000"/>
          <w:position w:val="0"/>
        </w:rPr>
        <w:t xml:space="preserve">U83.9 </w:t>
      </w:r>
      <w:r>
        <w:rPr>
          <w:lang w:val="ru-RU" w:eastAsia="ru-RU" w:bidi="ru-RU"/>
          <w:w w:val="100"/>
          <w:spacing w:val="0"/>
          <w:color w:val="000000"/>
          <w:position w:val="0"/>
        </w:rPr>
        <w:t>Устойчивость к неуточненным антибиотикам</w:t>
      </w:r>
    </w:p>
    <w:p>
      <w:pPr>
        <w:pStyle w:val="Style7"/>
        <w:framePr w:w="6269" w:h="7783" w:hRule="exact" w:wrap="none" w:vAnchor="page" w:hAnchor="page" w:x="1055" w:y="1076"/>
        <w:widowControl w:val="0"/>
        <w:keepNext w:val="0"/>
        <w:keepLines w:val="0"/>
        <w:shd w:val="clear" w:color="auto" w:fill="auto"/>
        <w:bidi w:val="0"/>
        <w:jc w:val="left"/>
        <w:spacing w:before="0" w:after="180" w:line="216" w:lineRule="exact"/>
        <w:ind w:left="0" w:right="0" w:firstLine="520"/>
      </w:pPr>
      <w:r>
        <w:rPr>
          <w:lang w:val="ru-RU" w:eastAsia="ru-RU" w:bidi="ru-RU"/>
          <w:w w:val="100"/>
          <w:spacing w:val="0"/>
          <w:color w:val="000000"/>
          <w:position w:val="0"/>
        </w:rPr>
        <w:t>Устойчивость к антибиотикам БДУ</w:t>
      </w:r>
    </w:p>
    <w:p>
      <w:pPr>
        <w:pStyle w:val="Style9"/>
        <w:framePr w:w="6269" w:h="7783" w:hRule="exact" w:wrap="none" w:vAnchor="page" w:hAnchor="page" w:x="1055" w:y="1076"/>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1</w:t>
      </w:r>
      <w:r>
        <w:rPr>
          <w:lang w:val="ru-RU" w:eastAsia="ru-RU" w:bidi="ru-RU"/>
          <w:vertAlign w:val="superscript"/>
          <w:w w:val="100"/>
          <w:spacing w:val="0"/>
          <w:color w:val="000000"/>
          <w:position w:val="0"/>
        </w:rPr>
        <w:t>:</w:t>
      </w:r>
      <w:r>
        <w:rPr>
          <w:lang w:val="ru-RU" w:eastAsia="ru-RU" w:bidi="ru-RU"/>
          <w:w w:val="100"/>
          <w:spacing w:val="0"/>
          <w:color w:val="000000"/>
          <w:position w:val="0"/>
        </w:rPr>
        <w:t>84 Устойчивость к другим противопаразитарным средствам</w:t>
      </w:r>
    </w:p>
    <w:p>
      <w:pPr>
        <w:pStyle w:val="Style7"/>
        <w:framePr w:w="6269" w:h="7783" w:hRule="exact" w:wrap="none" w:vAnchor="page" w:hAnchor="page" w:x="1055" w:y="1076"/>
        <w:widowControl w:val="0"/>
        <w:keepNext w:val="0"/>
        <w:keepLines w:val="0"/>
        <w:shd w:val="clear" w:color="auto" w:fill="auto"/>
        <w:bidi w:val="0"/>
        <w:jc w:val="left"/>
        <w:spacing w:before="0" w:after="184" w:line="216" w:lineRule="exact"/>
        <w:ind w:left="520" w:right="700" w:firstLine="0"/>
      </w:pPr>
      <w:r>
        <w:rPr>
          <w:lang w:val="ru-RU" w:eastAsia="ru-RU" w:bidi="ru-RU"/>
          <w:w w:val="100"/>
          <w:spacing w:val="0"/>
          <w:color w:val="000000"/>
          <w:position w:val="0"/>
        </w:rPr>
        <w:t>Используют дополнительный код (В95-В98), при желании, для идентификации агентов, устойчивых к противопаразизарным средствам</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lang w:val="en-US" w:eastAsia="en-US" w:bidi="en-US"/>
          <w:w w:val="100"/>
          <w:spacing w:val="0"/>
          <w:color w:val="000000"/>
          <w:position w:val="0"/>
        </w:rPr>
        <w:t xml:space="preserve">U84.0 </w:t>
      </w:r>
      <w:r>
        <w:rPr>
          <w:lang w:val="ru-RU" w:eastAsia="ru-RU" w:bidi="ru-RU"/>
          <w:w w:val="100"/>
          <w:spacing w:val="0"/>
          <w:color w:val="000000"/>
          <w:position w:val="0"/>
        </w:rPr>
        <w:t>Устойчивость к противопаразигному средству(ам)</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0" w:right="700" w:firstLine="520"/>
      </w:pPr>
      <w:r>
        <w:rPr>
          <w:rStyle w:val="CharStyle22"/>
          <w:b w:val="0"/>
          <w:bCs w:val="0"/>
        </w:rPr>
        <w:t xml:space="preserve">Устойчивость к хинину и родственным соединениям </w:t>
      </w:r>
      <w:r>
        <w:rPr>
          <w:lang w:val="en-US" w:eastAsia="en-US" w:bidi="en-US"/>
          <w:w w:val="100"/>
          <w:spacing w:val="0"/>
          <w:color w:val="000000"/>
          <w:position w:val="0"/>
        </w:rPr>
        <w:t xml:space="preserve">U84.1 </w:t>
      </w:r>
      <w:r>
        <w:rPr>
          <w:lang w:val="ru-RU" w:eastAsia="ru-RU" w:bidi="ru-RU"/>
          <w:w w:val="100"/>
          <w:spacing w:val="0"/>
          <w:color w:val="000000"/>
          <w:position w:val="0"/>
        </w:rPr>
        <w:t>Устойчивость к противогрибковому препара ту(ам)</w:t>
      </w:r>
    </w:p>
    <w:p>
      <w:pPr>
        <w:pStyle w:val="Style12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rStyle w:val="CharStyle159"/>
        </w:rPr>
        <w:t>1184.2 Устойчивость к- противовирусному прспарату(ам)</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lang w:val="en-US" w:eastAsia="en-US" w:bidi="en-US"/>
          <w:w w:val="100"/>
          <w:spacing w:val="0"/>
          <w:color w:val="000000"/>
          <w:position w:val="0"/>
        </w:rPr>
        <w:t xml:space="preserve">IJ84.3 </w:t>
      </w:r>
      <w:r>
        <w:rPr>
          <w:lang w:val="ru-RU" w:eastAsia="ru-RU" w:bidi="ru-RU"/>
          <w:w w:val="100"/>
          <w:spacing w:val="0"/>
          <w:color w:val="000000"/>
          <w:position w:val="0"/>
        </w:rPr>
        <w:t>У стойчивость к туберкулостатическому ирспарату(ам)</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lang w:val="en-US" w:eastAsia="en-US" w:bidi="en-US"/>
          <w:w w:val="100"/>
          <w:spacing w:val="0"/>
          <w:color w:val="000000"/>
          <w:position w:val="0"/>
        </w:rPr>
        <w:t xml:space="preserve">U84.7 </w:t>
      </w:r>
      <w:r>
        <w:rPr>
          <w:lang w:val="ru-RU" w:eastAsia="ru-RU" w:bidi="ru-RU"/>
          <w:w w:val="100"/>
          <w:spacing w:val="0"/>
          <w:color w:val="000000"/>
          <w:position w:val="0"/>
        </w:rPr>
        <w:t>У стойчивость к нескольким прогивомнкробным препаратам</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0" w:right="0" w:firstLine="520"/>
      </w:pPr>
      <w:r>
        <w:rPr>
          <w:lang w:val="ru-RU" w:eastAsia="ru-RU" w:bidi="ru-RU"/>
          <w:w w:val="100"/>
          <w:spacing w:val="0"/>
          <w:color w:val="000000"/>
          <w:position w:val="0"/>
        </w:rPr>
        <w:t xml:space="preserve">Исключена: </w:t>
      </w:r>
      <w:r>
        <w:rPr>
          <w:rStyle w:val="CharStyle22"/>
          <w:b w:val="0"/>
          <w:bCs w:val="0"/>
        </w:rPr>
        <w:t xml:space="preserve">устойчивость только к нескольким антибиотикам </w:t>
      </w:r>
      <w:r>
        <w:rPr>
          <w:rStyle w:val="CharStyle22"/>
          <w:lang w:val="en-US" w:eastAsia="en-US" w:bidi="en-US"/>
          <w:b w:val="0"/>
          <w:bCs w:val="0"/>
        </w:rPr>
        <w:t xml:space="preserve">(U83.7) </w:t>
      </w:r>
      <w:r>
        <w:rPr>
          <w:lang w:val="en-US" w:eastAsia="en-US" w:bidi="en-US"/>
          <w:w w:val="100"/>
          <w:spacing w:val="0"/>
          <w:color w:val="000000"/>
          <w:position w:val="0"/>
        </w:rPr>
        <w:t xml:space="preserve">U84.8 </w:t>
      </w:r>
      <w:r>
        <w:rPr>
          <w:lang w:val="ru-RU" w:eastAsia="ru-RU" w:bidi="ru-RU"/>
          <w:w w:val="100"/>
          <w:spacing w:val="0"/>
          <w:color w:val="000000"/>
          <w:position w:val="0"/>
        </w:rPr>
        <w:t>Устойчивость к другому уточненному противомикробному препарату</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lang w:val="en-US" w:eastAsia="en-US" w:bidi="en-US"/>
          <w:w w:val="100"/>
          <w:spacing w:val="0"/>
          <w:color w:val="000000"/>
          <w:position w:val="0"/>
        </w:rPr>
        <w:t xml:space="preserve">U84.9 </w:t>
      </w:r>
      <w:r>
        <w:rPr>
          <w:lang w:val="ru-RU" w:eastAsia="ru-RU" w:bidi="ru-RU"/>
          <w:w w:val="100"/>
          <w:spacing w:val="0"/>
          <w:color w:val="000000"/>
          <w:position w:val="0"/>
        </w:rPr>
        <w:t>Устойчивость к неопределенным противомикробным препаратам</w:t>
      </w:r>
    </w:p>
    <w:p>
      <w:pPr>
        <w:pStyle w:val="Style7"/>
        <w:framePr w:w="6269" w:h="7783" w:hRule="exact" w:wrap="none" w:vAnchor="page" w:hAnchor="page" w:x="1055" w:y="1076"/>
        <w:widowControl w:val="0"/>
        <w:keepNext w:val="0"/>
        <w:keepLines w:val="0"/>
        <w:shd w:val="clear" w:color="auto" w:fill="auto"/>
        <w:bidi w:val="0"/>
        <w:jc w:val="left"/>
        <w:spacing w:before="0" w:after="180" w:line="211" w:lineRule="exact"/>
        <w:ind w:left="0" w:right="0" w:firstLine="520"/>
      </w:pPr>
      <w:r>
        <w:rPr>
          <w:lang w:val="ru-RU" w:eastAsia="ru-RU" w:bidi="ru-RU"/>
          <w:w w:val="100"/>
          <w:spacing w:val="0"/>
          <w:color w:val="000000"/>
          <w:position w:val="0"/>
        </w:rPr>
        <w:t>Лекарственная устойчивость ЬДУ</w:t>
      </w:r>
    </w:p>
    <w:p>
      <w:pPr>
        <w:pStyle w:val="Style9"/>
        <w:framePr w:w="6269" w:h="7783" w:hRule="exact" w:wrap="none" w:vAnchor="page" w:hAnchor="page" w:x="1055" w:y="1076"/>
        <w:widowControl w:val="0"/>
        <w:keepNext w:val="0"/>
        <w:keepLines w:val="0"/>
        <w:shd w:val="clear" w:color="auto" w:fill="auto"/>
        <w:bidi w:val="0"/>
        <w:jc w:val="left"/>
        <w:spacing w:before="0" w:after="0" w:line="211" w:lineRule="exact"/>
        <w:ind w:left="520" w:right="0" w:hanging="520"/>
      </w:pPr>
      <w:r>
        <w:rPr>
          <w:lang w:val="ru-RU" w:eastAsia="ru-RU" w:bidi="ru-RU"/>
          <w:w w:val="100"/>
          <w:spacing w:val="0"/>
          <w:color w:val="000000"/>
          <w:position w:val="0"/>
        </w:rPr>
        <w:t>1185 Устойчивость к противоопухолевым препаратам</w:t>
      </w:r>
    </w:p>
    <w:p>
      <w:pPr>
        <w:pStyle w:val="Style7"/>
        <w:framePr w:w="6269" w:h="7783" w:hRule="exact" w:wrap="none" w:vAnchor="page" w:hAnchor="page" w:x="1055" w:y="1076"/>
        <w:widowControl w:val="0"/>
        <w:keepNext w:val="0"/>
        <w:keepLines w:val="0"/>
        <w:shd w:val="clear" w:color="auto" w:fill="auto"/>
        <w:bidi w:val="0"/>
        <w:jc w:val="left"/>
        <w:spacing w:before="0" w:after="0" w:line="211" w:lineRule="exact"/>
        <w:ind w:left="1440" w:right="0" w:hanging="1020"/>
      </w:pPr>
      <w:r>
        <w:rPr>
          <w:rStyle w:val="CharStyle18"/>
        </w:rPr>
        <w:t xml:space="preserve">Включены: </w:t>
      </w:r>
      <w:r>
        <w:rPr>
          <w:lang w:val="ru-RU" w:eastAsia="ru-RU" w:bidi="ru-RU"/>
          <w:w w:val="100"/>
          <w:spacing w:val="0"/>
          <w:color w:val="000000"/>
          <w:position w:val="0"/>
        </w:rPr>
        <w:t>Толерантность к противоопухолевым препаратам Резистентный рак</w:t>
      </w:r>
    </w:p>
    <w:p>
      <w:pPr>
        <w:pStyle w:val="Style14"/>
        <w:framePr w:wrap="none" w:vAnchor="page" w:hAnchor="page" w:x="3978" w:y="1081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4"/>
        <w:framePr w:wrap="none" w:vAnchor="page" w:hAnchor="page" w:x="6116" w:y="99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Приложение 4</w:t>
      </w:r>
    </w:p>
    <w:p>
      <w:pPr>
        <w:pStyle w:val="Style9"/>
        <w:framePr w:w="6269" w:h="489" w:hRule="exact" w:wrap="none" w:vAnchor="page" w:hAnchor="page" w:x="1095" w:y="1379"/>
        <w:widowControl w:val="0"/>
        <w:keepNext w:val="0"/>
        <w:keepLines w:val="0"/>
        <w:shd w:val="clear" w:color="auto" w:fill="auto"/>
        <w:bidi w:val="0"/>
        <w:spacing w:before="0" w:after="0" w:line="216" w:lineRule="exact"/>
        <w:ind w:left="80" w:right="0" w:firstLine="0"/>
      </w:pPr>
      <w:r>
        <w:rPr>
          <w:lang w:val="ru-RU" w:eastAsia="ru-RU" w:bidi="ru-RU"/>
          <w:w w:val="100"/>
          <w:spacing w:val="0"/>
          <w:color w:val="000000"/>
          <w:position w:val="0"/>
        </w:rPr>
        <w:t>Расшифровка колов причин смерти для Росстата</w:t>
        <w:br/>
        <w:t>(в соответствии с обновлениями ВОЗ 1996-2012 г.г.)</w:t>
      </w:r>
    </w:p>
    <w:p>
      <w:pPr>
        <w:pStyle w:val="Style7"/>
        <w:framePr w:w="6269" w:h="8130" w:hRule="exact" w:wrap="none" w:vAnchor="page" w:hAnchor="page" w:x="1095" w:y="2233"/>
        <w:widowControl w:val="0"/>
        <w:keepNext w:val="0"/>
        <w:keepLines w:val="0"/>
        <w:shd w:val="clear" w:color="auto" w:fill="auto"/>
        <w:bidi w:val="0"/>
        <w:jc w:val="left"/>
        <w:spacing w:before="0" w:after="0" w:line="216" w:lineRule="exact"/>
        <w:ind w:left="960" w:right="0" w:hanging="520"/>
      </w:pPr>
      <w:r>
        <w:rPr>
          <w:lang w:val="ru-RU" w:eastAsia="ru-RU" w:bidi="ru-RU"/>
          <w:w w:val="100"/>
          <w:spacing w:val="0"/>
          <w:color w:val="000000"/>
          <w:position w:val="0"/>
        </w:rPr>
        <w:t>А09 Другой гастроэнтерит и колит инфекционного и неуточненпого происхождения</w:t>
      </w:r>
    </w:p>
    <w:p>
      <w:pPr>
        <w:pStyle w:val="Style7"/>
        <w:framePr w:w="6269" w:h="8130" w:hRule="exact" w:wrap="none" w:vAnchor="page" w:hAnchor="page" w:x="1095" w:y="2233"/>
        <w:widowControl w:val="0"/>
        <w:keepNext w:val="0"/>
        <w:keepLines w:val="0"/>
        <w:shd w:val="clear" w:color="auto" w:fill="auto"/>
        <w:bidi w:val="0"/>
        <w:jc w:val="both"/>
        <w:spacing w:before="0" w:after="0" w:line="216" w:lineRule="exact"/>
        <w:ind w:left="2180" w:right="0" w:hanging="1220"/>
      </w:pPr>
      <w:r>
        <w:rPr>
          <w:rStyle w:val="CharStyle18"/>
        </w:rPr>
        <w:t xml:space="preserve">Исключены: </w:t>
      </w:r>
      <w:r>
        <w:rPr>
          <w:lang w:val="ru-RU" w:eastAsia="ru-RU" w:bidi="ru-RU"/>
          <w:w w:val="100"/>
          <w:spacing w:val="0"/>
          <w:color w:val="000000"/>
          <w:position w:val="0"/>
        </w:rPr>
        <w:t>вызванный бактериями, простейшими, вирусами и другими уточненными инфекционными агентами (А00-АО8)</w:t>
      </w:r>
    </w:p>
    <w:p>
      <w:pPr>
        <w:pStyle w:val="Style7"/>
        <w:framePr w:w="6269" w:h="8130" w:hRule="exact" w:wrap="none" w:vAnchor="page" w:hAnchor="page" w:x="1095" w:y="2233"/>
        <w:widowControl w:val="0"/>
        <w:keepNext w:val="0"/>
        <w:keepLines w:val="0"/>
        <w:shd w:val="clear" w:color="auto" w:fill="auto"/>
        <w:bidi w:val="0"/>
        <w:jc w:val="left"/>
        <w:spacing w:before="0" w:after="0" w:line="216" w:lineRule="exact"/>
        <w:ind w:left="2100" w:right="0" w:firstLine="0"/>
      </w:pPr>
      <w:r>
        <w:rPr>
          <w:lang w:val="ru-RU" w:eastAsia="ru-RU" w:bidi="ru-RU"/>
          <w:w w:val="100"/>
          <w:spacing w:val="0"/>
          <w:color w:val="000000"/>
          <w:position w:val="0"/>
        </w:rPr>
        <w:t>незаразная (см. неинфекционная) диарея (К52.9)</w:t>
      </w:r>
    </w:p>
    <w:p>
      <w:pPr>
        <w:pStyle w:val="Style7"/>
        <w:framePr w:w="6269" w:h="8130" w:hRule="exact" w:wrap="none" w:vAnchor="page" w:hAnchor="page" w:x="1095" w:y="2233"/>
        <w:widowControl w:val="0"/>
        <w:keepNext w:val="0"/>
        <w:keepLines w:val="0"/>
        <w:shd w:val="clear" w:color="auto" w:fill="auto"/>
        <w:bidi w:val="0"/>
        <w:jc w:val="left"/>
        <w:spacing w:before="0" w:after="0" w:line="216" w:lineRule="exact"/>
        <w:ind w:left="2360" w:right="0" w:firstLine="0"/>
      </w:pPr>
      <w:r>
        <w:rPr>
          <w:lang w:val="ru-RU" w:eastAsia="ru-RU" w:bidi="ru-RU"/>
          <w:w w:val="100"/>
          <w:spacing w:val="0"/>
          <w:color w:val="000000"/>
          <w:position w:val="0"/>
        </w:rPr>
        <w:t>• неонатальная (Р78.3)</w:t>
      </w:r>
    </w:p>
    <w:p>
      <w:pPr>
        <w:pStyle w:val="Style7"/>
        <w:framePr w:w="6269" w:h="8130" w:hRule="exact" w:wrap="none" w:vAnchor="page" w:hAnchor="page" w:x="1095" w:y="2233"/>
        <w:widowControl w:val="0"/>
        <w:keepNext w:val="0"/>
        <w:keepLines w:val="0"/>
        <w:shd w:val="clear" w:color="auto" w:fill="auto"/>
        <w:bidi w:val="0"/>
        <w:jc w:val="left"/>
        <w:spacing w:before="0" w:after="0" w:line="216" w:lineRule="exact"/>
        <w:ind w:left="960" w:right="0" w:hanging="520"/>
      </w:pPr>
      <w:r>
        <w:rPr>
          <w:lang w:val="ru-RU" w:eastAsia="ru-RU" w:bidi="ru-RU"/>
          <w:w w:val="100"/>
          <w:spacing w:val="0"/>
          <w:color w:val="000000"/>
          <w:position w:val="0"/>
        </w:rPr>
        <w:t>А09.0 Другой и неуточненный гастроэнтерит и колит инфекционного происхождения</w:t>
      </w:r>
    </w:p>
    <w:p>
      <w:pPr>
        <w:pStyle w:val="Style7"/>
        <w:framePr w:w="6269" w:h="8130" w:hRule="exact" w:wrap="none" w:vAnchor="page" w:hAnchor="page" w:x="1095" w:y="2233"/>
        <w:widowControl w:val="0"/>
        <w:keepNext w:val="0"/>
        <w:keepLines w:val="0"/>
        <w:shd w:val="clear" w:color="auto" w:fill="auto"/>
        <w:bidi w:val="0"/>
        <w:jc w:val="left"/>
        <w:spacing w:before="0" w:after="0" w:line="216" w:lineRule="exact"/>
        <w:ind w:left="960" w:right="2200" w:firstLine="0"/>
      </w:pPr>
      <w:r>
        <w:rPr>
          <w:lang w:val="ru-RU" w:eastAsia="ru-RU" w:bidi="ru-RU"/>
          <w:w w:val="100"/>
          <w:spacing w:val="0"/>
          <w:color w:val="000000"/>
          <w:position w:val="0"/>
        </w:rPr>
        <w:t>Катар, тонкокишечный или кишечный Диарея:</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острая кровавая</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острая геморрагическая</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острая водянистая</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дизентерийная</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left"/>
        <w:spacing w:before="0" w:after="0" w:line="216" w:lineRule="exact"/>
        <w:ind w:left="960" w:right="2600" w:firstLine="220"/>
      </w:pPr>
      <w:r>
        <w:rPr>
          <w:lang w:val="ru-RU" w:eastAsia="ru-RU" w:bidi="ru-RU"/>
          <w:w w:val="100"/>
          <w:spacing w:val="0"/>
          <w:color w:val="000000"/>
          <w:position w:val="0"/>
        </w:rPr>
        <w:t>эпидемическая Инфекционный или септический:</w:t>
      </w:r>
    </w:p>
    <w:p>
      <w:pPr>
        <w:pStyle w:val="Style7"/>
        <w:numPr>
          <w:ilvl w:val="0"/>
          <w:numId w:val="219"/>
        </w:numPr>
        <w:framePr w:w="6269" w:h="8130" w:hRule="exact" w:wrap="none" w:vAnchor="page" w:hAnchor="page" w:x="1095" w:y="2233"/>
        <w:tabs>
          <w:tab w:leader="none" w:pos="1413" w:val="left"/>
          <w:tab w:leader="none" w:pos="2709"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колит</w:t>
        <w:tab/>
        <w:t>-V</w:t>
      </w:r>
    </w:p>
    <w:p>
      <w:pPr>
        <w:pStyle w:val="Style7"/>
        <w:numPr>
          <w:ilvl w:val="0"/>
          <w:numId w:val="219"/>
        </w:numPr>
        <w:framePr w:w="6269" w:h="8130" w:hRule="exact" w:wrap="none" w:vAnchor="page" w:hAnchor="page" w:x="1095" w:y="2233"/>
        <w:tabs>
          <w:tab w:leader="none" w:pos="1413" w:val="left"/>
          <w:tab w:leader="none" w:pos="2709" w:val="left"/>
        </w:tabs>
        <w:widowControl w:val="0"/>
        <w:keepNext w:val="0"/>
        <w:keepLines w:val="0"/>
        <w:shd w:val="clear" w:color="auto" w:fill="auto"/>
        <w:bidi w:val="0"/>
        <w:jc w:val="both"/>
        <w:spacing w:before="0" w:after="0" w:line="216" w:lineRule="exact"/>
        <w:ind w:left="1180" w:right="0" w:firstLine="0"/>
      </w:pPr>
      <w:r>
        <w:rPr>
          <w:lang w:val="ru-RU" w:eastAsia="ru-RU" w:bidi="ru-RU"/>
          <w:w w:val="100"/>
          <w:spacing w:val="0"/>
          <w:color w:val="000000"/>
          <w:position w:val="0"/>
        </w:rPr>
        <w:t>энтерит</w:t>
        <w:tab/>
        <w:t>V. БДУ геморрагический</w:t>
      </w:r>
    </w:p>
    <w:p>
      <w:pPr>
        <w:pStyle w:val="Style7"/>
        <w:numPr>
          <w:ilvl w:val="0"/>
          <w:numId w:val="219"/>
        </w:numPr>
        <w:framePr w:w="6269" w:h="8130" w:hRule="exact" w:wrap="none" w:vAnchor="page" w:hAnchor="page" w:x="1095" w:y="2233"/>
        <w:tabs>
          <w:tab w:leader="none" w:pos="1413" w:val="left"/>
        </w:tabs>
        <w:widowControl w:val="0"/>
        <w:keepNext w:val="0"/>
        <w:keepLines w:val="0"/>
        <w:shd w:val="clear" w:color="auto" w:fill="auto"/>
        <w:bidi w:val="0"/>
        <w:jc w:val="left"/>
        <w:spacing w:before="0" w:after="0" w:line="216" w:lineRule="exact"/>
        <w:ind w:left="960" w:right="3100" w:firstLine="220"/>
      </w:pPr>
      <w:r>
        <w:rPr>
          <w:lang w:val="ru-RU" w:eastAsia="ru-RU" w:bidi="ru-RU"/>
          <w:w w:val="100"/>
          <w:spacing w:val="0"/>
          <w:color w:val="000000"/>
          <w:position w:val="0"/>
        </w:rPr>
        <w:t xml:space="preserve">гастроэнтерит </w:t>
      </w:r>
      <w:r>
        <w:rPr>
          <w:rStyle w:val="CharStyle74"/>
          <w:lang w:val="en-US" w:eastAsia="en-US" w:bidi="en-US"/>
        </w:rPr>
        <w:t xml:space="preserve">J </w:t>
      </w:r>
      <w:r>
        <w:rPr>
          <w:lang w:val="ru-RU" w:eastAsia="ru-RU" w:bidi="ru-RU"/>
          <w:w w:val="100"/>
          <w:spacing w:val="0"/>
          <w:color w:val="000000"/>
          <w:position w:val="0"/>
        </w:rPr>
        <w:t>Инфекционная диарея БДУ</w:t>
      </w:r>
    </w:p>
    <w:p>
      <w:pPr>
        <w:pStyle w:val="Style7"/>
        <w:framePr w:w="6269" w:h="8130" w:hRule="exact" w:wrap="none" w:vAnchor="page" w:hAnchor="page" w:x="1095" w:y="2233"/>
        <w:widowControl w:val="0"/>
        <w:keepNext w:val="0"/>
        <w:keepLines w:val="0"/>
        <w:shd w:val="clear" w:color="auto" w:fill="auto"/>
        <w:bidi w:val="0"/>
        <w:jc w:val="left"/>
        <w:spacing w:before="0" w:after="364" w:line="216" w:lineRule="exact"/>
        <w:ind w:left="440" w:right="0" w:firstLine="0"/>
      </w:pPr>
      <w:r>
        <w:rPr>
          <w:lang w:val="ru-RU" w:eastAsia="ru-RU" w:bidi="ru-RU"/>
          <w:w w:val="100"/>
          <w:spacing w:val="0"/>
          <w:color w:val="000000"/>
          <w:position w:val="0"/>
        </w:rPr>
        <w:t>А09.9 Гастроэнтерит и колит неуточненного происхождения</w:t>
      </w:r>
    </w:p>
    <w:p>
      <w:pPr>
        <w:pStyle w:val="Style7"/>
        <w:framePr w:w="6269" w:h="8130" w:hRule="exact" w:wrap="none" w:vAnchor="page" w:hAnchor="page" w:x="1095" w:y="2233"/>
        <w:widowControl w:val="0"/>
        <w:keepNext w:val="0"/>
        <w:keepLines w:val="0"/>
        <w:shd w:val="clear" w:color="auto" w:fill="auto"/>
        <w:bidi w:val="0"/>
        <w:jc w:val="left"/>
        <w:spacing w:before="0" w:after="0" w:line="211" w:lineRule="exact"/>
        <w:ind w:left="440" w:right="0" w:firstLine="0"/>
      </w:pPr>
      <w:r>
        <w:rPr>
          <w:lang w:val="ru-RU" w:eastAsia="ru-RU" w:bidi="ru-RU"/>
          <w:w w:val="100"/>
          <w:spacing w:val="0"/>
          <w:color w:val="000000"/>
          <w:position w:val="0"/>
        </w:rPr>
        <w:t>С80 Злокачественное новообразование без уточнения локализации С80.0 Злокачественное новообразование неизвестной первичной локализации, гак обозначенное Первичная локализация неизвестна С80.9 Злокачественное новообразование неуточненное Рак БДУ Карцинома БДУ Злокачественность БДУ Злокачественная кахексия БДУ Множественный рак БДУ</w:t>
      </w:r>
    </w:p>
    <w:p>
      <w:pPr>
        <w:pStyle w:val="Style7"/>
        <w:framePr w:w="6269" w:h="8130" w:hRule="exact" w:wrap="none" w:vAnchor="page" w:hAnchor="page" w:x="1095" w:y="2233"/>
        <w:widowControl w:val="0"/>
        <w:keepNext w:val="0"/>
        <w:keepLines w:val="0"/>
        <w:shd w:val="clear" w:color="auto" w:fill="auto"/>
        <w:bidi w:val="0"/>
        <w:jc w:val="left"/>
        <w:spacing w:before="0" w:after="0" w:line="211" w:lineRule="exact"/>
        <w:ind w:left="960" w:right="0" w:firstLine="0"/>
      </w:pPr>
      <w:r>
        <w:rPr>
          <w:rStyle w:val="CharStyle18"/>
        </w:rPr>
        <w:t xml:space="preserve">Исключены: </w:t>
      </w:r>
      <w:r>
        <w:rPr>
          <w:lang w:val="ru-RU" w:eastAsia="ru-RU" w:bidi="ru-RU"/>
          <w:w w:val="100"/>
          <w:spacing w:val="0"/>
          <w:color w:val="000000"/>
          <w:position w:val="0"/>
        </w:rPr>
        <w:t>Множественный вторичный рак БДУ (С79.9) Вторичное злокачественное новообразование нсуточненной локализации (С79.9)</w:t>
      </w:r>
    </w:p>
    <w:p>
      <w:pPr>
        <w:pStyle w:val="Style14"/>
        <w:framePr w:wrap="none" w:vAnchor="page" w:hAnchor="page" w:x="4158" w:y="1048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269" w:h="2910" w:hRule="exact" w:wrap="none" w:vAnchor="page" w:hAnchor="page" w:x="1095" w:y="736"/>
        <w:widowControl w:val="0"/>
        <w:keepNext w:val="0"/>
        <w:keepLines w:val="0"/>
        <w:shd w:val="clear" w:color="auto" w:fill="auto"/>
        <w:bidi w:val="0"/>
        <w:jc w:val="left"/>
        <w:spacing w:before="0" w:after="0" w:line="216" w:lineRule="exact"/>
        <w:ind w:left="960" w:right="0" w:hanging="500"/>
      </w:pPr>
      <w:r>
        <w:rPr>
          <w:lang w:val="ru-RU" w:eastAsia="ru-RU" w:bidi="ru-RU"/>
          <w:w w:val="100"/>
          <w:spacing w:val="0"/>
          <w:color w:val="000000"/>
          <w:position w:val="0"/>
        </w:rPr>
        <w:t>К35 Острый аппендицит</w:t>
      </w:r>
    </w:p>
    <w:p>
      <w:pPr>
        <w:pStyle w:val="Style7"/>
        <w:framePr w:w="6269" w:h="2910" w:hRule="exact" w:wrap="none" w:vAnchor="page" w:hAnchor="page" w:x="1095" w:y="736"/>
        <w:widowControl w:val="0"/>
        <w:keepNext w:val="0"/>
        <w:keepLines w:val="0"/>
        <w:shd w:val="clear" w:color="auto" w:fill="auto"/>
        <w:bidi w:val="0"/>
        <w:jc w:val="left"/>
        <w:spacing w:before="0" w:after="0" w:line="216" w:lineRule="exact"/>
        <w:ind w:left="460" w:right="880" w:firstLine="0"/>
      </w:pPr>
      <w:r>
        <w:rPr>
          <w:lang w:val="ru-RU" w:eastAsia="ru-RU" w:bidi="ru-RU"/>
          <w:w w:val="100"/>
          <w:spacing w:val="0"/>
          <w:color w:val="000000"/>
          <w:position w:val="0"/>
        </w:rPr>
        <w:t>К35.2 Острый аппендицит с генерализованным перитонитом Аппендицит (острый) с генерализованным (разлитым) перитонитом, вызванный разрывом или прободением К35.3 Острый аппендицит с ограниченным перитонитом</w:t>
      </w:r>
    </w:p>
    <w:p>
      <w:pPr>
        <w:pStyle w:val="Style7"/>
        <w:framePr w:w="6269" w:h="2910" w:hRule="exact" w:wrap="none" w:vAnchor="page" w:hAnchor="page" w:x="1095" w:y="736"/>
        <w:widowControl w:val="0"/>
        <w:keepNext w:val="0"/>
        <w:keepLines w:val="0"/>
        <w:shd w:val="clear" w:color="auto" w:fill="auto"/>
        <w:bidi w:val="0"/>
        <w:jc w:val="left"/>
        <w:spacing w:before="0" w:after="0" w:line="216" w:lineRule="exact"/>
        <w:ind w:left="1160" w:right="740" w:hanging="200"/>
      </w:pPr>
      <w:r>
        <w:rPr>
          <w:lang w:val="ru-RU" w:eastAsia="ru-RU" w:bidi="ru-RU"/>
          <w:w w:val="100"/>
          <w:spacing w:val="0"/>
          <w:color w:val="000000"/>
          <w:position w:val="0"/>
        </w:rPr>
        <w:t>Острый аппендицит (с или без прободения или разрыва) с перитонитом:</w:t>
      </w:r>
    </w:p>
    <w:p>
      <w:pPr>
        <w:pStyle w:val="Style7"/>
        <w:numPr>
          <w:ilvl w:val="0"/>
          <w:numId w:val="219"/>
        </w:numPr>
        <w:framePr w:w="6269" w:h="2910" w:hRule="exact" w:wrap="none" w:vAnchor="page" w:hAnchor="page" w:x="1095" w:y="736"/>
        <w:tabs>
          <w:tab w:leader="none" w:pos="1404" w:val="left"/>
        </w:tabs>
        <w:widowControl w:val="0"/>
        <w:keepNext w:val="0"/>
        <w:keepLines w:val="0"/>
        <w:shd w:val="clear" w:color="auto" w:fill="auto"/>
        <w:bidi w:val="0"/>
        <w:jc w:val="both"/>
        <w:spacing w:before="0" w:after="0"/>
        <w:ind w:left="1160" w:right="0" w:firstLine="0"/>
      </w:pPr>
      <w:r>
        <w:rPr>
          <w:lang w:val="ru-RU" w:eastAsia="ru-RU" w:bidi="ru-RU"/>
          <w:w w:val="100"/>
          <w:spacing w:val="0"/>
          <w:color w:val="000000"/>
          <w:position w:val="0"/>
        </w:rPr>
        <w:t>БДУ</w:t>
      </w:r>
    </w:p>
    <w:p>
      <w:pPr>
        <w:pStyle w:val="Style7"/>
        <w:numPr>
          <w:ilvl w:val="0"/>
          <w:numId w:val="219"/>
        </w:numPr>
        <w:framePr w:w="6269" w:h="2910" w:hRule="exact" w:wrap="none" w:vAnchor="page" w:hAnchor="page" w:x="1095" w:y="736"/>
        <w:tabs>
          <w:tab w:leader="none" w:pos="1404" w:val="left"/>
        </w:tabs>
        <w:widowControl w:val="0"/>
        <w:keepNext w:val="0"/>
        <w:keepLines w:val="0"/>
        <w:shd w:val="clear" w:color="auto" w:fill="auto"/>
        <w:bidi w:val="0"/>
        <w:jc w:val="both"/>
        <w:spacing w:before="0" w:after="0"/>
        <w:ind w:left="1160" w:right="0" w:firstLine="0"/>
      </w:pPr>
      <w:r>
        <w:rPr>
          <w:lang w:val="ru-RU" w:eastAsia="ru-RU" w:bidi="ru-RU"/>
          <w:w w:val="100"/>
          <w:spacing w:val="0"/>
          <w:color w:val="000000"/>
          <w:position w:val="0"/>
        </w:rPr>
        <w:t>ограниченным</w:t>
      </w:r>
    </w:p>
    <w:p>
      <w:pPr>
        <w:pStyle w:val="Style7"/>
        <w:framePr w:w="6269" w:h="2910" w:hRule="exact" w:wrap="none" w:vAnchor="page" w:hAnchor="page" w:x="1095" w:y="736"/>
        <w:widowControl w:val="0"/>
        <w:keepNext w:val="0"/>
        <w:keepLines w:val="0"/>
        <w:shd w:val="clear" w:color="auto" w:fill="auto"/>
        <w:bidi w:val="0"/>
        <w:jc w:val="left"/>
        <w:spacing w:before="0" w:after="0"/>
        <w:ind w:left="460" w:right="740" w:firstLine="500"/>
      </w:pPr>
      <w:r>
        <w:rPr>
          <w:lang w:val="ru-RU" w:eastAsia="ru-RU" w:bidi="ru-RU"/>
          <w:w w:val="100"/>
          <w:spacing w:val="0"/>
          <w:color w:val="000000"/>
          <w:position w:val="0"/>
        </w:rPr>
        <w:t>Острый аппендицит с перитонеальным абсцессом К35.8 Острый аппендицит другой и неутоленный</w:t>
      </w:r>
    </w:p>
    <w:p>
      <w:pPr>
        <w:pStyle w:val="Style7"/>
        <w:framePr w:w="6269" w:h="2910" w:hRule="exact" w:wrap="none" w:vAnchor="page" w:hAnchor="page" w:x="1095" w:y="736"/>
        <w:widowControl w:val="0"/>
        <w:keepNext w:val="0"/>
        <w:keepLines w:val="0"/>
        <w:shd w:val="clear" w:color="auto" w:fill="auto"/>
        <w:bidi w:val="0"/>
        <w:jc w:val="left"/>
        <w:spacing w:before="0" w:after="0"/>
        <w:ind w:left="1160" w:right="0" w:hanging="200"/>
      </w:pPr>
      <w:r>
        <w:rPr>
          <w:lang w:val="ru-RU" w:eastAsia="ru-RU" w:bidi="ru-RU"/>
          <w:w w:val="100"/>
          <w:spacing w:val="0"/>
          <w:color w:val="000000"/>
          <w:position w:val="0"/>
        </w:rPr>
        <w:t>Острый аппендицит без упоминания об ограниченном или генерализованном перитоните</w:t>
      </w:r>
    </w:p>
    <w:p>
      <w:pPr>
        <w:pStyle w:val="Style7"/>
        <w:framePr w:w="6269" w:h="4436" w:hRule="exact" w:wrap="none" w:vAnchor="page" w:hAnchor="page" w:x="1095" w:y="4244"/>
        <w:widowControl w:val="0"/>
        <w:keepNext w:val="0"/>
        <w:keepLines w:val="0"/>
        <w:shd w:val="clear" w:color="auto" w:fill="auto"/>
        <w:bidi w:val="0"/>
        <w:jc w:val="left"/>
        <w:spacing w:before="0" w:after="0" w:line="216" w:lineRule="exact"/>
        <w:ind w:left="960" w:right="0" w:hanging="500"/>
      </w:pPr>
      <w:r>
        <w:rPr>
          <w:lang w:val="en-US" w:eastAsia="en-US" w:bidi="en-US"/>
          <w:w w:val="100"/>
          <w:spacing w:val="0"/>
          <w:color w:val="000000"/>
          <w:position w:val="0"/>
        </w:rPr>
        <w:t xml:space="preserve">K8S </w:t>
      </w:r>
      <w:r>
        <w:rPr>
          <w:lang w:val="ru-RU" w:eastAsia="ru-RU" w:bidi="ru-RU"/>
          <w:w w:val="100"/>
          <w:spacing w:val="0"/>
          <w:color w:val="000000"/>
          <w:position w:val="0"/>
        </w:rPr>
        <w:t>Острый панкреатит</w:t>
      </w:r>
    </w:p>
    <w:p>
      <w:pPr>
        <w:pStyle w:val="Style7"/>
        <w:framePr w:w="6269" w:h="4436" w:hRule="exact" w:wrap="none" w:vAnchor="page" w:hAnchor="page" w:x="1095" w:y="4244"/>
        <w:widowControl w:val="0"/>
        <w:keepNext w:val="0"/>
        <w:keepLines w:val="0"/>
        <w:shd w:val="clear" w:color="auto" w:fill="auto"/>
        <w:bidi w:val="0"/>
        <w:jc w:val="left"/>
        <w:spacing w:before="0" w:after="0" w:line="216" w:lineRule="exact"/>
        <w:ind w:left="960" w:right="580" w:firstLine="0"/>
      </w:pPr>
      <w:r>
        <w:rPr>
          <w:lang w:val="ru-RU" w:eastAsia="ru-RU" w:bidi="ru-RU"/>
          <w:w w:val="100"/>
          <w:spacing w:val="0"/>
          <w:color w:val="000000"/>
          <w:position w:val="0"/>
        </w:rPr>
        <w:t>Абсцесс поджелудочной железы Некроз поджелудочной железы:</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острый</w:t>
      </w:r>
    </w:p>
    <w:p>
      <w:pPr>
        <w:pStyle w:val="Style7"/>
        <w:numPr>
          <w:ilvl w:val="0"/>
          <w:numId w:val="219"/>
        </w:numPr>
        <w:framePr w:w="6269" w:h="4436" w:hRule="exact" w:wrap="none" w:vAnchor="page" w:hAnchor="page" w:x="1095" w:y="4244"/>
        <w:tabs>
          <w:tab w:leader="none" w:pos="1412" w:val="left"/>
        </w:tabs>
        <w:widowControl w:val="0"/>
        <w:keepNext w:val="0"/>
        <w:keepLines w:val="0"/>
        <w:shd w:val="clear" w:color="auto" w:fill="auto"/>
        <w:bidi w:val="0"/>
        <w:jc w:val="left"/>
        <w:spacing w:before="0" w:after="0" w:line="216" w:lineRule="exact"/>
        <w:ind w:left="960" w:right="3660" w:firstLine="200"/>
      </w:pPr>
      <w:r>
        <w:rPr>
          <w:lang w:val="ru-RU" w:eastAsia="ru-RU" w:bidi="ru-RU"/>
          <w:w w:val="100"/>
          <w:spacing w:val="0"/>
          <w:color w:val="000000"/>
          <w:position w:val="0"/>
        </w:rPr>
        <w:t>инфекционный Панкреатит:</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БДУ</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острый (рецидивирующий)</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геморрагический</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подострый</w:t>
      </w:r>
    </w:p>
    <w:p>
      <w:pPr>
        <w:pStyle w:val="Style7"/>
        <w:numPr>
          <w:ilvl w:val="0"/>
          <w:numId w:val="219"/>
        </w:numPr>
        <w:framePr w:w="6269" w:h="4436" w:hRule="exact" w:wrap="none" w:vAnchor="page" w:hAnchor="page" w:x="1095" w:y="4244"/>
        <w:tabs>
          <w:tab w:leader="none" w:pos="1404" w:val="left"/>
        </w:tabs>
        <w:widowControl w:val="0"/>
        <w:keepNext w:val="0"/>
        <w:keepLines w:val="0"/>
        <w:shd w:val="clear" w:color="auto" w:fill="auto"/>
        <w:bidi w:val="0"/>
        <w:jc w:val="both"/>
        <w:spacing w:before="0" w:after="0" w:line="216" w:lineRule="exact"/>
        <w:ind w:left="1160" w:right="0" w:firstLine="0"/>
      </w:pPr>
      <w:r>
        <w:rPr>
          <w:lang w:val="ru-RU" w:eastAsia="ru-RU" w:bidi="ru-RU"/>
          <w:w w:val="100"/>
          <w:spacing w:val="0"/>
          <w:color w:val="000000"/>
          <w:position w:val="0"/>
        </w:rPr>
        <w:t>гнойный</w:t>
      </w:r>
    </w:p>
    <w:p>
      <w:pPr>
        <w:pStyle w:val="Style7"/>
        <w:framePr w:w="6269" w:h="4436" w:hRule="exact" w:wrap="none" w:vAnchor="page" w:hAnchor="page" w:x="1095" w:y="4244"/>
        <w:widowControl w:val="0"/>
        <w:keepNext w:val="0"/>
        <w:keepLines w:val="0"/>
        <w:shd w:val="clear" w:color="auto" w:fill="auto"/>
        <w:bidi w:val="0"/>
        <w:jc w:val="left"/>
        <w:spacing w:before="0" w:after="0" w:line="216" w:lineRule="exact"/>
        <w:ind w:left="460" w:right="880" w:firstLine="0"/>
      </w:pPr>
      <w:r>
        <w:rPr>
          <w:lang w:val="ru-RU" w:eastAsia="ru-RU" w:bidi="ru-RU"/>
          <w:w w:val="100"/>
          <w:spacing w:val="0"/>
          <w:color w:val="000000"/>
          <w:position w:val="0"/>
        </w:rPr>
        <w:t>К85.0 Острый идиопатический панкреатит К85.1 Острый билиарный панкреатит Желчнокаменный панкреатит К85.2 Острый панкреатит алкогольной этиологии К85.3 Острый панкреатит лекарственной этиологии</w:t>
      </w:r>
    </w:p>
    <w:p>
      <w:pPr>
        <w:pStyle w:val="Style7"/>
        <w:framePr w:w="6269" w:h="4436" w:hRule="exact" w:wrap="none" w:vAnchor="page" w:hAnchor="page" w:x="1095" w:y="4244"/>
        <w:widowControl w:val="0"/>
        <w:keepNext w:val="0"/>
        <w:keepLines w:val="0"/>
        <w:shd w:val="clear" w:color="auto" w:fill="auto"/>
        <w:bidi w:val="0"/>
        <w:jc w:val="left"/>
        <w:spacing w:before="0" w:after="0" w:line="216" w:lineRule="exact"/>
        <w:ind w:left="460" w:right="0" w:firstLine="500"/>
      </w:pPr>
      <w:r>
        <w:rPr>
          <w:lang w:val="ru-RU" w:eastAsia="ru-RU" w:bidi="ru-RU"/>
          <w:w w:val="100"/>
          <w:spacing w:val="0"/>
          <w:color w:val="000000"/>
          <w:position w:val="0"/>
        </w:rPr>
        <w:t>При необходимости идентифицировать лекарственное средство используют дополнительный код внешних причин (глава XX) К85.8 Другой острый панкреатит К85.9 Острый панкреатит нсуточненный</w:t>
      </w:r>
    </w:p>
    <w:p>
      <w:pPr>
        <w:pStyle w:val="Style7"/>
        <w:framePr w:w="6269" w:h="1330" w:hRule="exact" w:wrap="none" w:vAnchor="page" w:hAnchor="page" w:x="1095" w:y="9062"/>
        <w:widowControl w:val="0"/>
        <w:keepNext w:val="0"/>
        <w:keepLines w:val="0"/>
        <w:shd w:val="clear" w:color="auto" w:fill="auto"/>
        <w:bidi w:val="0"/>
        <w:jc w:val="left"/>
        <w:spacing w:before="0" w:after="0" w:line="211" w:lineRule="exact"/>
        <w:ind w:left="960" w:right="880" w:hanging="500"/>
      </w:pPr>
      <w:r>
        <w:rPr>
          <w:lang w:val="en-US" w:eastAsia="en-US" w:bidi="en-US"/>
          <w:w w:val="100"/>
          <w:spacing w:val="0"/>
          <w:color w:val="000000"/>
          <w:position w:val="0"/>
        </w:rPr>
        <w:t xml:space="preserve">L89 </w:t>
      </w:r>
      <w:r>
        <w:rPr>
          <w:lang w:val="ru-RU" w:eastAsia="ru-RU" w:bidi="ru-RU"/>
          <w:w w:val="100"/>
          <w:spacing w:val="0"/>
          <w:color w:val="000000"/>
          <w:position w:val="0"/>
        </w:rPr>
        <w:t>Декубитальная язва и область давления Пролежень</w:t>
      </w:r>
    </w:p>
    <w:p>
      <w:pPr>
        <w:pStyle w:val="Style7"/>
        <w:framePr w:w="6269" w:h="1330" w:hRule="exact" w:wrap="none" w:vAnchor="page" w:hAnchor="page" w:x="1095" w:y="9062"/>
        <w:widowControl w:val="0"/>
        <w:keepNext w:val="0"/>
        <w:keepLines w:val="0"/>
        <w:shd w:val="clear" w:color="auto" w:fill="auto"/>
        <w:bidi w:val="0"/>
        <w:jc w:val="left"/>
        <w:spacing w:before="0" w:after="0" w:line="211" w:lineRule="exact"/>
        <w:ind w:left="460" w:right="0" w:firstLine="500"/>
      </w:pPr>
      <w:r>
        <w:rPr>
          <w:lang w:val="ru-RU" w:eastAsia="ru-RU" w:bidi="ru-RU"/>
          <w:w w:val="100"/>
          <w:spacing w:val="0"/>
          <w:color w:val="000000"/>
          <w:position w:val="0"/>
        </w:rPr>
        <w:t>Язва, вызванная гипсовой повязкой</w:t>
      </w:r>
    </w:p>
    <w:p>
      <w:pPr>
        <w:pStyle w:val="Style7"/>
        <w:framePr w:w="6269" w:h="1330" w:hRule="exact" w:wrap="none" w:vAnchor="page" w:hAnchor="page" w:x="1095" w:y="9062"/>
        <w:widowControl w:val="0"/>
        <w:keepNext w:val="0"/>
        <w:keepLines w:val="0"/>
        <w:shd w:val="clear" w:color="auto" w:fill="auto"/>
        <w:bidi w:val="0"/>
        <w:jc w:val="both"/>
        <w:spacing w:before="0" w:after="0" w:line="211" w:lineRule="exact"/>
        <w:ind w:left="2100" w:right="340" w:hanging="1140"/>
      </w:pPr>
      <w:r>
        <w:rPr>
          <w:rStyle w:val="CharStyle18"/>
        </w:rPr>
        <w:t xml:space="preserve">Примечание: </w:t>
      </w:r>
      <w:r>
        <w:rPr>
          <w:lang w:val="ru-RU" w:eastAsia="ru-RU" w:bidi="ru-RU"/>
          <w:w w:val="100"/>
          <w:spacing w:val="0"/>
          <w:color w:val="000000"/>
          <w:position w:val="0"/>
        </w:rPr>
        <w:t>для нескольких локализаций на разных стадиях применяется только один код, указывающий на высшую стадию</w:t>
      </w:r>
    </w:p>
    <w:p>
      <w:pPr>
        <w:pStyle w:val="Style14"/>
        <w:framePr w:wrap="none" w:vAnchor="page" w:hAnchor="page" w:x="3971" w:y="1053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149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2040" w:right="700" w:hanging="1060"/>
      </w:pPr>
      <w:r>
        <w:rPr>
          <w:rStyle w:val="CharStyle18"/>
        </w:rPr>
        <w:t xml:space="preserve">Исключена: </w:t>
      </w:r>
      <w:r>
        <w:rPr>
          <w:lang w:val="ru-RU" w:eastAsia="ru-RU" w:bidi="ru-RU"/>
          <w:w w:val="100"/>
          <w:spacing w:val="0"/>
          <w:color w:val="000000"/>
          <w:position w:val="0"/>
        </w:rPr>
        <w:t xml:space="preserve">дек&gt;октальная (трофическая) язва шейки матки </w:t>
      </w:r>
      <w:r>
        <w:rPr>
          <w:lang w:val="en-US" w:eastAsia="en-US" w:bidi="en-US"/>
          <w:w w:val="100"/>
          <w:spacing w:val="0"/>
          <w:color w:val="000000"/>
          <w:position w:val="0"/>
        </w:rPr>
        <w:t>(N86)</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L89.0 </w:t>
      </w:r>
      <w:r>
        <w:rPr>
          <w:lang w:val="ru-RU" w:eastAsia="ru-RU" w:bidi="ru-RU"/>
          <w:w w:val="100"/>
          <w:spacing w:val="0"/>
          <w:color w:val="000000"/>
          <w:position w:val="0"/>
        </w:rPr>
        <w:t>Стадия I декубитальной язвы и области давления</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980" w:right="700" w:firstLine="0"/>
      </w:pPr>
      <w:r>
        <w:rPr>
          <w:lang w:val="ru-RU" w:eastAsia="ru-RU" w:bidi="ru-RU"/>
          <w:w w:val="100"/>
          <w:spacing w:val="0"/>
          <w:color w:val="000000"/>
          <w:position w:val="0"/>
        </w:rPr>
        <w:t>Дскубитальная язва (от давления), ограниченная только эритемой</w:t>
      </w:r>
    </w:p>
    <w:p>
      <w:pPr>
        <w:pStyle w:val="Style7"/>
        <w:framePr w:w="6269" w:h="5924" w:hRule="exact" w:wrap="none" w:vAnchor="page" w:hAnchor="page" w:x="1095" w:y="750"/>
        <w:widowControl w:val="0"/>
        <w:keepNext w:val="0"/>
        <w:keepLines w:val="0"/>
        <w:shd w:val="clear" w:color="auto" w:fill="auto"/>
        <w:bidi w:val="0"/>
        <w:jc w:val="both"/>
        <w:spacing w:before="0" w:after="0" w:line="216" w:lineRule="exact"/>
        <w:ind w:left="980" w:right="0" w:firstLine="0"/>
      </w:pPr>
      <w:r>
        <w:rPr>
          <w:rStyle w:val="CharStyle76"/>
        </w:rPr>
        <w:t xml:space="preserve">Примечание: </w:t>
      </w:r>
      <w:r>
        <w:rPr>
          <w:lang w:val="ru-RU" w:eastAsia="ru-RU" w:bidi="ru-RU"/>
          <w:w w:val="100"/>
          <w:spacing w:val="0"/>
          <w:color w:val="000000"/>
          <w:position w:val="0"/>
        </w:rPr>
        <w:t>язва появляется как в определенном месте</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2160" w:right="0" w:firstLine="0"/>
      </w:pPr>
      <w:r>
        <w:rPr>
          <w:lang w:val="ru-RU" w:eastAsia="ru-RU" w:bidi="ru-RU"/>
          <w:w w:val="100"/>
          <w:spacing w:val="0"/>
          <w:color w:val="000000"/>
          <w:position w:val="0"/>
        </w:rPr>
        <w:t>стойкого покраснения (эритемы) в области слегка пигментированной кожи, в то время как на более темных участках кожи язва может появиться в виде стойких красных, синих или фиолетовых цветов, без утраты кожи.</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L89.1 </w:t>
      </w:r>
      <w:r>
        <w:rPr>
          <w:lang w:val="ru-RU" w:eastAsia="ru-RU" w:bidi="ru-RU"/>
          <w:w w:val="100"/>
          <w:spacing w:val="0"/>
          <w:color w:val="000000"/>
          <w:position w:val="0"/>
        </w:rPr>
        <w:t>Стадия II декубитальной язвы</w:t>
      </w:r>
    </w:p>
    <w:p>
      <w:pPr>
        <w:pStyle w:val="Style7"/>
        <w:framePr w:w="6269" w:h="5924" w:hRule="exact" w:wrap="none" w:vAnchor="page" w:hAnchor="page" w:x="1095" w:y="750"/>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Декубитальная язва (от давления) с:</w:t>
      </w:r>
    </w:p>
    <w:p>
      <w:pPr>
        <w:pStyle w:val="Style7"/>
        <w:numPr>
          <w:ilvl w:val="0"/>
          <w:numId w:val="219"/>
        </w:numPr>
        <w:framePr w:w="6269" w:h="5924" w:hRule="exact" w:wrap="none" w:vAnchor="page" w:hAnchor="page" w:x="1095" w:y="750"/>
        <w:tabs>
          <w:tab w:leader="none" w:pos="1437" w:val="left"/>
        </w:tabs>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ссадиной</w:t>
      </w:r>
    </w:p>
    <w:p>
      <w:pPr>
        <w:pStyle w:val="Style7"/>
        <w:numPr>
          <w:ilvl w:val="0"/>
          <w:numId w:val="219"/>
        </w:numPr>
        <w:framePr w:w="6269" w:h="5924" w:hRule="exact" w:wrap="none" w:vAnchor="page" w:hAnchor="page" w:x="1095" w:y="750"/>
        <w:tabs>
          <w:tab w:leader="none" w:pos="1437" w:val="left"/>
        </w:tabs>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водяным пузырем</w:t>
      </w:r>
    </w:p>
    <w:p>
      <w:pPr>
        <w:pStyle w:val="Style7"/>
        <w:numPr>
          <w:ilvl w:val="0"/>
          <w:numId w:val="219"/>
        </w:numPr>
        <w:framePr w:w="6269" w:h="5924" w:hRule="exact" w:wrap="none" w:vAnchor="page" w:hAnchor="page" w:x="1095" w:y="750"/>
        <w:tabs>
          <w:tab w:leader="none" w:pos="1437" w:val="left"/>
        </w:tabs>
        <w:widowControl w:val="0"/>
        <w:keepNext w:val="0"/>
        <w:keepLines w:val="0"/>
        <w:shd w:val="clear" w:color="auto" w:fill="auto"/>
        <w:bidi w:val="0"/>
        <w:jc w:val="left"/>
        <w:spacing w:before="0" w:after="0" w:line="216" w:lineRule="exact"/>
        <w:ind w:left="1380" w:right="0" w:hanging="400"/>
      </w:pPr>
      <w:r>
        <w:rPr>
          <w:lang w:val="ru-RU" w:eastAsia="ru-RU" w:bidi="ru-RU"/>
          <w:w w:val="100"/>
          <w:spacing w:val="0"/>
          <w:color w:val="000000"/>
          <w:position w:val="0"/>
        </w:rPr>
        <w:t>частичной утратой слоев кожи, включая эпидермис и (или) дерму</w:t>
      </w:r>
    </w:p>
    <w:p>
      <w:pPr>
        <w:pStyle w:val="Style7"/>
        <w:numPr>
          <w:ilvl w:val="0"/>
          <w:numId w:val="219"/>
        </w:numPr>
        <w:framePr w:w="6269" w:h="5924" w:hRule="exact" w:wrap="none" w:vAnchor="page" w:hAnchor="page" w:x="1095" w:y="750"/>
        <w:tabs>
          <w:tab w:leader="none" w:pos="1437" w:val="left"/>
        </w:tabs>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утратой кожи</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L89.2 </w:t>
      </w:r>
      <w:r>
        <w:rPr>
          <w:lang w:val="ru-RU" w:eastAsia="ru-RU" w:bidi="ru-RU"/>
          <w:w w:val="100"/>
          <w:spacing w:val="0"/>
          <w:color w:val="000000"/>
          <w:position w:val="0"/>
        </w:rPr>
        <w:t>Стадия III декубитальной язвы</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460" w:right="0" w:firstLine="520"/>
      </w:pPr>
      <w:r>
        <w:rPr>
          <w:lang w:val="ru-RU" w:eastAsia="ru-RU" w:bidi="ru-RU"/>
          <w:w w:val="100"/>
          <w:spacing w:val="0"/>
          <w:color w:val="000000"/>
          <w:position w:val="0"/>
        </w:rPr>
        <w:t xml:space="preserve">Декубитальная язва (от давления) с полной утратой слоев кожи, включая повреждение или некроз подкожной клетчатки, распространяющиеся под фасцию </w:t>
      </w:r>
      <w:r>
        <w:rPr>
          <w:lang w:val="en-US" w:eastAsia="en-US" w:bidi="en-US"/>
          <w:w w:val="100"/>
          <w:spacing w:val="0"/>
          <w:color w:val="000000"/>
          <w:position w:val="0"/>
        </w:rPr>
        <w:t xml:space="preserve">L89.3 </w:t>
      </w:r>
      <w:r>
        <w:rPr>
          <w:lang w:val="ru-RU" w:eastAsia="ru-RU" w:bidi="ru-RU"/>
          <w:w w:val="100"/>
          <w:spacing w:val="0"/>
          <w:color w:val="000000"/>
          <w:position w:val="0"/>
        </w:rPr>
        <w:t>Стация IV декубитальной язвы</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1120" w:right="0" w:hanging="140"/>
      </w:pPr>
      <w:r>
        <w:rPr>
          <w:lang w:val="ru-RU" w:eastAsia="ru-RU" w:bidi="ru-RU"/>
          <w:w w:val="100"/>
          <w:spacing w:val="0"/>
          <w:color w:val="000000"/>
          <w:position w:val="0"/>
        </w:rPr>
        <w:t>Декубитальная язва (от давления) с некрозом мышц, костей и поддерживающего аппарата (например, сухожилия или суставной капсулы)</w:t>
      </w:r>
    </w:p>
    <w:p>
      <w:pPr>
        <w:pStyle w:val="Style7"/>
        <w:framePr w:w="6269" w:h="5924" w:hRule="exact" w:wrap="none" w:vAnchor="page" w:hAnchor="page" w:x="1095" w:y="750"/>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L89.9 </w:t>
      </w:r>
      <w:r>
        <w:rPr>
          <w:lang w:val="ru-RU" w:eastAsia="ru-RU" w:bidi="ru-RU"/>
          <w:w w:val="100"/>
          <w:spacing w:val="0"/>
          <w:color w:val="000000"/>
          <w:position w:val="0"/>
        </w:rPr>
        <w:t>Декубитальная язва и область давления, неуточненные</w:t>
      </w:r>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N18 </w:t>
      </w:r>
      <w:r>
        <w:rPr>
          <w:lang w:val="ru-RU" w:eastAsia="ru-RU" w:bidi="ru-RU"/>
          <w:w w:val="100"/>
          <w:spacing w:val="0"/>
          <w:color w:val="000000"/>
          <w:position w:val="0"/>
        </w:rPr>
        <w:t>Хроническая болезнь почки</w:t>
      </w:r>
    </w:p>
    <w:p>
      <w:pPr>
        <w:pStyle w:val="Style7"/>
        <w:framePr w:w="6269" w:h="3105" w:hRule="exact" w:wrap="none" w:vAnchor="page" w:hAnchor="page" w:x="1095" w:y="7259"/>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Нели необходимо определить основное заболевание, используют дополнительный код</w:t>
      </w:r>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460" w:right="1060" w:firstLine="520"/>
      </w:pPr>
      <w:r>
        <w:rPr>
          <w:lang w:val="ru-RU" w:eastAsia="ru-RU" w:bidi="ru-RU"/>
          <w:w w:val="100"/>
          <w:spacing w:val="0"/>
          <w:color w:val="000000"/>
          <w:position w:val="0"/>
        </w:rPr>
        <w:t xml:space="preserve">Если необходимо определить наличие артериальной гипертензии, используют дополнительный код </w:t>
      </w:r>
      <w:r>
        <w:rPr>
          <w:lang w:val="en-US" w:eastAsia="en-US" w:bidi="en-US"/>
          <w:w w:val="100"/>
          <w:spacing w:val="0"/>
          <w:color w:val="000000"/>
          <w:position w:val="0"/>
        </w:rPr>
        <w:t xml:space="preserve">N18.1 </w:t>
      </w:r>
      <w:r>
        <w:rPr>
          <w:lang w:val="ru-RU" w:eastAsia="ru-RU" w:bidi="ru-RU"/>
          <w:w w:val="100"/>
          <w:spacing w:val="0"/>
          <w:color w:val="000000"/>
          <w:position w:val="0"/>
        </w:rPr>
        <w:t>Хроническая болезнь почки, стадия 1</w:t>
      </w:r>
    </w:p>
    <w:p>
      <w:pPr>
        <w:pStyle w:val="Style7"/>
        <w:framePr w:w="6269" w:h="3105" w:hRule="exact" w:wrap="none" w:vAnchor="page" w:hAnchor="page" w:x="1095" w:y="7259"/>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 xml:space="preserve">Поражение почки с нормальной или повышенной СКФ </w:t>
      </w:r>
      <w:r>
        <w:rPr>
          <w:lang w:val="en-US" w:eastAsia="en-US" w:bidi="en-US"/>
          <w:w w:val="100"/>
          <w:spacing w:val="0"/>
          <w:color w:val="000000"/>
          <w:position w:val="0"/>
        </w:rPr>
        <w:t>[GFR]</w:t>
      </w:r>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1060" w:right="0" w:firstLine="0"/>
      </w:pPr>
      <w:r>
        <w:rPr>
          <w:lang w:val="ru-RU" w:eastAsia="ru-RU" w:bidi="ru-RU"/>
          <w:w w:val="100"/>
          <w:spacing w:val="0"/>
          <w:color w:val="000000"/>
          <w:position w:val="0"/>
        </w:rPr>
        <w:t>(&gt; 90 мл/мин)</w:t>
      </w:r>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N18.2 </w:t>
      </w:r>
      <w:r>
        <w:rPr>
          <w:lang w:val="ru-RU" w:eastAsia="ru-RU" w:bidi="ru-RU"/>
          <w:w w:val="100"/>
          <w:spacing w:val="0"/>
          <w:color w:val="000000"/>
          <w:position w:val="0"/>
        </w:rPr>
        <w:t>Хроническая болезнь почки, стадия 2</w:t>
      </w:r>
    </w:p>
    <w:p>
      <w:pPr>
        <w:pStyle w:val="Style7"/>
        <w:framePr w:w="6269" w:h="3105" w:hRule="exact" w:wrap="none" w:vAnchor="page" w:hAnchor="page" w:x="1095" w:y="7259"/>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 xml:space="preserve">Поражение почки с легким снижением СКФ </w:t>
      </w:r>
      <w:r>
        <w:rPr>
          <w:lang w:val="en-US" w:eastAsia="en-US" w:bidi="en-US"/>
          <w:w w:val="100"/>
          <w:spacing w:val="0"/>
          <w:color w:val="000000"/>
          <w:position w:val="0"/>
        </w:rPr>
        <w:t>(GFR)</w:t>
      </w:r>
    </w:p>
    <w:p>
      <w:pPr>
        <w:pStyle w:val="Style168"/>
        <w:framePr w:w="6269" w:h="3105" w:hRule="exact" w:wrap="none" w:vAnchor="page" w:hAnchor="page" w:x="1095" w:y="7259"/>
        <w:widowControl w:val="0"/>
        <w:keepNext w:val="0"/>
        <w:keepLines w:val="0"/>
        <w:shd w:val="clear" w:color="auto" w:fill="auto"/>
        <w:bidi w:val="0"/>
        <w:jc w:val="left"/>
        <w:spacing w:before="0" w:after="0"/>
        <w:ind w:left="1060" w:right="0" w:firstLine="0"/>
      </w:pPr>
      <w:bookmarkStart w:id="107" w:name="bookmark107"/>
      <w:r>
        <w:rPr>
          <w:lang w:val="ru-RU" w:eastAsia="ru-RU" w:bidi="ru-RU"/>
          <w:w w:val="100"/>
          <w:spacing w:val="0"/>
          <w:color w:val="000000"/>
          <w:position w:val="0"/>
        </w:rPr>
        <w:t>(60-89 мл/мин)</w:t>
      </w:r>
      <w:bookmarkEnd w:id="107"/>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460" w:right="0" w:firstLine="0"/>
      </w:pPr>
      <w:r>
        <w:rPr>
          <w:lang w:val="en-US" w:eastAsia="en-US" w:bidi="en-US"/>
          <w:w w:val="100"/>
          <w:spacing w:val="0"/>
          <w:color w:val="000000"/>
          <w:position w:val="0"/>
        </w:rPr>
        <w:t xml:space="preserve">N18.3 </w:t>
      </w:r>
      <w:r>
        <w:rPr>
          <w:lang w:val="ru-RU" w:eastAsia="ru-RU" w:bidi="ru-RU"/>
          <w:w w:val="100"/>
          <w:spacing w:val="0"/>
          <w:color w:val="000000"/>
          <w:position w:val="0"/>
        </w:rPr>
        <w:t>Хроническая болезнь почки, стадия 3</w:t>
      </w:r>
    </w:p>
    <w:p>
      <w:pPr>
        <w:pStyle w:val="Style7"/>
        <w:framePr w:w="6269" w:h="3105" w:hRule="exact" w:wrap="none" w:vAnchor="page" w:hAnchor="page" w:x="1095" w:y="7259"/>
        <w:widowControl w:val="0"/>
        <w:keepNext w:val="0"/>
        <w:keepLines w:val="0"/>
        <w:shd w:val="clear" w:color="auto" w:fill="auto"/>
        <w:bidi w:val="0"/>
        <w:jc w:val="both"/>
        <w:spacing w:before="0" w:after="0" w:line="216" w:lineRule="exact"/>
        <w:ind w:left="980" w:right="0" w:firstLine="0"/>
      </w:pPr>
      <w:r>
        <w:rPr>
          <w:lang w:val="ru-RU" w:eastAsia="ru-RU" w:bidi="ru-RU"/>
          <w:w w:val="100"/>
          <w:spacing w:val="0"/>
          <w:color w:val="000000"/>
          <w:position w:val="0"/>
        </w:rPr>
        <w:t xml:space="preserve">Поражение почки с умеренным снижением СКФ </w:t>
      </w:r>
      <w:r>
        <w:rPr>
          <w:lang w:val="en-US" w:eastAsia="en-US" w:bidi="en-US"/>
          <w:w w:val="100"/>
          <w:spacing w:val="0"/>
          <w:color w:val="000000"/>
          <w:position w:val="0"/>
        </w:rPr>
        <w:t>[GFR]</w:t>
      </w:r>
    </w:p>
    <w:p>
      <w:pPr>
        <w:pStyle w:val="Style7"/>
        <w:framePr w:w="6269" w:h="3105" w:hRule="exact" w:wrap="none" w:vAnchor="page" w:hAnchor="page" w:x="1095" w:y="7259"/>
        <w:widowControl w:val="0"/>
        <w:keepNext w:val="0"/>
        <w:keepLines w:val="0"/>
        <w:shd w:val="clear" w:color="auto" w:fill="auto"/>
        <w:bidi w:val="0"/>
        <w:jc w:val="left"/>
        <w:spacing w:before="0" w:after="0" w:line="216" w:lineRule="exact"/>
        <w:ind w:left="1060" w:right="0" w:firstLine="0"/>
      </w:pPr>
      <w:r>
        <w:rPr>
          <w:lang w:val="ru-RU" w:eastAsia="ru-RU" w:bidi="ru-RU"/>
          <w:w w:val="100"/>
          <w:spacing w:val="0"/>
          <w:color w:val="000000"/>
          <w:position w:val="0"/>
        </w:rPr>
        <w:t>(30-59 мл/мин)</w:t>
      </w:r>
    </w:p>
    <w:p>
      <w:pPr>
        <w:pStyle w:val="Style14"/>
        <w:framePr w:wrap="none" w:vAnchor="page" w:hAnchor="page" w:x="4182" w:y="1053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269" w:h="8841" w:hRule="exact" w:wrap="none" w:vAnchor="page" w:hAnchor="page" w:x="1095" w:y="737"/>
        <w:widowControl w:val="0"/>
        <w:keepNext w:val="0"/>
        <w:keepLines w:val="0"/>
        <w:shd w:val="clear" w:color="auto" w:fill="auto"/>
        <w:bidi w:val="0"/>
        <w:jc w:val="left"/>
        <w:spacing w:before="0" w:after="0"/>
        <w:ind w:left="920" w:right="0" w:hanging="520"/>
      </w:pPr>
      <w:r>
        <w:rPr>
          <w:lang w:val="en-US" w:eastAsia="en-US" w:bidi="en-US"/>
          <w:w w:val="100"/>
          <w:spacing w:val="0"/>
          <w:color w:val="000000"/>
          <w:position w:val="0"/>
        </w:rPr>
        <w:t xml:space="preserve">N18.4 </w:t>
      </w:r>
      <w:r>
        <w:rPr>
          <w:lang w:val="ru-RU" w:eastAsia="ru-RU" w:bidi="ru-RU"/>
          <w:w w:val="100"/>
          <w:spacing w:val="0"/>
          <w:color w:val="000000"/>
          <w:position w:val="0"/>
        </w:rPr>
        <w:t>Хроническая болезнь почки, стадия 4</w:t>
      </w:r>
    </w:p>
    <w:p>
      <w:pPr>
        <w:pStyle w:val="Style7"/>
        <w:framePr w:w="6269" w:h="8841" w:hRule="exact" w:wrap="none" w:vAnchor="page" w:hAnchor="page" w:x="1095" w:y="737"/>
        <w:widowControl w:val="0"/>
        <w:keepNext w:val="0"/>
        <w:keepLines w:val="0"/>
        <w:shd w:val="clear" w:color="auto" w:fill="auto"/>
        <w:bidi w:val="0"/>
        <w:jc w:val="left"/>
        <w:spacing w:before="0" w:after="0"/>
        <w:ind w:left="1020" w:right="560" w:hanging="100"/>
      </w:pPr>
      <w:r>
        <w:rPr>
          <w:lang w:val="ru-RU" w:eastAsia="ru-RU" w:bidi="ru-RU"/>
          <w:w w:val="100"/>
          <w:spacing w:val="0"/>
          <w:color w:val="000000"/>
          <w:position w:val="0"/>
        </w:rPr>
        <w:t xml:space="preserve">Поражение почки со значительным снижением СКФ </w:t>
      </w:r>
      <w:r>
        <w:rPr>
          <w:lang w:val="en-US" w:eastAsia="en-US" w:bidi="en-US"/>
          <w:w w:val="100"/>
          <w:spacing w:val="0"/>
          <w:color w:val="000000"/>
          <w:position w:val="0"/>
        </w:rPr>
        <w:t xml:space="preserve">[GFR] </w:t>
      </w:r>
      <w:r>
        <w:rPr>
          <w:lang w:val="ru-RU" w:eastAsia="ru-RU" w:bidi="ru-RU"/>
          <w:w w:val="100"/>
          <w:spacing w:val="0"/>
          <w:color w:val="000000"/>
          <w:position w:val="0"/>
        </w:rPr>
        <w:t>(15-29 мл/мин)</w:t>
      </w:r>
    </w:p>
    <w:p>
      <w:pPr>
        <w:pStyle w:val="Style7"/>
        <w:framePr w:w="6269" w:h="8841" w:hRule="exact" w:wrap="none" w:vAnchor="page" w:hAnchor="page" w:x="1095" w:y="737"/>
        <w:widowControl w:val="0"/>
        <w:keepNext w:val="0"/>
        <w:keepLines w:val="0"/>
        <w:shd w:val="clear" w:color="auto" w:fill="auto"/>
        <w:bidi w:val="0"/>
        <w:jc w:val="left"/>
        <w:spacing w:before="0" w:after="0"/>
        <w:ind w:left="920" w:right="1720" w:hanging="520"/>
      </w:pPr>
      <w:r>
        <w:rPr>
          <w:lang w:val="en-US" w:eastAsia="en-US" w:bidi="en-US"/>
          <w:w w:val="100"/>
          <w:spacing w:val="0"/>
          <w:color w:val="000000"/>
          <w:position w:val="0"/>
        </w:rPr>
        <w:t xml:space="preserve">N18.5 </w:t>
      </w:r>
      <w:r>
        <w:rPr>
          <w:lang w:val="ru-RU" w:eastAsia="ru-RU" w:bidi="ru-RU"/>
          <w:w w:val="100"/>
          <w:spacing w:val="0"/>
          <w:color w:val="000000"/>
          <w:position w:val="0"/>
        </w:rPr>
        <w:t>Хроническая болезнь почки, стадия 5 Хроническая уремия Конечная стадия болезни почки:</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ind w:left="1020" w:right="0" w:firstLine="0"/>
      </w:pPr>
      <w:r>
        <w:rPr>
          <w:lang w:val="ru-RU" w:eastAsia="ru-RU" w:bidi="ru-RU"/>
          <w:w w:val="100"/>
          <w:spacing w:val="0"/>
          <w:color w:val="000000"/>
          <w:position w:val="0"/>
        </w:rPr>
        <w:t>при отмирании аллотрансплантата</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ind w:left="1020" w:right="0" w:firstLine="0"/>
      </w:pPr>
      <w:r>
        <w:rPr>
          <w:lang w:val="ru-RU" w:eastAsia="ru-RU" w:bidi="ru-RU"/>
          <w:w w:val="100"/>
          <w:spacing w:val="0"/>
          <w:color w:val="000000"/>
          <w:position w:val="0"/>
        </w:rPr>
        <w:t>ВДУ</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ind w:left="1020" w:right="0" w:firstLine="0"/>
      </w:pPr>
      <w:r>
        <w:rPr>
          <w:lang w:val="ru-RU" w:eastAsia="ru-RU" w:bidi="ru-RU"/>
          <w:w w:val="100"/>
          <w:spacing w:val="0"/>
          <w:color w:val="000000"/>
          <w:position w:val="0"/>
        </w:rPr>
        <w:t>при диализе</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left"/>
        <w:spacing w:before="0" w:after="0"/>
        <w:ind w:left="920" w:right="2340" w:firstLine="100"/>
      </w:pPr>
      <w:r>
        <w:rPr>
          <w:lang w:val="ru-RU" w:eastAsia="ru-RU" w:bidi="ru-RU"/>
          <w:w w:val="100"/>
          <w:spacing w:val="0"/>
          <w:color w:val="000000"/>
          <w:position w:val="0"/>
        </w:rPr>
        <w:t xml:space="preserve">без диализа или трансплантации Почечный ретинит </w:t>
      </w:r>
      <w:r>
        <w:rPr>
          <w:lang w:val="en-US" w:eastAsia="en-US" w:bidi="en-US"/>
          <w:w w:val="100"/>
          <w:spacing w:val="0"/>
          <w:color w:val="000000"/>
          <w:position w:val="0"/>
        </w:rPr>
        <w:t xml:space="preserve">t </w:t>
      </w:r>
      <w:r>
        <w:rPr>
          <w:lang w:val="ru-RU" w:eastAsia="ru-RU" w:bidi="ru-RU"/>
          <w:w w:val="100"/>
          <w:spacing w:val="0"/>
          <w:color w:val="000000"/>
          <w:position w:val="0"/>
        </w:rPr>
        <w:t>(Н32.8*)</w:t>
      </w:r>
    </w:p>
    <w:p>
      <w:pPr>
        <w:pStyle w:val="Style7"/>
        <w:framePr w:w="6269" w:h="8841" w:hRule="exact" w:wrap="none" w:vAnchor="page" w:hAnchor="page" w:x="1095" w:y="737"/>
        <w:widowControl w:val="0"/>
        <w:keepNext w:val="0"/>
        <w:keepLines w:val="0"/>
        <w:shd w:val="clear" w:color="auto" w:fill="auto"/>
        <w:bidi w:val="0"/>
        <w:jc w:val="left"/>
        <w:spacing w:before="0" w:after="0"/>
        <w:ind w:left="2520" w:right="0" w:hanging="1600"/>
      </w:pPr>
      <w:r>
        <w:rPr>
          <w:lang w:val="ru-RU" w:eastAsia="ru-RU" w:bidi="ru-RU"/>
          <w:w w:val="100"/>
          <w:spacing w:val="0"/>
          <w:color w:val="000000"/>
          <w:position w:val="0"/>
        </w:rPr>
        <w:t>Уремическая (ий):</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ind w:left="1020" w:right="0" w:firstLine="0"/>
      </w:pPr>
      <w:r>
        <w:rPr>
          <w:lang w:val="ru-RU" w:eastAsia="ru-RU" w:bidi="ru-RU"/>
          <w:w w:val="100"/>
          <w:spacing w:val="0"/>
          <w:color w:val="000000"/>
          <w:position w:val="0"/>
        </w:rPr>
        <w:t xml:space="preserve">апоплексия </w:t>
      </w:r>
      <w:r>
        <w:rPr>
          <w:lang w:val="en-US" w:eastAsia="en-US" w:bidi="en-US"/>
          <w:w w:val="100"/>
          <w:spacing w:val="0"/>
          <w:color w:val="000000"/>
          <w:position w:val="0"/>
        </w:rPr>
        <w:t xml:space="preserve">t </w:t>
      </w:r>
      <w:r>
        <w:rPr>
          <w:lang w:val="ru-RU" w:eastAsia="ru-RU" w:bidi="ru-RU"/>
          <w:w w:val="100"/>
          <w:spacing w:val="0"/>
          <w:color w:val="000000"/>
          <w:position w:val="0"/>
        </w:rPr>
        <w:t>(168.8*)</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ind w:left="1020" w:right="0" w:firstLine="0"/>
      </w:pPr>
      <w:r>
        <w:rPr>
          <w:lang w:val="ru-RU" w:eastAsia="ru-RU" w:bidi="ru-RU"/>
          <w:w w:val="100"/>
          <w:spacing w:val="0"/>
          <w:color w:val="000000"/>
          <w:position w:val="0"/>
        </w:rPr>
        <w:t xml:space="preserve">деменция </w:t>
      </w:r>
      <w:r>
        <w:rPr>
          <w:lang w:val="en-US" w:eastAsia="en-US" w:bidi="en-US"/>
          <w:w w:val="100"/>
          <w:spacing w:val="0"/>
          <w:color w:val="000000"/>
          <w:position w:val="0"/>
        </w:rPr>
        <w:t xml:space="preserve">f </w:t>
      </w:r>
      <w:r>
        <w:rPr>
          <w:lang w:val="ru-RU" w:eastAsia="ru-RU" w:bidi="ru-RU"/>
          <w:w w:val="100"/>
          <w:spacing w:val="0"/>
          <w:color w:val="000000"/>
          <w:position w:val="0"/>
        </w:rPr>
        <w:t>(Г'02.8*)</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line="230" w:lineRule="exact"/>
        <w:ind w:left="1020" w:right="0" w:firstLine="0"/>
      </w:pPr>
      <w:r>
        <w:rPr>
          <w:lang w:val="ru-RU" w:eastAsia="ru-RU" w:bidi="ru-RU"/>
          <w:w w:val="100"/>
          <w:spacing w:val="0"/>
          <w:color w:val="000000"/>
          <w:position w:val="0"/>
        </w:rPr>
        <w:t xml:space="preserve">невропатия </w:t>
      </w:r>
      <w:r>
        <w:rPr>
          <w:lang w:val="en-US" w:eastAsia="en-US" w:bidi="en-US"/>
          <w:w w:val="100"/>
          <w:spacing w:val="0"/>
          <w:color w:val="000000"/>
          <w:position w:val="0"/>
        </w:rPr>
        <w:t>t (G63.</w:t>
      </w:r>
      <w:r>
        <w:rPr>
          <w:lang w:val="ru-RU" w:eastAsia="ru-RU" w:bidi="ru-RU"/>
          <w:w w:val="100"/>
          <w:spacing w:val="0"/>
          <w:color w:val="000000"/>
          <w:position w:val="0"/>
        </w:rPr>
        <w:t>8*)</w:t>
      </w:r>
    </w:p>
    <w:p>
      <w:pPr>
        <w:pStyle w:val="Style67"/>
        <w:numPr>
          <w:ilvl w:val="0"/>
          <w:numId w:val="219"/>
        </w:numPr>
        <w:framePr w:w="6269" w:h="8841" w:hRule="exact" w:wrap="none" w:vAnchor="page" w:hAnchor="page" w:x="1095" w:y="737"/>
        <w:tabs>
          <w:tab w:leader="none" w:pos="1365" w:val="left"/>
        </w:tabs>
        <w:widowControl w:val="0"/>
        <w:keepNext w:val="0"/>
        <w:keepLines w:val="0"/>
        <w:shd w:val="clear" w:color="auto" w:fill="auto"/>
        <w:bidi w:val="0"/>
        <w:spacing w:before="0" w:after="0" w:line="230" w:lineRule="exact"/>
        <w:ind w:left="1020" w:right="0" w:firstLine="0"/>
      </w:pPr>
      <w:r>
        <w:rPr>
          <w:lang w:val="ru-RU" w:eastAsia="ru-RU" w:bidi="ru-RU"/>
          <w:w w:val="100"/>
          <w:spacing w:val="0"/>
          <w:color w:val="000000"/>
          <w:position w:val="0"/>
        </w:rPr>
        <w:t xml:space="preserve">паралич </w:t>
      </w:r>
      <w:r>
        <w:rPr>
          <w:lang w:val="en-US" w:eastAsia="en-US" w:bidi="en-US"/>
          <w:w w:val="100"/>
          <w:spacing w:val="0"/>
          <w:color w:val="000000"/>
          <w:position w:val="0"/>
        </w:rPr>
        <w:t>t (G99.8*)</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line="230" w:lineRule="exact"/>
        <w:ind w:left="1020" w:right="0" w:firstLine="0"/>
      </w:pPr>
      <w:r>
        <w:rPr>
          <w:lang w:val="ru-RU" w:eastAsia="ru-RU" w:bidi="ru-RU"/>
          <w:w w:val="100"/>
          <w:spacing w:val="0"/>
          <w:color w:val="000000"/>
          <w:position w:val="0"/>
        </w:rPr>
        <w:t xml:space="preserve">перикардит </w:t>
      </w:r>
      <w:r>
        <w:rPr>
          <w:lang w:val="en-US" w:eastAsia="en-US" w:bidi="en-US"/>
          <w:w w:val="100"/>
          <w:spacing w:val="0"/>
          <w:color w:val="000000"/>
          <w:position w:val="0"/>
        </w:rPr>
        <w:t xml:space="preserve">t </w:t>
      </w:r>
      <w:r>
        <w:rPr>
          <w:lang w:val="ru-RU" w:eastAsia="ru-RU" w:bidi="ru-RU"/>
          <w:w w:val="100"/>
          <w:spacing w:val="0"/>
          <w:color w:val="000000"/>
          <w:position w:val="0"/>
        </w:rPr>
        <w:t>(132.8*)</w:t>
      </w:r>
    </w:p>
    <w:p>
      <w:pPr>
        <w:pStyle w:val="Style7"/>
        <w:framePr w:w="6269" w:h="8841" w:hRule="exact" w:wrap="none" w:vAnchor="page" w:hAnchor="page" w:x="1095" w:y="737"/>
        <w:widowControl w:val="0"/>
        <w:keepNext w:val="0"/>
        <w:keepLines w:val="0"/>
        <w:shd w:val="clear" w:color="auto" w:fill="auto"/>
        <w:bidi w:val="0"/>
        <w:jc w:val="left"/>
        <w:spacing w:before="0" w:after="400" w:line="180" w:lineRule="exact"/>
        <w:ind w:left="920" w:right="0" w:hanging="520"/>
      </w:pPr>
      <w:r>
        <w:rPr>
          <w:lang w:val="en-US" w:eastAsia="en-US" w:bidi="en-US"/>
          <w:w w:val="100"/>
          <w:spacing w:val="0"/>
          <w:color w:val="000000"/>
          <w:position w:val="0"/>
        </w:rPr>
        <w:t xml:space="preserve">N18.9 </w:t>
      </w:r>
      <w:r>
        <w:rPr>
          <w:lang w:val="ru-RU" w:eastAsia="ru-RU" w:bidi="ru-RU"/>
          <w:w w:val="100"/>
          <w:spacing w:val="0"/>
          <w:color w:val="000000"/>
          <w:position w:val="0"/>
        </w:rPr>
        <w:t>Хроническая болезнь почки неуточненная</w:t>
      </w:r>
    </w:p>
    <w:p>
      <w:pPr>
        <w:pStyle w:val="Style7"/>
        <w:framePr w:w="6269" w:h="8841" w:hRule="exact" w:wrap="none" w:vAnchor="page" w:hAnchor="page" w:x="1095" w:y="737"/>
        <w:widowControl w:val="0"/>
        <w:keepNext w:val="0"/>
        <w:keepLines w:val="0"/>
        <w:shd w:val="clear" w:color="auto" w:fill="auto"/>
        <w:bidi w:val="0"/>
        <w:jc w:val="left"/>
        <w:spacing w:before="0" w:after="0" w:line="211" w:lineRule="exact"/>
        <w:ind w:left="920" w:right="0" w:hanging="520"/>
      </w:pPr>
      <w:r>
        <w:rPr>
          <w:lang w:val="ru-RU" w:eastAsia="ru-RU" w:bidi="ru-RU"/>
          <w:w w:val="100"/>
          <w:spacing w:val="0"/>
          <w:color w:val="000000"/>
          <w:position w:val="0"/>
        </w:rPr>
        <w:t>060 Преждевременные роды и родоразрешение</w:t>
      </w:r>
    </w:p>
    <w:p>
      <w:pPr>
        <w:pStyle w:val="Style7"/>
        <w:framePr w:w="6269" w:h="8841" w:hRule="exact" w:wrap="none" w:vAnchor="page" w:hAnchor="page" w:x="1095" w:y="737"/>
        <w:widowControl w:val="0"/>
        <w:keepNext w:val="0"/>
        <w:keepLines w:val="0"/>
        <w:shd w:val="clear" w:color="auto" w:fill="auto"/>
        <w:bidi w:val="0"/>
        <w:jc w:val="left"/>
        <w:spacing w:before="0" w:after="0" w:line="211" w:lineRule="exact"/>
        <w:ind w:left="2520" w:right="0" w:hanging="1600"/>
      </w:pPr>
      <w:r>
        <w:rPr>
          <w:lang w:val="ru-RU" w:eastAsia="ru-RU" w:bidi="ru-RU"/>
          <w:w w:val="100"/>
          <w:spacing w:val="0"/>
          <w:color w:val="000000"/>
          <w:position w:val="0"/>
        </w:rPr>
        <w:t>Начало (самопроизвольное) родов до 37 полных</w:t>
      </w:r>
    </w:p>
    <w:p>
      <w:pPr>
        <w:pStyle w:val="Style7"/>
        <w:framePr w:w="6269" w:h="8841" w:hRule="exact" w:wrap="none" w:vAnchor="page" w:hAnchor="page" w:x="1095" w:y="737"/>
        <w:widowControl w:val="0"/>
        <w:keepNext w:val="0"/>
        <w:keepLines w:val="0"/>
        <w:shd w:val="clear" w:color="auto" w:fill="auto"/>
        <w:bidi w:val="0"/>
        <w:jc w:val="left"/>
        <w:spacing w:before="0" w:after="0" w:line="211" w:lineRule="exact"/>
        <w:ind w:left="3840" w:right="0" w:firstLine="0"/>
      </w:pPr>
      <w:r>
        <w:rPr>
          <w:lang w:val="ru-RU" w:eastAsia="ru-RU" w:bidi="ru-RU"/>
          <w:w w:val="100"/>
          <w:spacing w:val="0"/>
          <w:color w:val="000000"/>
          <w:position w:val="0"/>
        </w:rPr>
        <w:t>недель беременности</w:t>
      </w:r>
    </w:p>
    <w:p>
      <w:pPr>
        <w:pStyle w:val="Style7"/>
        <w:numPr>
          <w:ilvl w:val="0"/>
          <w:numId w:val="221"/>
        </w:numPr>
        <w:framePr w:w="6269" w:h="8841" w:hRule="exact" w:wrap="none" w:vAnchor="page" w:hAnchor="page" w:x="1095" w:y="737"/>
        <w:tabs>
          <w:tab w:leader="none" w:pos="1050" w:val="left"/>
        </w:tabs>
        <w:widowControl w:val="0"/>
        <w:keepNext w:val="0"/>
        <w:keepLines w:val="0"/>
        <w:shd w:val="clear" w:color="auto" w:fill="auto"/>
        <w:bidi w:val="0"/>
        <w:jc w:val="left"/>
        <w:spacing w:before="0" w:after="0" w:line="211" w:lineRule="exact"/>
        <w:ind w:left="920" w:right="1720" w:hanging="520"/>
      </w:pPr>
      <w:r>
        <w:rPr>
          <w:lang w:val="ru-RU" w:eastAsia="ru-RU" w:bidi="ru-RU"/>
          <w:w w:val="100"/>
          <w:spacing w:val="0"/>
          <w:color w:val="000000"/>
          <w:position w:val="0"/>
        </w:rPr>
        <w:t>Преждевременные роды без родоразрешения Преждевременные роды:</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line="180" w:lineRule="exact"/>
        <w:ind w:left="1020" w:right="0" w:firstLine="0"/>
      </w:pPr>
      <w:r>
        <w:rPr>
          <w:lang w:val="ru-RU" w:eastAsia="ru-RU" w:bidi="ru-RU"/>
          <w:w w:val="100"/>
          <w:spacing w:val="0"/>
          <w:color w:val="000000"/>
          <w:position w:val="0"/>
        </w:rPr>
        <w:t>индуцированные</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line="216" w:lineRule="exact"/>
        <w:ind w:left="1020" w:right="0" w:firstLine="0"/>
      </w:pPr>
      <w:r>
        <w:rPr>
          <w:lang w:val="ru-RU" w:eastAsia="ru-RU" w:bidi="ru-RU"/>
          <w:w w:val="100"/>
          <w:spacing w:val="0"/>
          <w:color w:val="000000"/>
          <w:position w:val="0"/>
        </w:rPr>
        <w:t>самопроизвольные</w:t>
      </w:r>
    </w:p>
    <w:p>
      <w:pPr>
        <w:pStyle w:val="Style7"/>
        <w:numPr>
          <w:ilvl w:val="0"/>
          <w:numId w:val="221"/>
        </w:numPr>
        <w:framePr w:w="6269" w:h="8841" w:hRule="exact" w:wrap="none" w:vAnchor="page" w:hAnchor="page" w:x="1095" w:y="737"/>
        <w:tabs>
          <w:tab w:leader="none" w:pos="1050" w:val="left"/>
        </w:tabs>
        <w:widowControl w:val="0"/>
        <w:keepNext w:val="0"/>
        <w:keepLines w:val="0"/>
        <w:shd w:val="clear" w:color="auto" w:fill="auto"/>
        <w:bidi w:val="0"/>
        <w:jc w:val="both"/>
        <w:spacing w:before="0" w:after="0" w:line="216" w:lineRule="exact"/>
        <w:ind w:left="400" w:right="0" w:firstLine="0"/>
      </w:pPr>
      <w:r>
        <w:rPr>
          <w:lang w:val="ru-RU" w:eastAsia="ru-RU" w:bidi="ru-RU"/>
          <w:w w:val="100"/>
          <w:spacing w:val="0"/>
          <w:color w:val="000000"/>
          <w:position w:val="0"/>
        </w:rPr>
        <w:t>Преждевременные самопроизвольные роды с преждевременным</w:t>
      </w:r>
    </w:p>
    <w:p>
      <w:pPr>
        <w:pStyle w:val="Style7"/>
        <w:framePr w:w="6269" w:h="8841" w:hRule="exact" w:wrap="none" w:vAnchor="page" w:hAnchor="page" w:x="1095" w:y="737"/>
        <w:widowControl w:val="0"/>
        <w:keepNext w:val="0"/>
        <w:keepLines w:val="0"/>
        <w:shd w:val="clear" w:color="auto" w:fill="auto"/>
        <w:bidi w:val="0"/>
        <w:jc w:val="left"/>
        <w:spacing w:before="0" w:after="0" w:line="216" w:lineRule="exact"/>
        <w:ind w:left="4600" w:right="0" w:firstLine="0"/>
      </w:pPr>
      <w:r>
        <w:rPr>
          <w:lang w:val="ru-RU" w:eastAsia="ru-RU" w:bidi="ru-RU"/>
          <w:w w:val="100"/>
          <w:spacing w:val="0"/>
          <w:color w:val="000000"/>
          <w:position w:val="0"/>
        </w:rPr>
        <w:t>родоразрешением</w:t>
      </w:r>
    </w:p>
    <w:p>
      <w:pPr>
        <w:pStyle w:val="Style7"/>
        <w:framePr w:w="6269" w:h="8841" w:hRule="exact" w:wrap="none" w:vAnchor="page" w:hAnchor="page" w:x="1095" w:y="737"/>
        <w:widowControl w:val="0"/>
        <w:keepNext w:val="0"/>
        <w:keepLines w:val="0"/>
        <w:shd w:val="clear" w:color="auto" w:fill="auto"/>
        <w:bidi w:val="0"/>
        <w:jc w:val="left"/>
        <w:spacing w:before="0" w:after="0" w:line="216" w:lineRule="exact"/>
        <w:ind w:left="920" w:right="0" w:firstLine="0"/>
      </w:pPr>
      <w:r>
        <w:rPr>
          <w:lang w:val="ru-RU" w:eastAsia="ru-RU" w:bidi="ru-RU"/>
          <w:w w:val="100"/>
          <w:spacing w:val="0"/>
          <w:color w:val="000000"/>
          <w:position w:val="0"/>
        </w:rPr>
        <w:t>Преждевременные роды с родоразрешением ВДУ Преждевременные самопроизвольные роды с преждевременным родоразрешением путем кесарева сечения</w:t>
      </w:r>
    </w:p>
    <w:p>
      <w:pPr>
        <w:pStyle w:val="Style7"/>
        <w:numPr>
          <w:ilvl w:val="0"/>
          <w:numId w:val="221"/>
        </w:numPr>
        <w:framePr w:w="6269" w:h="8841" w:hRule="exact" w:wrap="none" w:vAnchor="page" w:hAnchor="page" w:x="1095" w:y="737"/>
        <w:tabs>
          <w:tab w:leader="none" w:pos="1050" w:val="left"/>
        </w:tabs>
        <w:widowControl w:val="0"/>
        <w:keepNext w:val="0"/>
        <w:keepLines w:val="0"/>
        <w:shd w:val="clear" w:color="auto" w:fill="auto"/>
        <w:bidi w:val="0"/>
        <w:jc w:val="both"/>
        <w:spacing w:before="0" w:after="0" w:line="216" w:lineRule="exact"/>
        <w:ind w:left="400" w:right="0" w:firstLine="0"/>
      </w:pPr>
      <w:r>
        <w:rPr>
          <w:lang w:val="ru-RU" w:eastAsia="ru-RU" w:bidi="ru-RU"/>
          <w:w w:val="100"/>
          <w:spacing w:val="0"/>
          <w:color w:val="000000"/>
          <w:position w:val="0"/>
        </w:rPr>
        <w:t>Преждевременные самопроизвольные роды со своевременным</w:t>
      </w:r>
    </w:p>
    <w:p>
      <w:pPr>
        <w:pStyle w:val="Style7"/>
        <w:framePr w:w="6269" w:h="8841" w:hRule="exact" w:wrap="none" w:vAnchor="page" w:hAnchor="page" w:x="1095" w:y="737"/>
        <w:widowControl w:val="0"/>
        <w:keepNext w:val="0"/>
        <w:keepLines w:val="0"/>
        <w:shd w:val="clear" w:color="auto" w:fill="auto"/>
        <w:bidi w:val="0"/>
        <w:jc w:val="left"/>
        <w:spacing w:before="0" w:after="0" w:line="216" w:lineRule="exact"/>
        <w:ind w:left="4500" w:right="0" w:firstLine="0"/>
      </w:pPr>
      <w:r>
        <w:rPr>
          <w:lang w:val="ru-RU" w:eastAsia="ru-RU" w:bidi="ru-RU"/>
          <w:w w:val="100"/>
          <w:spacing w:val="0"/>
          <w:color w:val="000000"/>
          <w:position w:val="0"/>
        </w:rPr>
        <w:t>родоразрешением</w:t>
      </w:r>
    </w:p>
    <w:p>
      <w:pPr>
        <w:pStyle w:val="Style7"/>
        <w:framePr w:w="6269" w:h="8841" w:hRule="exact" w:wrap="none" w:vAnchor="page" w:hAnchor="page" w:x="1095" w:y="737"/>
        <w:widowControl w:val="0"/>
        <w:keepNext w:val="0"/>
        <w:keepLines w:val="0"/>
        <w:shd w:val="clear" w:color="auto" w:fill="auto"/>
        <w:bidi w:val="0"/>
        <w:jc w:val="left"/>
        <w:spacing w:before="0" w:after="0" w:line="216" w:lineRule="exact"/>
        <w:ind w:left="2520" w:right="0" w:hanging="1600"/>
      </w:pPr>
      <w:r>
        <w:rPr>
          <w:lang w:val="ru-RU" w:eastAsia="ru-RU" w:bidi="ru-RU"/>
          <w:w w:val="100"/>
          <w:spacing w:val="0"/>
          <w:color w:val="000000"/>
          <w:position w:val="0"/>
        </w:rPr>
        <w:t>Преждевременные самопроизвольные роды со своевременным родоразрешением путем кесарева сечения</w:t>
      </w:r>
    </w:p>
    <w:p>
      <w:pPr>
        <w:pStyle w:val="Style7"/>
        <w:numPr>
          <w:ilvl w:val="0"/>
          <w:numId w:val="221"/>
        </w:numPr>
        <w:framePr w:w="6269" w:h="8841" w:hRule="exact" w:wrap="none" w:vAnchor="page" w:hAnchor="page" w:x="1095" w:y="737"/>
        <w:tabs>
          <w:tab w:leader="none" w:pos="1050" w:val="left"/>
        </w:tabs>
        <w:widowControl w:val="0"/>
        <w:keepNext w:val="0"/>
        <w:keepLines w:val="0"/>
        <w:shd w:val="clear" w:color="auto" w:fill="auto"/>
        <w:bidi w:val="0"/>
        <w:jc w:val="left"/>
        <w:spacing w:before="0" w:after="0" w:line="216" w:lineRule="exact"/>
        <w:ind w:left="920" w:right="0" w:hanging="520"/>
      </w:pPr>
      <w:r>
        <w:rPr>
          <w:lang w:val="ru-RU" w:eastAsia="ru-RU" w:bidi="ru-RU"/>
          <w:w w:val="100"/>
          <w:spacing w:val="0"/>
          <w:color w:val="000000"/>
          <w:position w:val="0"/>
        </w:rPr>
        <w:t>Преждевременное родоразрешение без самопроизвольных родов Преждевременное родоразрешение путем:</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10" w:line="180" w:lineRule="exact"/>
        <w:ind w:left="1020" w:right="0" w:firstLine="0"/>
      </w:pPr>
      <w:r>
        <w:rPr>
          <w:lang w:val="ru-RU" w:eastAsia="ru-RU" w:bidi="ru-RU"/>
          <w:w w:val="100"/>
          <w:spacing w:val="0"/>
          <w:color w:val="000000"/>
          <w:position w:val="0"/>
        </w:rPr>
        <w:t>кесарева сечения без самопроизвольных родов</w:t>
      </w:r>
    </w:p>
    <w:p>
      <w:pPr>
        <w:pStyle w:val="Style7"/>
        <w:numPr>
          <w:ilvl w:val="0"/>
          <w:numId w:val="219"/>
        </w:numPr>
        <w:framePr w:w="6269" w:h="8841" w:hRule="exact" w:wrap="none" w:vAnchor="page" w:hAnchor="page" w:x="1095" w:y="737"/>
        <w:tabs>
          <w:tab w:leader="none" w:pos="1365" w:val="left"/>
        </w:tabs>
        <w:widowControl w:val="0"/>
        <w:keepNext w:val="0"/>
        <w:keepLines w:val="0"/>
        <w:shd w:val="clear" w:color="auto" w:fill="auto"/>
        <w:bidi w:val="0"/>
        <w:jc w:val="both"/>
        <w:spacing w:before="0" w:after="0" w:line="180" w:lineRule="exact"/>
        <w:ind w:left="1020" w:right="0" w:firstLine="0"/>
      </w:pPr>
      <w:r>
        <w:rPr>
          <w:lang w:val="ru-RU" w:eastAsia="ru-RU" w:bidi="ru-RU"/>
          <w:w w:val="100"/>
          <w:spacing w:val="0"/>
          <w:color w:val="000000"/>
          <w:position w:val="0"/>
        </w:rPr>
        <w:t>родовозбужден ия</w:t>
      </w:r>
    </w:p>
    <w:p>
      <w:pPr>
        <w:pStyle w:val="Style14"/>
        <w:framePr w:wrap="none" w:vAnchor="page" w:hAnchor="page" w:x="3908" w:y="1053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6269" w:h="4204" w:hRule="exact" w:wrap="none" w:vAnchor="page" w:hAnchor="page" w:x="1095" w:y="727"/>
        <w:widowControl w:val="0"/>
        <w:keepNext w:val="0"/>
        <w:keepLines w:val="0"/>
        <w:shd w:val="clear" w:color="auto" w:fill="auto"/>
        <w:bidi w:val="0"/>
        <w:jc w:val="left"/>
        <w:spacing w:before="0" w:after="0"/>
        <w:ind w:left="480" w:right="0" w:firstLine="0"/>
      </w:pPr>
      <w:r>
        <w:rPr>
          <w:rStyle w:val="CharStyle18"/>
          <w:lang w:val="en-US" w:eastAsia="en-US" w:bidi="en-US"/>
        </w:rPr>
        <w:t xml:space="preserve">R50 </w:t>
      </w:r>
      <w:r>
        <w:rPr>
          <w:lang w:val="ru-RU" w:eastAsia="ru-RU" w:bidi="ru-RU"/>
          <w:w w:val="100"/>
          <w:spacing w:val="0"/>
          <w:color w:val="000000"/>
          <w:position w:val="0"/>
        </w:rPr>
        <w:t>Лихорадка другого и неизвестного происхождения</w:t>
      </w:r>
    </w:p>
    <w:p>
      <w:pPr>
        <w:pStyle w:val="Style7"/>
        <w:framePr w:w="6269" w:h="4204" w:hRule="exact" w:wrap="none" w:vAnchor="page" w:hAnchor="page" w:x="1095" w:y="727"/>
        <w:widowControl w:val="0"/>
        <w:keepNext w:val="0"/>
        <w:keepLines w:val="0"/>
        <w:shd w:val="clear" w:color="auto" w:fill="auto"/>
        <w:bidi w:val="0"/>
        <w:jc w:val="left"/>
        <w:spacing w:before="0" w:after="0"/>
        <w:ind w:left="2060" w:right="960" w:hanging="1080"/>
      </w:pPr>
      <w:r>
        <w:rPr>
          <w:rStyle w:val="CharStyle18"/>
        </w:rPr>
        <w:t xml:space="preserve">Исключены: </w:t>
      </w:r>
      <w:r>
        <w:rPr>
          <w:lang w:val="ru-RU" w:eastAsia="ru-RU" w:bidi="ru-RU"/>
          <w:w w:val="100"/>
          <w:spacing w:val="0"/>
          <w:color w:val="000000"/>
          <w:position w:val="0"/>
        </w:rPr>
        <w:t>лихорадка неизвестного происхождения (во время) (у):</w:t>
      </w:r>
    </w:p>
    <w:p>
      <w:pPr>
        <w:pStyle w:val="Style7"/>
        <w:numPr>
          <w:ilvl w:val="0"/>
          <w:numId w:val="219"/>
        </w:numPr>
        <w:framePr w:w="6269" w:h="4204" w:hRule="exact" w:wrap="none" w:vAnchor="page" w:hAnchor="page" w:x="1095" w:y="727"/>
        <w:tabs>
          <w:tab w:leader="none" w:pos="2496" w:val="left"/>
        </w:tabs>
        <w:widowControl w:val="0"/>
        <w:keepNext w:val="0"/>
        <w:keepLines w:val="0"/>
        <w:shd w:val="clear" w:color="auto" w:fill="auto"/>
        <w:bidi w:val="0"/>
        <w:jc w:val="both"/>
        <w:spacing w:before="0" w:after="0" w:line="216" w:lineRule="exact"/>
        <w:ind w:left="2240" w:right="0" w:firstLine="0"/>
      </w:pPr>
      <w:r>
        <w:rPr>
          <w:lang w:val="ru-RU" w:eastAsia="ru-RU" w:bidi="ru-RU"/>
          <w:w w:val="100"/>
          <w:spacing w:val="0"/>
          <w:color w:val="000000"/>
          <w:position w:val="0"/>
        </w:rPr>
        <w:t>родов (075.2)</w:t>
      </w:r>
    </w:p>
    <w:p>
      <w:pPr>
        <w:pStyle w:val="Style7"/>
        <w:numPr>
          <w:ilvl w:val="0"/>
          <w:numId w:val="219"/>
        </w:numPr>
        <w:framePr w:w="6269" w:h="4204" w:hRule="exact" w:wrap="none" w:vAnchor="page" w:hAnchor="page" w:x="1095" w:y="727"/>
        <w:tabs>
          <w:tab w:leader="none" w:pos="2496" w:val="left"/>
        </w:tabs>
        <w:widowControl w:val="0"/>
        <w:keepNext w:val="0"/>
        <w:keepLines w:val="0"/>
        <w:shd w:val="clear" w:color="auto" w:fill="auto"/>
        <w:bidi w:val="0"/>
        <w:jc w:val="left"/>
        <w:spacing w:before="0" w:after="0" w:line="216" w:lineRule="exact"/>
        <w:ind w:left="2060" w:right="860" w:firstLine="180"/>
      </w:pPr>
      <w:r>
        <w:rPr>
          <w:lang w:val="ru-RU" w:eastAsia="ru-RU" w:bidi="ru-RU"/>
          <w:w w:val="100"/>
          <w:spacing w:val="0"/>
          <w:color w:val="000000"/>
          <w:position w:val="0"/>
        </w:rPr>
        <w:t xml:space="preserve">новорожденного </w:t>
      </w:r>
      <w:r>
        <w:rPr>
          <w:lang w:val="en-US" w:eastAsia="en-US" w:bidi="en-US"/>
          <w:w w:val="100"/>
          <w:spacing w:val="0"/>
          <w:color w:val="000000"/>
          <w:position w:val="0"/>
        </w:rPr>
        <w:t>(P8I</w:t>
      </w:r>
      <w:r>
        <w:rPr>
          <w:lang w:val="ru-RU" w:eastAsia="ru-RU" w:bidi="ru-RU"/>
          <w:w w:val="100"/>
          <w:spacing w:val="0"/>
          <w:color w:val="000000"/>
          <w:position w:val="0"/>
        </w:rPr>
        <w:t>.9) лихорадка послеродового периода (086.4)</w:t>
      </w:r>
    </w:p>
    <w:p>
      <w:pPr>
        <w:pStyle w:val="Style7"/>
        <w:framePr w:w="6269" w:h="4204" w:hRule="exact" w:wrap="none" w:vAnchor="page" w:hAnchor="page" w:x="1095" w:y="727"/>
        <w:widowControl w:val="0"/>
        <w:keepNext w:val="0"/>
        <w:keepLines w:val="0"/>
        <w:shd w:val="clear" w:color="auto" w:fill="auto"/>
        <w:bidi w:val="0"/>
        <w:jc w:val="left"/>
        <w:spacing w:before="0" w:after="0" w:line="216" w:lineRule="exact"/>
        <w:ind w:left="980" w:right="580" w:hanging="500"/>
      </w:pPr>
      <w:r>
        <w:rPr>
          <w:rStyle w:val="CharStyle18"/>
          <w:lang w:val="en-US" w:eastAsia="en-US" w:bidi="en-US"/>
        </w:rPr>
        <w:t xml:space="preserve">R50.2 </w:t>
      </w:r>
      <w:r>
        <w:rPr>
          <w:lang w:val="ru-RU" w:eastAsia="ru-RU" w:bidi="ru-RU"/>
          <w:w w:val="100"/>
          <w:spacing w:val="0"/>
          <w:color w:val="000000"/>
          <w:position w:val="0"/>
        </w:rPr>
        <w:t>Лихорадка, вызванная действием лекарственного средства При необходимости идентифицировать лекарственное средство используют дополнительный код внешних причин (глава XX)</w:t>
      </w:r>
    </w:p>
    <w:p>
      <w:pPr>
        <w:pStyle w:val="Style7"/>
        <w:framePr w:w="6269" w:h="4204" w:hRule="exact" w:wrap="none" w:vAnchor="page" w:hAnchor="page" w:x="1095" w:y="727"/>
        <w:widowControl w:val="0"/>
        <w:keepNext w:val="0"/>
        <w:keepLines w:val="0"/>
        <w:shd w:val="clear" w:color="auto" w:fill="auto"/>
        <w:bidi w:val="0"/>
        <w:jc w:val="left"/>
        <w:spacing w:before="0" w:after="0" w:line="216" w:lineRule="exact"/>
        <w:ind w:left="480" w:right="580" w:firstLine="0"/>
      </w:pPr>
      <w:r>
        <w:rPr>
          <w:rStyle w:val="CharStyle18"/>
          <w:lang w:val="en-US" w:eastAsia="en-US" w:bidi="en-US"/>
        </w:rPr>
        <w:t xml:space="preserve">R50.8 </w:t>
      </w:r>
      <w:r>
        <w:rPr>
          <w:lang w:val="ru-RU" w:eastAsia="ru-RU" w:bidi="ru-RU"/>
          <w:w w:val="100"/>
          <w:spacing w:val="0"/>
          <w:color w:val="000000"/>
          <w:position w:val="0"/>
        </w:rPr>
        <w:t xml:space="preserve">Другая уточненная лихорадка Лихорадка с простудой Лихорадка с ознобом Постоянная лихорадка </w:t>
      </w:r>
      <w:r>
        <w:rPr>
          <w:rStyle w:val="CharStyle18"/>
          <w:lang w:val="en-US" w:eastAsia="en-US" w:bidi="en-US"/>
        </w:rPr>
        <w:t xml:space="preserve">R50.9 </w:t>
      </w:r>
      <w:r>
        <w:rPr>
          <w:lang w:val="ru-RU" w:eastAsia="ru-RU" w:bidi="ru-RU"/>
          <w:w w:val="100"/>
          <w:spacing w:val="0"/>
          <w:color w:val="000000"/>
          <w:position w:val="0"/>
        </w:rPr>
        <w:t>Лихорадка неуточненная Гиперпирексия БДУ Пирексия БДУ</w:t>
      </w:r>
    </w:p>
    <w:p>
      <w:pPr>
        <w:pStyle w:val="Style7"/>
        <w:framePr w:w="6269" w:h="4204" w:hRule="exact" w:wrap="none" w:vAnchor="page" w:hAnchor="page" w:x="1095" w:y="727"/>
        <w:widowControl w:val="0"/>
        <w:keepNext w:val="0"/>
        <w:keepLines w:val="0"/>
        <w:shd w:val="clear" w:color="auto" w:fill="auto"/>
        <w:bidi w:val="0"/>
        <w:jc w:val="left"/>
        <w:spacing w:before="0" w:after="0" w:line="216" w:lineRule="exact"/>
        <w:ind w:left="2060" w:right="580" w:hanging="1080"/>
      </w:pPr>
      <w:r>
        <w:rPr>
          <w:rStyle w:val="CharStyle18"/>
        </w:rPr>
        <w:t xml:space="preserve">Исключена: </w:t>
      </w:r>
      <w:r>
        <w:rPr>
          <w:lang w:val="ru-RU" w:eastAsia="ru-RU" w:bidi="ru-RU"/>
          <w:w w:val="100"/>
          <w:spacing w:val="0"/>
          <w:color w:val="000000"/>
          <w:position w:val="0"/>
        </w:rPr>
        <w:t>злокачественная гипертермия вследствие анестезии (Т88.3)</w:t>
      </w:r>
    </w:p>
    <w:p>
      <w:pPr>
        <w:pStyle w:val="Style14"/>
        <w:framePr w:wrap="none" w:vAnchor="page" w:hAnchor="page" w:x="4196" w:y="1051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
        <w:framePr w:w="6485" w:h="705" w:hRule="exact" w:wrap="none" w:vAnchor="page" w:hAnchor="page" w:x="990" w:y="749"/>
        <w:widowControl w:val="0"/>
        <w:keepNext w:val="0"/>
        <w:keepLines w:val="0"/>
        <w:shd w:val="clear" w:color="auto" w:fill="auto"/>
        <w:bidi w:val="0"/>
        <w:jc w:val="right"/>
        <w:spacing w:before="0" w:after="0" w:line="216" w:lineRule="exact"/>
        <w:ind w:left="0" w:right="0" w:firstLine="0"/>
      </w:pPr>
      <w:r>
        <w:rPr>
          <w:lang w:val="ru-RU" w:eastAsia="ru-RU" w:bidi="ru-RU"/>
          <w:w w:val="100"/>
          <w:spacing w:val="0"/>
          <w:color w:val="000000"/>
          <w:position w:val="0"/>
        </w:rPr>
        <w:t>Приложение 5</w:t>
      </w:r>
    </w:p>
    <w:p>
      <w:pPr>
        <w:pStyle w:val="Style9"/>
        <w:framePr w:w="6485" w:h="705" w:hRule="exact" w:wrap="none" w:vAnchor="page" w:hAnchor="page" w:x="990" w:y="749"/>
        <w:widowControl w:val="0"/>
        <w:keepNext w:val="0"/>
        <w:keepLines w:val="0"/>
        <w:shd w:val="clear" w:color="auto" w:fill="auto"/>
        <w:bidi w:val="0"/>
        <w:spacing w:before="0" w:after="0" w:line="216" w:lineRule="exact"/>
        <w:ind w:left="0" w:right="20" w:firstLine="0"/>
      </w:pPr>
      <w:r>
        <w:rPr>
          <w:lang w:val="ru-RU" w:eastAsia="ru-RU" w:bidi="ru-RU"/>
          <w:w w:val="100"/>
          <w:spacing w:val="0"/>
          <w:color w:val="000000"/>
          <w:position w:val="0"/>
        </w:rPr>
        <w:t>Перечень состояний, маловероятно приводящих к смерти,</w:t>
        <w:br/>
        <w:t>или «банальных состояний» (с обновлениями ВОЗ 1996-2012 гг.)</w:t>
      </w:r>
    </w:p>
    <w:tbl>
      <w:tblPr>
        <w:tblOverlap w:val="never"/>
        <w:tblLayout w:type="fixed"/>
        <w:jc w:val="left"/>
      </w:tblPr>
      <w:tblGrid>
        <w:gridCol w:w="1790"/>
        <w:gridCol w:w="1450"/>
        <w:gridCol w:w="1608"/>
        <w:gridCol w:w="1637"/>
      </w:tblGrid>
      <w:tr>
        <w:trPr>
          <w:trHeight w:val="21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spacing w:before="0" w:after="0" w:line="130" w:lineRule="exact"/>
              <w:ind w:left="0" w:right="0" w:firstLine="0"/>
            </w:pPr>
            <w:r>
              <w:rPr>
                <w:rStyle w:val="CharStyle170"/>
              </w:rPr>
              <w:t>Коды МКБ-10</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spacing w:before="0" w:after="0" w:line="130" w:lineRule="exact"/>
              <w:ind w:left="0" w:right="0" w:firstLine="0"/>
            </w:pPr>
            <w:r>
              <w:rPr>
                <w:rStyle w:val="CharStyle170"/>
              </w:rPr>
              <w:t>Коды МКБ-10</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spacing w:before="0" w:after="0" w:line="130" w:lineRule="exact"/>
              <w:ind w:left="0" w:right="0" w:firstLine="0"/>
            </w:pPr>
            <w:r>
              <w:rPr>
                <w:rStyle w:val="CharStyle170"/>
              </w:rPr>
              <w:t>Коды МКБ-10</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spacing w:before="0" w:after="0" w:line="130" w:lineRule="exact"/>
              <w:ind w:left="0" w:right="0" w:firstLine="0"/>
            </w:pPr>
            <w:r>
              <w:rPr>
                <w:rStyle w:val="CharStyle170"/>
              </w:rPr>
              <w:t>Коды МКБ-10</w:t>
            </w:r>
          </w:p>
        </w:tc>
      </w:tr>
      <w:tr>
        <w:trPr>
          <w:trHeight w:val="230" w:hRule="exact"/>
        </w:trPr>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АЗ 1.1</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G57.0-G57.9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Н90.0-1190.8</w:t>
            </w:r>
          </w:p>
        </w:tc>
        <w:tc>
          <w:tcPr>
            <w:shd w:val="clear" w:color="auto" w:fill="FFFFFF"/>
            <w:tcBorders>
              <w:left w:val="single" w:sz="4"/>
              <w:righ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L42</w:t>
            </w:r>
          </w:p>
        </w:tc>
      </w:tr>
      <w:tr>
        <w:trPr>
          <w:trHeight w:val="22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А 42.8</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G58.7</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Н91.0 - Н91.9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L43.0-L43.9</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А 60.0</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НОО.О-НОО.1</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Н92.0 - Н92.2</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L44.0-L44.9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А71.0-</w:t>
            </w:r>
            <w:r>
              <w:rPr>
                <w:rStyle w:val="CharStyle170"/>
                <w:lang w:val="en-US" w:eastAsia="en-US" w:bidi="en-US"/>
              </w:rPr>
              <w:t>A7I.9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Н01.0-Н01.9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Н93.0 - Н93.9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L55.0-L55.1</w:t>
            </w:r>
          </w:p>
        </w:tc>
      </w:tr>
      <w:tr>
        <w:trPr>
          <w:trHeight w:val="22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А 74.0</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Н02.0-Н02.9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J0O</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L55.8-1.55.9</w:t>
            </w:r>
          </w:p>
        </w:tc>
      </w:tr>
      <w:tr>
        <w:trPr>
          <w:trHeight w:val="230" w:hRule="exact"/>
        </w:trPr>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В00.2</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П04.0-Н04.9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J06.0 </w:t>
            </w:r>
            <w:r>
              <w:rPr>
                <w:rStyle w:val="CharStyle170"/>
              </w:rPr>
              <w:t>- 306.9</w:t>
            </w:r>
          </w:p>
        </w:tc>
        <w:tc>
          <w:tcPr>
            <w:shd w:val="clear" w:color="auto" w:fill="FFFFFF"/>
            <w:tcBorders>
              <w:left w:val="single" w:sz="4"/>
              <w:righ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L56.0-L56.9</w:t>
            </w:r>
          </w:p>
        </w:tc>
      </w:tr>
      <w:tr>
        <w:trPr>
          <w:trHeight w:val="235"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В00.5</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HI0.0-HI0.9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J30.0 </w:t>
            </w:r>
            <w:r>
              <w:rPr>
                <w:rStyle w:val="CharStyle170"/>
              </w:rPr>
              <w:t xml:space="preserve">- </w:t>
            </w:r>
            <w:r>
              <w:rPr>
                <w:rStyle w:val="CharStyle170"/>
                <w:lang w:val="en-US" w:eastAsia="en-US" w:bidi="en-US"/>
              </w:rPr>
              <w:t>J30.4</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LS7.0-L57.9</w:t>
            </w:r>
          </w:p>
        </w:tc>
      </w:tr>
      <w:tr>
        <w:trPr>
          <w:trHeight w:val="24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В00.8</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w:t>
            </w:r>
            <w:r>
              <w:rPr>
                <w:rStyle w:val="CharStyle170"/>
                <w:lang w:val="en-US" w:eastAsia="en-US" w:bidi="en-US"/>
              </w:rPr>
              <w:t>1</w:t>
            </w:r>
            <w:r>
              <w:rPr>
                <w:rStyle w:val="CharStyle170"/>
              </w:rPr>
              <w:t>1.0-1111.9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J33.0 </w:t>
            </w:r>
            <w:r>
              <w:rPr>
                <w:rStyle w:val="CharStyle170"/>
              </w:rPr>
              <w:t xml:space="preserve">- </w:t>
            </w:r>
            <w:r>
              <w:rPr>
                <w:rStyle w:val="CharStyle170"/>
                <w:lang w:val="en-US" w:eastAsia="en-US" w:bidi="en-US"/>
              </w:rPr>
              <w:t>J33.9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L58.0-L58.9</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В07</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Н15.0-Н15.9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J34.2</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L59.0-L59.9</w:t>
            </w:r>
          </w:p>
        </w:tc>
      </w:tr>
      <w:tr>
        <w:trPr>
          <w:trHeight w:val="22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B08.I</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Н16.0-Н16.9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J35.0 </w:t>
            </w:r>
            <w:r>
              <w:rPr>
                <w:rStyle w:val="CharStyle170"/>
              </w:rPr>
              <w:t>- .135.9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I.60.0-L60.9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В08.8</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Н17.0-Н17.9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КОО.О - К00.9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1.63.0-1.63.9</w:t>
            </w:r>
          </w:p>
        </w:tc>
      </w:tr>
      <w:tr>
        <w:trPr>
          <w:trHeight w:val="22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ВЗО.О - В30.9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Н18.0-Н18.9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К01.0-К01.1</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1.64.0-1.64.9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В35.0 - В35.9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Н20.0-Н20.9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К02.0 - К02.9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L65.0-L65.9</w:t>
            </w:r>
          </w:p>
        </w:tc>
      </w:tr>
      <w:tr>
        <w:trPr>
          <w:trHeight w:val="21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В36.0 - В36.9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Н21.0-Н21.9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К03.0 - К03.9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L66.0-L66.9</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В85.0 - В85.4</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Н25.0-Н25.9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К04.0 - К04.9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1.67.0-1,67.9</w:t>
            </w:r>
          </w:p>
        </w:tc>
      </w:tr>
      <w:tr>
        <w:trPr>
          <w:trHeight w:val="235"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F45.3 </w:t>
            </w:r>
            <w:r>
              <w:rPr>
                <w:rStyle w:val="CharStyle170"/>
              </w:rPr>
              <w:t xml:space="preserve">- </w:t>
            </w:r>
            <w:r>
              <w:rPr>
                <w:rStyle w:val="CharStyle170"/>
                <w:lang w:val="en-US" w:eastAsia="en-US" w:bidi="en-US"/>
              </w:rPr>
              <w:t>F45.9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Н26.0-Н26.9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К05.0 - К05.6</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L68.0-</w:t>
            </w:r>
            <w:r>
              <w:rPr>
                <w:rStyle w:val="CharStyle170"/>
              </w:rPr>
              <w:t>1,68.9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F50.1. F50.3- F50.9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Н27.0-Н27.9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К06.0 - К06.9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1.70.0-L70.9</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F51.0 </w:t>
            </w:r>
            <w:r>
              <w:rPr>
                <w:rStyle w:val="CharStyle170"/>
              </w:rPr>
              <w:t xml:space="preserve">- </w:t>
            </w:r>
            <w:r>
              <w:rPr>
                <w:rStyle w:val="CharStyle170"/>
                <w:lang w:val="en-US" w:eastAsia="en-US" w:bidi="en-US"/>
              </w:rPr>
              <w:t>F51.9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Н30.0-Н30.9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К07.0 - К07.9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I.72.0-L72.9</w:t>
            </w:r>
          </w:p>
        </w:tc>
      </w:tr>
      <w:tr>
        <w:trPr>
          <w:trHeight w:val="211" w:hRule="exact"/>
        </w:trPr>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F52.0 </w:t>
            </w:r>
            <w:r>
              <w:rPr>
                <w:rStyle w:val="CharStyle170"/>
              </w:rPr>
              <w:t xml:space="preserve">- </w:t>
            </w:r>
            <w:r>
              <w:rPr>
                <w:rStyle w:val="CharStyle170"/>
                <w:lang w:val="en-US" w:eastAsia="en-US" w:bidi="en-US"/>
              </w:rPr>
              <w:t>F52.9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59"/>
              </w:rPr>
              <w:t xml:space="preserve">ИЗ </w:t>
            </w:r>
            <w:r>
              <w:rPr>
                <w:rStyle w:val="CharStyle170"/>
              </w:rPr>
              <w:t>1.0-</w:t>
            </w:r>
            <w:r>
              <w:rPr>
                <w:rStyle w:val="CharStyle59"/>
              </w:rPr>
              <w:t xml:space="preserve">ИЗ </w:t>
            </w:r>
            <w:r>
              <w:rPr>
                <w:rStyle w:val="CharStyle170"/>
              </w:rPr>
              <w:t>1.0</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К08.0 - К08.9</w:t>
            </w:r>
          </w:p>
        </w:tc>
        <w:tc>
          <w:tcPr>
            <w:shd w:val="clear" w:color="auto" w:fill="FFFFFF"/>
            <w:tcBorders>
              <w:left w:val="single" w:sz="4"/>
              <w:righ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L73.0-L73.9</w:t>
            </w:r>
          </w:p>
        </w:tc>
      </w:tr>
      <w:tr>
        <w:trPr>
          <w:trHeight w:val="21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F60.0 </w:t>
            </w:r>
            <w:r>
              <w:rPr>
                <w:rStyle w:val="CharStyle170"/>
              </w:rPr>
              <w:t xml:space="preserve">- </w:t>
            </w:r>
            <w:r>
              <w:rPr>
                <w:rStyle w:val="CharStyle170"/>
                <w:lang w:val="en-US" w:eastAsia="en-US" w:bidi="en-US"/>
              </w:rPr>
              <w:t>F60.9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Н33.0-Н33.9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KU9.0 </w:t>
            </w:r>
            <w:r>
              <w:rPr>
                <w:rStyle w:val="CharStyle170"/>
              </w:rPr>
              <w:t>- К09.9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1.74.0-1.74.9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F61</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М34.0-Н34.9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К10.0-К10.9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L.75.0-L75.9</w:t>
            </w:r>
          </w:p>
        </w:tc>
      </w:tr>
      <w:tr>
        <w:trPr>
          <w:trHeight w:val="221" w:hRule="exact"/>
        </w:trPr>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F62.0 </w:t>
            </w:r>
            <w:r>
              <w:rPr>
                <w:rStyle w:val="CharStyle170"/>
              </w:rPr>
              <w:t xml:space="preserve">- </w:t>
            </w:r>
            <w:r>
              <w:rPr>
                <w:rStyle w:val="CharStyle170"/>
                <w:lang w:val="en-US" w:eastAsia="en-US" w:bidi="en-US"/>
              </w:rPr>
              <w:t>F62.9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1135.0-1135.9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К11.0- К11.9</w:t>
            </w:r>
          </w:p>
        </w:tc>
        <w:tc>
          <w:tcPr>
            <w:shd w:val="clear" w:color="auto" w:fill="FFFFFF"/>
            <w:tcBorders>
              <w:left w:val="single" w:sz="4"/>
              <w:righ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1.80</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F63.0 </w:t>
            </w:r>
            <w:r>
              <w:rPr>
                <w:rStyle w:val="CharStyle170"/>
              </w:rPr>
              <w:t xml:space="preserve">- </w:t>
            </w:r>
            <w:r>
              <w:rPr>
                <w:rStyle w:val="CharStyle170"/>
                <w:lang w:val="en-US" w:eastAsia="en-US" w:bidi="en-US"/>
              </w:rPr>
              <w:t>F63.9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Н40.0-Н40.9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К14.0-К14.9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1.81.0-1 Л 1.9</w:t>
            </w:r>
          </w:p>
        </w:tc>
      </w:tr>
      <w:tr>
        <w:trPr>
          <w:trHeight w:val="23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F64.0 </w:t>
            </w:r>
            <w:r>
              <w:rPr>
                <w:rStyle w:val="CharStyle170"/>
              </w:rPr>
              <w:t xml:space="preserve">- </w:t>
            </w:r>
            <w:r>
              <w:rPr>
                <w:rStyle w:val="CharStyle170"/>
                <w:lang w:val="en-US" w:eastAsia="en-US" w:bidi="en-US"/>
              </w:rPr>
              <w:t>F64.9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Н43.0-Н43.9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L01.0- L01.1</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L83</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F65.0 </w:t>
            </w:r>
            <w:r>
              <w:rPr>
                <w:rStyle w:val="CharStyle170"/>
              </w:rPr>
              <w:t xml:space="preserve">- </w:t>
            </w:r>
            <w:r>
              <w:rPr>
                <w:rStyle w:val="CharStyle170"/>
                <w:lang w:val="en-US" w:eastAsia="en-US" w:bidi="en-US"/>
              </w:rPr>
              <w:t>F65.9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Н46</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L03.0</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L84</w:t>
            </w:r>
          </w:p>
        </w:tc>
      </w:tr>
      <w:tr>
        <w:trPr>
          <w:trHeight w:val="235"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F66.0 </w:t>
            </w:r>
            <w:r>
              <w:rPr>
                <w:rStyle w:val="CharStyle170"/>
              </w:rPr>
              <w:t xml:space="preserve">- </w:t>
            </w:r>
            <w:r>
              <w:rPr>
                <w:rStyle w:val="CharStyle170"/>
                <w:lang w:val="en-US" w:eastAsia="en-US" w:bidi="en-US"/>
              </w:rPr>
              <w:t>F66.9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Н47.0-Н47.9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L04.0 </w:t>
            </w:r>
            <w:r>
              <w:rPr>
                <w:rStyle w:val="CharStyle170"/>
              </w:rPr>
              <w:t xml:space="preserve">- </w:t>
            </w:r>
            <w:r>
              <w:rPr>
                <w:rStyle w:val="CharStyle170"/>
                <w:lang w:val="en-US" w:eastAsia="en-US" w:bidi="en-US"/>
              </w:rPr>
              <w:t>L04.9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L85.0-</w:t>
            </w:r>
            <w:r>
              <w:rPr>
                <w:rStyle w:val="CharStyle170"/>
              </w:rPr>
              <w:t>1.85.9</w:t>
            </w:r>
          </w:p>
        </w:tc>
      </w:tr>
      <w:tr>
        <w:trPr>
          <w:trHeight w:val="235"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F68.0 </w:t>
            </w:r>
            <w:r>
              <w:rPr>
                <w:rStyle w:val="CharStyle170"/>
              </w:rPr>
              <w:t xml:space="preserve">- </w:t>
            </w:r>
            <w:r>
              <w:rPr>
                <w:rStyle w:val="CharStyle170"/>
                <w:lang w:val="en-US" w:eastAsia="en-US" w:bidi="en-US"/>
              </w:rPr>
              <w:t>F68.9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Н49.0-Н49.9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 xml:space="preserve">1,05.0 - </w:t>
            </w:r>
            <w:r>
              <w:rPr>
                <w:rStyle w:val="CharStyle170"/>
                <w:lang w:val="en-US" w:eastAsia="en-US" w:bidi="en-US"/>
              </w:rPr>
              <w:t>L05.9</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 xml:space="preserve">1^7.0- </w:t>
            </w:r>
            <w:r>
              <w:rPr>
                <w:rStyle w:val="CharStyle170"/>
                <w:lang w:val="en-US" w:eastAsia="en-US" w:bidi="en-US"/>
              </w:rPr>
              <w:t>L87.9</w:t>
            </w:r>
          </w:p>
        </w:tc>
      </w:tr>
      <w:tr>
        <w:trPr>
          <w:trHeight w:val="22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F69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Н50.0-Н50.9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L08.0- </w:t>
            </w:r>
            <w:r>
              <w:rPr>
                <w:rStyle w:val="CharStyle170"/>
              </w:rPr>
              <w:t>1,08.8</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I.90.0-L90.9</w:t>
            </w:r>
          </w:p>
        </w:tc>
      </w:tr>
      <w:tr>
        <w:trPr>
          <w:trHeight w:val="235"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F80-F89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Н51.0- Н51.9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L20.0 </w:t>
            </w:r>
            <w:r>
              <w:rPr>
                <w:rStyle w:val="CharStyle170"/>
              </w:rPr>
              <w:t xml:space="preserve">- </w:t>
            </w:r>
            <w:r>
              <w:rPr>
                <w:rStyle w:val="CharStyle170"/>
                <w:lang w:val="en-US" w:eastAsia="en-US" w:bidi="en-US"/>
              </w:rPr>
              <w:t>L20.9</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L91.</w:t>
            </w:r>
            <w:r>
              <w:rPr>
                <w:rStyle w:val="CharStyle170"/>
              </w:rPr>
              <w:t>0-1.91.9</w:t>
            </w:r>
          </w:p>
        </w:tc>
      </w:tr>
      <w:tr>
        <w:trPr>
          <w:trHeight w:val="216"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F95.0 </w:t>
            </w:r>
            <w:r>
              <w:rPr>
                <w:rStyle w:val="CharStyle170"/>
              </w:rPr>
              <w:t xml:space="preserve">- </w:t>
            </w:r>
            <w:r>
              <w:rPr>
                <w:rStyle w:val="CharStyle170"/>
                <w:lang w:val="en-US" w:eastAsia="en-US" w:bidi="en-US"/>
              </w:rPr>
              <w:t>F95.9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Н52.0- Н52.7</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L21.0- L21.9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L92.0-L92.9</w:t>
            </w:r>
          </w:p>
        </w:tc>
      </w:tr>
      <w:tr>
        <w:trPr>
          <w:trHeight w:val="216" w:hRule="exact"/>
        </w:trPr>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F98.0 </w:t>
            </w:r>
            <w:r>
              <w:rPr>
                <w:rStyle w:val="CharStyle170"/>
              </w:rPr>
              <w:t xml:space="preserve">- </w:t>
            </w:r>
            <w:r>
              <w:rPr>
                <w:rStyle w:val="CharStyle170"/>
                <w:lang w:val="en-US" w:eastAsia="en-US" w:bidi="en-US"/>
              </w:rPr>
              <w:t>F98.9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1153.0 - Н53.9</w:t>
            </w:r>
          </w:p>
        </w:tc>
        <w:tc>
          <w:tcPr>
            <w:shd w:val="clear" w:color="auto" w:fill="FFFFFF"/>
            <w:tcBorders>
              <w:lef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1.22</w:t>
            </w:r>
          </w:p>
        </w:tc>
        <w:tc>
          <w:tcPr>
            <w:shd w:val="clear" w:color="auto" w:fill="FFFFFF"/>
            <w:tcBorders>
              <w:left w:val="single" w:sz="4"/>
              <w:right w:val="single" w:sz="4"/>
              <w:top w:val="single" w:sz="4"/>
            </w:tcBorders>
            <w:vAlign w:val="center"/>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L94.0-L94.9</w:t>
            </w:r>
          </w:p>
        </w:tc>
      </w:tr>
      <w:tr>
        <w:trPr>
          <w:trHeight w:val="221"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G43.0-G43.2, G43.8-G43.9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Н54.0 - Н54.7</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L23.0-L23.9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L98.0-L98.3</w:t>
            </w:r>
          </w:p>
        </w:tc>
      </w:tr>
      <w:tr>
        <w:trPr>
          <w:trHeight w:val="230"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G </w:t>
            </w:r>
            <w:r>
              <w:rPr>
                <w:rStyle w:val="CharStyle170"/>
              </w:rPr>
              <w:t>44.0-С 44.2</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Н55</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L24.0-L24.9</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L98.5-L98.9</w:t>
            </w:r>
          </w:p>
        </w:tc>
      </w:tr>
      <w:tr>
        <w:trPr>
          <w:trHeight w:val="221"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G45.0-G45.9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1157.0 - Н57.9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L25.0-L25.9</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М20.0 - М20.6</w:t>
            </w:r>
          </w:p>
        </w:tc>
      </w:tr>
      <w:tr>
        <w:trPr>
          <w:trHeight w:val="230"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G50.0-G50.9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Н60.0 - Н60.9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L28.0-L28.2</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М21.0 - М21.9</w:t>
            </w:r>
          </w:p>
        </w:tc>
      </w:tr>
      <w:tr>
        <w:trPr>
          <w:trHeight w:val="221" w:hRule="exact"/>
        </w:trPr>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G5I.0-G5I.9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Н61.0- Н61.9</w:t>
            </w:r>
          </w:p>
        </w:tc>
        <w:tc>
          <w:tcPr>
            <w:shd w:val="clear" w:color="auto" w:fill="FFFFFF"/>
            <w:tcBorders>
              <w:lef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L29.0-L29.9</w:t>
            </w:r>
          </w:p>
        </w:tc>
        <w:tc>
          <w:tcPr>
            <w:shd w:val="clear" w:color="auto" w:fill="FFFFFF"/>
            <w:tcBorders>
              <w:left w:val="single" w:sz="4"/>
              <w:right w:val="single" w:sz="4"/>
              <w:top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VI22.0- </w:t>
            </w:r>
            <w:r>
              <w:rPr>
                <w:rStyle w:val="CharStyle170"/>
              </w:rPr>
              <w:t>М22.9</w:t>
            </w:r>
          </w:p>
        </w:tc>
      </w:tr>
      <w:tr>
        <w:trPr>
          <w:trHeight w:val="240" w:hRule="exact"/>
        </w:trPr>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G54.0-G54.9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1180.0 -Н80.9</w:t>
            </w:r>
          </w:p>
        </w:tc>
        <w:tc>
          <w:tcPr>
            <w:shd w:val="clear" w:color="auto" w:fill="FFFFFF"/>
            <w:tcBorders>
              <w:lef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IJ0.0-L30.9</w:t>
            </w:r>
          </w:p>
        </w:tc>
        <w:tc>
          <w:tcPr>
            <w:shd w:val="clear" w:color="auto" w:fill="FFFFFF"/>
            <w:tcBorders>
              <w:left w:val="single" w:sz="4"/>
              <w:right w:val="single" w:sz="4"/>
              <w:top w:val="single" w:sz="4"/>
            </w:tcBorders>
            <w:vAlign w:val="bottom"/>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М23.0-М23.9</w:t>
            </w:r>
          </w:p>
        </w:tc>
      </w:tr>
      <w:tr>
        <w:trPr>
          <w:trHeight w:val="254" w:hRule="exact"/>
        </w:trPr>
        <w:tc>
          <w:tcPr>
            <w:shd w:val="clear" w:color="auto" w:fill="FFFFFF"/>
            <w:tcBorders>
              <w:left w:val="single" w:sz="4"/>
              <w:top w:val="single" w:sz="4"/>
              <w:bottom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G56.0-G56.9</w:t>
            </w:r>
          </w:p>
        </w:tc>
        <w:tc>
          <w:tcPr>
            <w:shd w:val="clear" w:color="auto" w:fill="FFFFFF"/>
            <w:tcBorders>
              <w:left w:val="single" w:sz="4"/>
              <w:top w:val="single" w:sz="4"/>
              <w:bottom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Н83.3 - Н83.9</w:t>
            </w:r>
          </w:p>
        </w:tc>
        <w:tc>
          <w:tcPr>
            <w:shd w:val="clear" w:color="auto" w:fill="FFFFFF"/>
            <w:tcBorders>
              <w:left w:val="single" w:sz="4"/>
              <w:top w:val="single" w:sz="4"/>
              <w:bottom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L41.0-L41.9</w:t>
            </w:r>
          </w:p>
        </w:tc>
        <w:tc>
          <w:tcPr>
            <w:shd w:val="clear" w:color="auto" w:fill="FFFFFF"/>
            <w:tcBorders>
              <w:left w:val="single" w:sz="4"/>
              <w:right w:val="single" w:sz="4"/>
              <w:top w:val="single" w:sz="4"/>
              <w:bottom w:val="single" w:sz="4"/>
            </w:tcBorders>
            <w:vAlign w:val="top"/>
          </w:tcPr>
          <w:p>
            <w:pPr>
              <w:pStyle w:val="Style7"/>
              <w:framePr w:w="6485" w:h="8846" w:wrap="none" w:vAnchor="page" w:hAnchor="page" w:x="990" w:y="1632"/>
              <w:widowControl w:val="0"/>
              <w:keepNext w:val="0"/>
              <w:keepLines w:val="0"/>
              <w:shd w:val="clear" w:color="auto" w:fill="auto"/>
              <w:bidi w:val="0"/>
              <w:jc w:val="left"/>
              <w:spacing w:before="0" w:after="0" w:line="130" w:lineRule="exact"/>
              <w:ind w:left="0" w:right="0" w:firstLine="0"/>
            </w:pPr>
            <w:r>
              <w:rPr>
                <w:rStyle w:val="CharStyle170"/>
              </w:rPr>
              <w:t>М24.0 - М24.9</w:t>
            </w:r>
          </w:p>
        </w:tc>
      </w:tr>
    </w:tbl>
    <w:p>
      <w:pPr>
        <w:pStyle w:val="Style100"/>
        <w:framePr w:wrap="none" w:vAnchor="page" w:hAnchor="page" w:x="3975" w:y="1055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153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627"/>
        <w:gridCol w:w="1738"/>
        <w:gridCol w:w="1507"/>
      </w:tblGrid>
      <w:tr>
        <w:trPr>
          <w:trHeight w:val="24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spacing w:before="0" w:after="0" w:line="130" w:lineRule="exact"/>
              <w:ind w:left="0" w:right="0" w:firstLine="0"/>
            </w:pPr>
            <w:r>
              <w:rPr>
                <w:rStyle w:val="CharStyle170"/>
              </w:rPr>
              <w:t>Коды МКБ-10</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spacing w:before="0" w:after="0" w:line="130" w:lineRule="exact"/>
              <w:ind w:left="0" w:right="0" w:firstLine="0"/>
            </w:pPr>
            <w:r>
              <w:rPr>
                <w:rStyle w:val="CharStyle170"/>
              </w:rPr>
              <w:t>Коды МКБ-10</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spacing w:before="0" w:after="0" w:line="130" w:lineRule="exact"/>
              <w:ind w:left="0" w:right="0" w:firstLine="0"/>
            </w:pPr>
            <w:r>
              <w:rPr>
                <w:rStyle w:val="CharStyle170"/>
              </w:rPr>
              <w:t>Коды МКБ-10</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М25.0-М25.9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Q10.0-Q10.7</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Т09.0</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М35-3</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ОП.0-О11.3</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Т11.0</w:t>
            </w:r>
          </w:p>
        </w:tc>
      </w:tr>
      <w:tr>
        <w:trPr>
          <w:trHeight w:val="235"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М40.0- М40.5</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Q12.0-Q12.9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Т13.0</w:t>
            </w:r>
          </w:p>
        </w:tc>
      </w:tr>
      <w:tr>
        <w:trPr>
          <w:trHeight w:val="235"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М43.6</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013.0-013.9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TI4.0</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М43.8 - М43.9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Q14.0-Q14.9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Т20.1</w:t>
            </w:r>
          </w:p>
        </w:tc>
      </w:tr>
      <w:tr>
        <w:trPr>
          <w:trHeight w:val="221"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М48.0</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Q15.0-Q15.9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T2I.1</w:t>
            </w:r>
          </w:p>
        </w:tc>
      </w:tr>
      <w:tr>
        <w:trPr>
          <w:trHeight w:val="226"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М53.0 - М53.9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Q16.0-Q16.9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Т22.1</w:t>
            </w:r>
          </w:p>
        </w:tc>
      </w:tr>
      <w:tr>
        <w:trPr>
          <w:trHeight w:val="226"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M54.0-MS4.9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Q17.0-Q17.9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Т23.1</w:t>
            </w:r>
          </w:p>
        </w:tc>
      </w:tr>
      <w:tr>
        <w:trPr>
          <w:trHeight w:val="221"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М60.0 - М60.9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Q18.0-Q18.9</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Т24.1</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М65.0-М65.9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038.1</w:t>
            </w:r>
          </w:p>
        </w:tc>
        <w:tc>
          <w:tcPr>
            <w:shd w:val="clear" w:color="auto" w:fill="FFFFFF"/>
            <w:tcBorders>
              <w:left w:val="single" w:sz="4"/>
              <w:righ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Т25.1</w:t>
            </w:r>
          </w:p>
        </w:tc>
      </w:tr>
      <w:tr>
        <w:trPr>
          <w:trHeight w:val="221"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М66.0 - М66.5</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Q65.0-Q65.9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80" w:lineRule="exact"/>
              <w:ind w:left="0" w:right="0" w:firstLine="0"/>
            </w:pPr>
            <w:r>
              <w:rPr>
                <w:rStyle w:val="CharStyle142"/>
              </w:rPr>
              <w:t>-</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М67.0 - М67.9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066.0-066.9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М70.0-М70.9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067.0-067.9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М71.0 - М71.9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Q68.0-Q68.8</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М75.0 - М75.9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Q69.0-Q69.9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1"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М76.0 — М76.9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Q70.0-Q70.9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М77.0-.М77.9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Q71.0-Q71.9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1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М79.0- М79.9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Q72.0-Q72.9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 xml:space="preserve">М95.0 - </w:t>
            </w:r>
            <w:r>
              <w:rPr>
                <w:rStyle w:val="CharStyle170"/>
                <w:lang w:val="en-US" w:eastAsia="en-US" w:bidi="en-US"/>
              </w:rPr>
              <w:t>M9S.9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Q73.0-Q73.8</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11"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М99.0 - М99.9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Q74.0-Q74.9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16"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N39.3</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Q80.0-Q80.3, Q80.8-Q80.9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N46</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081.0</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5"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N47</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Q8</w:t>
            </w:r>
            <w:r>
              <w:rPr>
                <w:rStyle w:val="CharStyle170"/>
              </w:rPr>
              <w:t>1.2-081.9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5"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N60.0-N60.9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Q82.0-Q82.9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5"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N84.0 </w:t>
            </w:r>
            <w:r>
              <w:rPr>
                <w:rStyle w:val="CharStyle170"/>
              </w:rPr>
              <w:t xml:space="preserve">- </w:t>
            </w:r>
            <w:r>
              <w:rPr>
                <w:rStyle w:val="CharStyle170"/>
                <w:lang w:val="en-US" w:eastAsia="en-US" w:bidi="en-US"/>
              </w:rPr>
              <w:t>N84.9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Q83.0-O83.9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16" w:hRule="exact"/>
        </w:trPr>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N85.0-N85.9</w:t>
            </w:r>
          </w:p>
        </w:tc>
        <w:tc>
          <w:tcPr>
            <w:shd w:val="clear" w:color="auto" w:fill="FFFFFF"/>
            <w:tcBorders>
              <w:left w:val="single" w:sz="4"/>
              <w:top w:val="single" w:sz="4"/>
            </w:tcBorders>
            <w:vAlign w:val="bottom"/>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084.0-084.9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N86</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S00.0 </w:t>
            </w:r>
            <w:r>
              <w:rPr>
                <w:rStyle w:val="CharStyle170"/>
              </w:rPr>
              <w:t xml:space="preserve">- </w:t>
            </w:r>
            <w:r>
              <w:rPr>
                <w:rStyle w:val="CharStyle170"/>
                <w:lang w:val="en-US" w:eastAsia="en-US" w:bidi="en-US"/>
              </w:rPr>
              <w:t>S00.9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N87.0-N87.9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S05.0, S05.1, S05.8</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N88.0 </w:t>
            </w:r>
            <w:r>
              <w:rPr>
                <w:rStyle w:val="CharStyle170"/>
              </w:rPr>
              <w:t xml:space="preserve">- </w:t>
            </w:r>
            <w:r>
              <w:rPr>
                <w:rStyle w:val="CharStyle170"/>
                <w:lang w:val="en-US" w:eastAsia="en-US" w:bidi="en-US"/>
              </w:rPr>
              <w:t>N88.9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S10.0- S10.9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5"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N89.0-N89.9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S20.0 </w:t>
            </w:r>
            <w:r>
              <w:rPr>
                <w:rStyle w:val="CharStyle170"/>
              </w:rPr>
              <w:t xml:space="preserve">- </w:t>
            </w:r>
            <w:r>
              <w:rPr>
                <w:rStyle w:val="CharStyle170"/>
                <w:lang w:val="en-US" w:eastAsia="en-US" w:bidi="en-US"/>
              </w:rPr>
              <w:t>S20.8</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1"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N90.0- N90.9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S30.0-S30.9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2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N91.0-N91.5</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S40.0 </w:t>
            </w:r>
            <w:r>
              <w:rPr>
                <w:rStyle w:val="CharStyle170"/>
              </w:rPr>
              <w:t xml:space="preserve">- </w:t>
            </w:r>
            <w:r>
              <w:rPr>
                <w:rStyle w:val="CharStyle170"/>
                <w:lang w:val="en-US" w:eastAsia="en-US" w:bidi="en-US"/>
              </w:rPr>
              <w:t>S40.9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N92.0-N92.6</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S50.0-SS0.9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N93.0-N93.9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S60.0- S60.9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30"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N94.0 </w:t>
            </w:r>
            <w:r>
              <w:rPr>
                <w:rStyle w:val="CharStyle170"/>
              </w:rPr>
              <w:t xml:space="preserve">- </w:t>
            </w:r>
            <w:r>
              <w:rPr>
                <w:rStyle w:val="CharStyle170"/>
                <w:lang w:val="en-US" w:eastAsia="en-US" w:bidi="en-US"/>
              </w:rPr>
              <w:t>N94.9</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S70.0 </w:t>
            </w:r>
            <w:r>
              <w:rPr>
                <w:rStyle w:val="CharStyle170"/>
              </w:rPr>
              <w:t xml:space="preserve">- </w:t>
            </w:r>
            <w:r>
              <w:rPr>
                <w:rStyle w:val="CharStyle170"/>
                <w:lang w:val="en-US" w:eastAsia="en-US" w:bidi="en-US"/>
              </w:rPr>
              <w:t>S70.9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16" w:hRule="exact"/>
        </w:trPr>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N96</w:t>
            </w:r>
          </w:p>
        </w:tc>
        <w:tc>
          <w:tcPr>
            <w:shd w:val="clear" w:color="auto" w:fill="FFFFFF"/>
            <w:tcBorders>
              <w:lef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S80.0-S80.9</w:t>
            </w:r>
          </w:p>
        </w:tc>
        <w:tc>
          <w:tcPr>
            <w:shd w:val="clear" w:color="auto" w:fill="FFFFFF"/>
            <w:tcBorders>
              <w:left w:val="single" w:sz="4"/>
              <w:right w:val="single" w:sz="4"/>
              <w:top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r>
        <w:trPr>
          <w:trHeight w:val="240" w:hRule="exact"/>
        </w:trPr>
        <w:tc>
          <w:tcPr>
            <w:shd w:val="clear" w:color="auto" w:fill="FFFFFF"/>
            <w:tcBorders>
              <w:left w:val="single" w:sz="4"/>
              <w:top w:val="single" w:sz="4"/>
              <w:bottom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N97.0 </w:t>
            </w:r>
            <w:r>
              <w:rPr>
                <w:rStyle w:val="CharStyle170"/>
              </w:rPr>
              <w:t xml:space="preserve">- </w:t>
            </w:r>
            <w:r>
              <w:rPr>
                <w:rStyle w:val="CharStyle170"/>
                <w:lang w:val="en-US" w:eastAsia="en-US" w:bidi="en-US"/>
              </w:rPr>
              <w:t>N97.9</w:t>
            </w:r>
          </w:p>
        </w:tc>
        <w:tc>
          <w:tcPr>
            <w:shd w:val="clear" w:color="auto" w:fill="FFFFFF"/>
            <w:tcBorders>
              <w:left w:val="single" w:sz="4"/>
              <w:top w:val="single" w:sz="4"/>
              <w:bottom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S90.0 </w:t>
            </w:r>
            <w:r>
              <w:rPr>
                <w:rStyle w:val="CharStyle170"/>
              </w:rPr>
              <w:t xml:space="preserve">- </w:t>
            </w:r>
            <w:r>
              <w:rPr>
                <w:rStyle w:val="CharStyle170"/>
                <w:lang w:val="en-US" w:eastAsia="en-US" w:bidi="en-US"/>
              </w:rPr>
              <w:t>S90.9</w:t>
            </w:r>
          </w:p>
        </w:tc>
        <w:tc>
          <w:tcPr>
            <w:shd w:val="clear" w:color="auto" w:fill="FFFFFF"/>
            <w:tcBorders>
              <w:left w:val="single" w:sz="4"/>
              <w:right w:val="single" w:sz="4"/>
              <w:top w:val="single" w:sz="4"/>
              <w:bottom w:val="single" w:sz="4"/>
            </w:tcBorders>
            <w:vAlign w:val="center"/>
          </w:tcPr>
          <w:p>
            <w:pPr>
              <w:pStyle w:val="Style7"/>
              <w:framePr w:w="4872" w:h="8650" w:wrap="none" w:vAnchor="page" w:hAnchor="page" w:x="1873" w:y="983"/>
              <w:widowControl w:val="0"/>
              <w:keepNext w:val="0"/>
              <w:keepLines w:val="0"/>
              <w:shd w:val="clear" w:color="auto" w:fill="auto"/>
              <w:bidi w:val="0"/>
              <w:jc w:val="left"/>
              <w:spacing w:before="0" w:after="0" w:line="130" w:lineRule="exact"/>
              <w:ind w:left="0" w:right="0" w:firstLine="0"/>
            </w:pPr>
            <w:r>
              <w:rPr>
                <w:rStyle w:val="CharStyle170"/>
              </w:rPr>
              <w:t>-</w:t>
            </w:r>
          </w:p>
        </w:tc>
      </w:tr>
    </w:tbl>
    <w:p>
      <w:pPr>
        <w:pStyle w:val="Style14"/>
        <w:framePr w:wrap="none" w:vAnchor="page" w:hAnchor="page" w:x="4268" w:y="105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37"/>
        <w:framePr w:w="6485" w:h="263" w:hRule="exact" w:wrap="none" w:vAnchor="page" w:hAnchor="page" w:x="990" w:y="761"/>
        <w:widowControl w:val="0"/>
        <w:keepNext w:val="0"/>
        <w:keepLines w:val="0"/>
        <w:shd w:val="clear" w:color="auto" w:fill="auto"/>
        <w:bidi w:val="0"/>
        <w:jc w:val="right"/>
        <w:spacing w:before="0" w:after="0" w:line="200" w:lineRule="exact"/>
        <w:ind w:left="0" w:right="0" w:firstLine="0"/>
      </w:pPr>
      <w:r>
        <w:rPr>
          <w:lang w:val="ru-RU" w:eastAsia="ru-RU" w:bidi="ru-RU"/>
          <w:w w:val="100"/>
          <w:spacing w:val="0"/>
          <w:color w:val="000000"/>
          <w:position w:val="0"/>
        </w:rPr>
        <w:t>Приложение 6</w:t>
      </w:r>
    </w:p>
    <w:p>
      <w:pPr>
        <w:pStyle w:val="Style9"/>
        <w:framePr w:w="6485" w:h="1099" w:hRule="exact" w:wrap="none" w:vAnchor="page" w:hAnchor="page" w:x="990" w:y="1180"/>
        <w:widowControl w:val="0"/>
        <w:keepNext w:val="0"/>
        <w:keepLines w:val="0"/>
        <w:shd w:val="clear" w:color="auto" w:fill="auto"/>
        <w:bidi w:val="0"/>
        <w:spacing w:before="0" w:after="180" w:line="216" w:lineRule="exact"/>
        <w:ind w:left="0" w:right="80" w:firstLine="0"/>
      </w:pPr>
      <w:r>
        <w:rPr>
          <w:lang w:val="ru-RU" w:eastAsia="ru-RU" w:bidi="ru-RU"/>
          <w:w w:val="100"/>
          <w:spacing w:val="0"/>
          <w:color w:val="000000"/>
          <w:position w:val="0"/>
        </w:rPr>
        <w:t>Перечень состояний, которые могут быть причиной диабета</w:t>
        <w:br/>
        <w:t xml:space="preserve">(с обновлениями </w:t>
      </w:r>
      <w:r>
        <w:rPr>
          <w:lang w:val="en-US" w:eastAsia="en-US" w:bidi="en-US"/>
          <w:w w:val="100"/>
          <w:spacing w:val="0"/>
          <w:color w:val="000000"/>
          <w:position w:val="0"/>
        </w:rPr>
        <w:t xml:space="preserve">BOI </w:t>
      </w:r>
      <w:r>
        <w:rPr>
          <w:lang w:val="ru-RU" w:eastAsia="ru-RU" w:bidi="ru-RU"/>
          <w:w w:val="100"/>
          <w:spacing w:val="0"/>
          <w:color w:val="000000"/>
          <w:position w:val="0"/>
        </w:rPr>
        <w:t>1996-2012 гг.)</w:t>
      </w:r>
    </w:p>
    <w:p>
      <w:pPr>
        <w:pStyle w:val="Style7"/>
        <w:framePr w:w="6485" w:h="1099" w:hRule="exact" w:wrap="none" w:vAnchor="page" w:hAnchor="page" w:x="990" w:y="1180"/>
        <w:widowControl w:val="0"/>
        <w:keepNext w:val="0"/>
        <w:keepLines w:val="0"/>
        <w:shd w:val="clear" w:color="auto" w:fill="auto"/>
        <w:bidi w:val="0"/>
        <w:spacing w:before="0" w:after="0" w:line="216" w:lineRule="exact"/>
        <w:ind w:left="0" w:right="80" w:firstLine="0"/>
      </w:pPr>
      <w:r>
        <w:rPr>
          <w:lang w:val="ru-RU" w:eastAsia="ru-RU" w:bidi="ru-RU"/>
          <w:w w:val="100"/>
          <w:spacing w:val="0"/>
          <w:color w:val="000000"/>
          <w:position w:val="0"/>
        </w:rPr>
        <w:t>Допустимые последовательности для диабета, вызванного другими</w:t>
        <w:br/>
        <w:t>заболеваниями:</w:t>
      </w:r>
    </w:p>
    <w:tbl>
      <w:tblPr>
        <w:tblOverlap w:val="never"/>
        <w:tblLayout w:type="fixed"/>
        <w:jc w:val="left"/>
      </w:tblPr>
      <w:tblGrid>
        <w:gridCol w:w="1219"/>
        <w:gridCol w:w="2141"/>
      </w:tblGrid>
      <w:tr>
        <w:trPr>
          <w:trHeight w:val="235" w:hRule="exact"/>
        </w:trPr>
        <w:tc>
          <w:tcPr>
            <w:shd w:val="clear" w:color="auto" w:fill="FFFFFF"/>
            <w:tcBorders>
              <w:left w:val="single" w:sz="4"/>
              <w:top w:val="single" w:sz="4"/>
            </w:tcBorders>
            <w:vAlign w:val="bottom"/>
          </w:tcPr>
          <w:p>
            <w:pPr>
              <w:pStyle w:val="Style7"/>
              <w:framePr w:w="3360" w:h="8006" w:wrap="none" w:vAnchor="page" w:hAnchor="page" w:x="2578" w:y="2452"/>
              <w:widowControl w:val="0"/>
              <w:keepNext w:val="0"/>
              <w:keepLines w:val="0"/>
              <w:shd w:val="clear" w:color="auto" w:fill="auto"/>
              <w:bidi w:val="0"/>
              <w:jc w:val="left"/>
              <w:spacing w:before="0" w:after="0" w:line="180" w:lineRule="exact"/>
              <w:ind w:left="0" w:right="0" w:firstLine="0"/>
            </w:pPr>
            <w:r>
              <w:rPr>
                <w:rStyle w:val="CharStyle18"/>
              </w:rPr>
              <w:t>Тип диабе|а</w:t>
            </w: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rStyle w:val="CharStyle18"/>
              </w:rPr>
              <w:t>Вследствие:</w:t>
            </w:r>
          </w:p>
        </w:tc>
      </w:tr>
      <w:tr>
        <w:trPr>
          <w:trHeight w:val="230" w:hRule="exact"/>
        </w:trPr>
        <w:tc>
          <w:tcPr>
            <w:shd w:val="clear" w:color="auto" w:fill="FFFFFF"/>
            <w:tcBorders>
              <w:lef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ЕЮ</w:t>
            </w: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В25.2</w:t>
            </w:r>
          </w:p>
        </w:tc>
      </w:tr>
      <w:tr>
        <w:trPr>
          <w:trHeight w:val="235"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Е40-Е46</w:t>
            </w:r>
          </w:p>
        </w:tc>
      </w:tr>
      <w:tr>
        <w:trPr>
          <w:trHeight w:val="22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Е63.9</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Е64.0</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Е64.9</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М35.9</w:t>
            </w:r>
          </w:p>
        </w:tc>
      </w:tr>
      <w:tr>
        <w:trPr>
          <w:trHeight w:val="21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Р35.0</w:t>
            </w:r>
          </w:p>
        </w:tc>
      </w:tr>
      <w:tr>
        <w:trPr>
          <w:trHeight w:val="221" w:hRule="exact"/>
        </w:trPr>
        <w:tc>
          <w:tcPr>
            <w:shd w:val="clear" w:color="auto" w:fill="FFFFFF"/>
            <w:tcBorders>
              <w:lef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Е11</w:t>
            </w: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Е24</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Е40-Е46</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Е63.9</w:t>
            </w:r>
          </w:p>
        </w:tc>
      </w:tr>
      <w:tr>
        <w:trPr>
          <w:trHeight w:val="22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Е64.0</w:t>
            </w:r>
          </w:p>
        </w:tc>
      </w:tr>
      <w:tr>
        <w:trPr>
          <w:trHeight w:val="230"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Е64.9</w:t>
            </w:r>
          </w:p>
        </w:tc>
      </w:tr>
      <w:tr>
        <w:trPr>
          <w:trHeight w:val="22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М35.9</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024.4</w:t>
            </w:r>
          </w:p>
        </w:tc>
      </w:tr>
      <w:tr>
        <w:trPr>
          <w:trHeight w:val="21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Р35.0</w:t>
            </w:r>
          </w:p>
        </w:tc>
      </w:tr>
      <w:tr>
        <w:trPr>
          <w:trHeight w:val="202" w:hRule="exact"/>
        </w:trPr>
        <w:tc>
          <w:tcPr>
            <w:shd w:val="clear" w:color="auto" w:fill="FFFFFF"/>
            <w:tcBorders>
              <w:lef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Е12</w:t>
            </w: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Е40-Е46</w:t>
            </w:r>
          </w:p>
        </w:tc>
      </w:tr>
      <w:tr>
        <w:trPr>
          <w:trHeight w:val="21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Е63.9</w:t>
            </w:r>
          </w:p>
        </w:tc>
      </w:tr>
      <w:tr>
        <w:trPr>
          <w:trHeight w:val="21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Е64.0</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Е64.9</w:t>
            </w:r>
          </w:p>
        </w:tc>
      </w:tr>
      <w:tr>
        <w:trPr>
          <w:trHeight w:val="226" w:hRule="exact"/>
        </w:trPr>
        <w:tc>
          <w:tcPr>
            <w:shd w:val="clear" w:color="auto" w:fill="FFFFFF"/>
            <w:tcBorders>
              <w:lef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Е13</w:t>
            </w: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В25.2</w:t>
            </w:r>
          </w:p>
        </w:tc>
      </w:tr>
      <w:tr>
        <w:trPr>
          <w:trHeight w:val="230"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В26.3</w:t>
            </w:r>
          </w:p>
        </w:tc>
      </w:tr>
      <w:tr>
        <w:trPr>
          <w:trHeight w:val="235"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С25</w:t>
            </w:r>
          </w:p>
        </w:tc>
      </w:tr>
      <w:tr>
        <w:trPr>
          <w:trHeight w:val="442"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С78.8 (только поджелудочной железы)</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D13.6</w:t>
            </w:r>
          </w:p>
        </w:tc>
      </w:tr>
      <w:tr>
        <w:trPr>
          <w:trHeight w:val="21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D13.7</w:t>
            </w:r>
          </w:p>
        </w:tc>
      </w:tr>
      <w:tr>
        <w:trPr>
          <w:trHeight w:val="216"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D35.0</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Е05-Е06</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Е22.0</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Е24</w:t>
            </w:r>
          </w:p>
        </w:tc>
      </w:tr>
      <w:tr>
        <w:trPr>
          <w:trHeight w:val="230"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Е80.0</w:t>
            </w:r>
          </w:p>
        </w:tc>
      </w:tr>
      <w:tr>
        <w:trPr>
          <w:trHeight w:val="22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Е80.2</w:t>
            </w:r>
          </w:p>
        </w:tc>
      </w:tr>
      <w:tr>
        <w:trPr>
          <w:trHeight w:val="211"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Е83.1</w:t>
            </w:r>
          </w:p>
        </w:tc>
      </w:tr>
      <w:tr>
        <w:trPr>
          <w:trHeight w:val="230" w:hRule="exact"/>
        </w:trPr>
        <w:tc>
          <w:tcPr>
            <w:shd w:val="clear" w:color="auto" w:fill="FFFFFF"/>
            <w:tcBorders>
              <w:left w:val="single" w:sz="4"/>
              <w:top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tcBorders>
            <w:vAlign w:val="bottom"/>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Е84</w:t>
            </w:r>
          </w:p>
        </w:tc>
      </w:tr>
      <w:tr>
        <w:trPr>
          <w:trHeight w:val="230" w:hRule="exact"/>
        </w:trPr>
        <w:tc>
          <w:tcPr>
            <w:shd w:val="clear" w:color="auto" w:fill="FFFFFF"/>
            <w:tcBorders>
              <w:left w:val="single" w:sz="4"/>
              <w:top w:val="single" w:sz="4"/>
              <w:bottom w:val="single" w:sz="4"/>
            </w:tcBorders>
            <w:vAlign w:val="top"/>
          </w:tcPr>
          <w:p>
            <w:pPr>
              <w:framePr w:w="3360" w:h="8006" w:wrap="none" w:vAnchor="page" w:hAnchor="page" w:x="2578" w:y="2452"/>
              <w:widowControl w:val="0"/>
              <w:rPr>
                <w:sz w:val="10"/>
                <w:szCs w:val="10"/>
              </w:rPr>
            </w:pPr>
          </w:p>
        </w:tc>
        <w:tc>
          <w:tcPr>
            <w:shd w:val="clear" w:color="auto" w:fill="FFFFFF"/>
            <w:tcBorders>
              <w:left w:val="single" w:sz="4"/>
              <w:right w:val="single" w:sz="4"/>
              <w:top w:val="single" w:sz="4"/>
              <w:bottom w:val="single" w:sz="4"/>
            </w:tcBorders>
            <w:vAlign w:val="top"/>
          </w:tcPr>
          <w:p>
            <w:pPr>
              <w:pStyle w:val="Style7"/>
              <w:framePr w:w="3360" w:h="8006" w:wrap="none" w:vAnchor="page" w:hAnchor="page" w:x="2578" w:y="2452"/>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E89.I</w:t>
            </w:r>
          </w:p>
        </w:tc>
      </w:tr>
    </w:tbl>
    <w:p>
      <w:pPr>
        <w:pStyle w:val="Style14"/>
        <w:framePr w:wrap="none" w:vAnchor="page" w:hAnchor="page" w:x="3999" w:y="105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229"/>
        <w:gridCol w:w="2170"/>
      </w:tblGrid>
      <w:tr>
        <w:trPr>
          <w:trHeight w:val="24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F10.1-F10.2</w:t>
            </w:r>
          </w:p>
        </w:tc>
      </w:tr>
      <w:tr>
        <w:trPr>
          <w:trHeight w:val="21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G10</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 xml:space="preserve">Gi </w:t>
            </w:r>
            <w:r>
              <w:rPr>
                <w:lang w:val="ru-RU" w:eastAsia="ru-RU" w:bidi="ru-RU"/>
                <w:w w:val="100"/>
                <w:spacing w:val="0"/>
                <w:color w:val="000000"/>
                <w:position w:val="0"/>
              </w:rPr>
              <w:t>1.1</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G25.8</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G71.1</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K85</w:t>
            </w:r>
          </w:p>
        </w:tc>
      </w:tr>
      <w:tr>
        <w:trPr>
          <w:trHeight w:val="235"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K86.0-K86.1</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K86.8-K86.9</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M35.9</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024.4</w:t>
            </w:r>
          </w:p>
        </w:tc>
      </w:tr>
      <w:tr>
        <w:trPr>
          <w:trHeight w:val="21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P35.0</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Q87.1</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Q90</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Q96</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Q98</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099.8</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S36.2</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T37.3</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T37.5</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T38.0-T38.1</w:t>
            </w:r>
          </w:p>
        </w:tc>
      </w:tr>
      <w:tr>
        <w:trPr>
          <w:trHeight w:val="21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T42.0</w:t>
            </w:r>
          </w:p>
        </w:tc>
      </w:tr>
      <w:tr>
        <w:trPr>
          <w:trHeight w:val="20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T46.5</w:t>
            </w:r>
          </w:p>
        </w:tc>
      </w:tr>
      <w:tr>
        <w:trPr>
          <w:trHeight w:val="21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T46.7</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T50.2</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Y41.3</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Y41.5</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Y42.0-Y42.1</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Y46.2</w:t>
            </w:r>
          </w:p>
        </w:tc>
      </w:tr>
      <w:tr>
        <w:trPr>
          <w:trHeight w:val="230"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Y52.5</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Y52.7</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Y54.3</w:t>
            </w:r>
          </w:p>
        </w:tc>
      </w:tr>
      <w:tr>
        <w:trPr>
          <w:trHeight w:val="216" w:hRule="exact"/>
        </w:trPr>
        <w:tc>
          <w:tcPr>
            <w:shd w:val="clear" w:color="auto" w:fill="FFFFFF"/>
            <w:tcBorders>
              <w:lef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Е14</w:t>
            </w: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B25.2</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B26.3</w:t>
            </w:r>
          </w:p>
        </w:tc>
      </w:tr>
      <w:tr>
        <w:trPr>
          <w:trHeight w:val="22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C25</w:t>
            </w:r>
          </w:p>
        </w:tc>
      </w:tr>
      <w:tr>
        <w:trPr>
          <w:trHeight w:val="45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C78.8 </w:t>
            </w:r>
            <w:r>
              <w:rPr>
                <w:lang w:val="ru-RU" w:eastAsia="ru-RU" w:bidi="ru-RU"/>
                <w:w w:val="100"/>
                <w:spacing w:val="0"/>
                <w:color w:val="000000"/>
                <w:position w:val="0"/>
              </w:rPr>
              <w:t>(только поджелудочной железы)</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D13.6</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D13.7</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D35.0</w:t>
            </w:r>
          </w:p>
        </w:tc>
      </w:tr>
      <w:tr>
        <w:trPr>
          <w:trHeight w:val="221"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Е05-Е06</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Е22.0</w:t>
            </w:r>
          </w:p>
        </w:tc>
      </w:tr>
      <w:tr>
        <w:trPr>
          <w:trHeight w:val="216" w:hRule="exact"/>
        </w:trPr>
        <w:tc>
          <w:tcPr>
            <w:shd w:val="clear" w:color="auto" w:fill="FFFFFF"/>
            <w:tcBorders>
              <w:left w:val="single" w:sz="4"/>
              <w:top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tcBorders>
            <w:vAlign w:val="bottom"/>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Е24</w:t>
            </w:r>
          </w:p>
        </w:tc>
      </w:tr>
      <w:tr>
        <w:trPr>
          <w:trHeight w:val="240" w:hRule="exact"/>
        </w:trPr>
        <w:tc>
          <w:tcPr>
            <w:shd w:val="clear" w:color="auto" w:fill="FFFFFF"/>
            <w:tcBorders>
              <w:left w:val="single" w:sz="4"/>
              <w:top w:val="single" w:sz="4"/>
              <w:bottom w:val="single" w:sz="4"/>
            </w:tcBorders>
            <w:vAlign w:val="top"/>
          </w:tcPr>
          <w:p>
            <w:pPr>
              <w:framePr w:w="3398" w:h="9547" w:wrap="none" w:vAnchor="page" w:hAnchor="page" w:x="2545" w:y="777"/>
              <w:widowControl w:val="0"/>
              <w:rPr>
                <w:sz w:val="10"/>
                <w:szCs w:val="10"/>
              </w:rPr>
            </w:pPr>
          </w:p>
        </w:tc>
        <w:tc>
          <w:tcPr>
            <w:shd w:val="clear" w:color="auto" w:fill="FFFFFF"/>
            <w:tcBorders>
              <w:left w:val="single" w:sz="4"/>
              <w:right w:val="single" w:sz="4"/>
              <w:top w:val="single" w:sz="4"/>
              <w:bottom w:val="single" w:sz="4"/>
            </w:tcBorders>
            <w:vAlign w:val="top"/>
          </w:tcPr>
          <w:p>
            <w:pPr>
              <w:pStyle w:val="Style7"/>
              <w:framePr w:w="3398" w:h="9547" w:wrap="none" w:vAnchor="page" w:hAnchor="page" w:x="2545" w:y="777"/>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Е40-Е46</w:t>
            </w:r>
          </w:p>
        </w:tc>
      </w:tr>
    </w:tbl>
    <w:p>
      <w:pPr>
        <w:pStyle w:val="Style100"/>
        <w:framePr w:wrap="none" w:vAnchor="page" w:hAnchor="page" w:x="4206" w:y="1055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156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219"/>
        <w:gridCol w:w="2146"/>
      </w:tblGrid>
      <w:tr>
        <w:trPr>
          <w:trHeight w:val="245"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Е63.9</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top"/>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Е64.0</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Е64.9</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Е80.0</w:t>
            </w:r>
          </w:p>
        </w:tc>
      </w:tr>
      <w:tr>
        <w:trPr>
          <w:trHeight w:val="21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Е80.2</w:t>
            </w:r>
          </w:p>
        </w:tc>
      </w:tr>
      <w:tr>
        <w:trPr>
          <w:trHeight w:val="21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E83.I</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Е84</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E89.I</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FI 0.1 -FI 0.2</w:t>
            </w:r>
          </w:p>
        </w:tc>
      </w:tr>
      <w:tr>
        <w:trPr>
          <w:trHeight w:val="230"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G10</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rStyle w:val="CharStyle171"/>
              </w:rPr>
              <w:t>Gll.l</w:t>
            </w:r>
          </w:p>
        </w:tc>
      </w:tr>
      <w:tr>
        <w:trPr>
          <w:trHeight w:val="230"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G25.8</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G71.1</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K85</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K86.0-K86.1</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top"/>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K86.8-K86.9</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 xml:space="preserve">М3 </w:t>
            </w:r>
            <w:r>
              <w:rPr>
                <w:lang w:val="en-US" w:eastAsia="en-US" w:bidi="en-US"/>
                <w:w w:val="100"/>
                <w:spacing w:val="0"/>
                <w:color w:val="000000"/>
                <w:position w:val="0"/>
              </w:rPr>
              <w:t>5.9</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024.4</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P35.0</w:t>
            </w:r>
          </w:p>
        </w:tc>
      </w:tr>
      <w:tr>
        <w:trPr>
          <w:trHeight w:val="21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Q87.1</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Q90</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096</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098</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099.8</w:t>
            </w:r>
          </w:p>
        </w:tc>
      </w:tr>
      <w:tr>
        <w:trPr>
          <w:trHeight w:val="20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top"/>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S36.2</w:t>
            </w:r>
          </w:p>
        </w:tc>
      </w:tr>
      <w:tr>
        <w:trPr>
          <w:trHeight w:val="21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T37.3</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T37.5</w:t>
            </w:r>
          </w:p>
        </w:tc>
      </w:tr>
      <w:tr>
        <w:trPr>
          <w:trHeight w:val="230"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T38.0-T38.1</w:t>
            </w:r>
          </w:p>
        </w:tc>
      </w:tr>
      <w:tr>
        <w:trPr>
          <w:trHeight w:val="230"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T42.0</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T46.5</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T46.7</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T50.2</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Y41.3</w:t>
            </w:r>
          </w:p>
        </w:tc>
      </w:tr>
      <w:tr>
        <w:trPr>
          <w:trHeight w:val="21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Y41.5</w:t>
            </w:r>
          </w:p>
        </w:tc>
      </w:tr>
      <w:tr>
        <w:trPr>
          <w:trHeight w:val="221"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Y42.0-Y42.1</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Y46.2</w:t>
            </w:r>
          </w:p>
        </w:tc>
      </w:tr>
      <w:tr>
        <w:trPr>
          <w:trHeight w:val="22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Y52.5</w:t>
            </w:r>
          </w:p>
        </w:tc>
      </w:tr>
      <w:tr>
        <w:trPr>
          <w:trHeight w:val="216" w:hRule="exact"/>
        </w:trPr>
        <w:tc>
          <w:tcPr>
            <w:shd w:val="clear" w:color="auto" w:fill="FFFFFF"/>
            <w:tcBorders>
              <w:left w:val="single" w:sz="4"/>
              <w:top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tcBorders>
            <w:vAlign w:val="bottom"/>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Y52.7</w:t>
            </w:r>
          </w:p>
        </w:tc>
      </w:tr>
      <w:tr>
        <w:trPr>
          <w:trHeight w:val="240" w:hRule="exact"/>
        </w:trPr>
        <w:tc>
          <w:tcPr>
            <w:shd w:val="clear" w:color="auto" w:fill="FFFFFF"/>
            <w:tcBorders>
              <w:left w:val="single" w:sz="4"/>
              <w:top w:val="single" w:sz="4"/>
              <w:bottom w:val="single" w:sz="4"/>
            </w:tcBorders>
            <w:vAlign w:val="top"/>
          </w:tcPr>
          <w:p>
            <w:pPr>
              <w:framePr w:w="3365" w:h="8707" w:wrap="none" w:vAnchor="page" w:hAnchor="page" w:x="2583" w:y="773"/>
              <w:widowControl w:val="0"/>
              <w:rPr>
                <w:sz w:val="10"/>
                <w:szCs w:val="10"/>
              </w:rPr>
            </w:pPr>
          </w:p>
        </w:tc>
        <w:tc>
          <w:tcPr>
            <w:shd w:val="clear" w:color="auto" w:fill="FFFFFF"/>
            <w:tcBorders>
              <w:left w:val="single" w:sz="4"/>
              <w:right w:val="single" w:sz="4"/>
              <w:top w:val="single" w:sz="4"/>
              <w:bottom w:val="single" w:sz="4"/>
            </w:tcBorders>
            <w:vAlign w:val="top"/>
          </w:tcPr>
          <w:p>
            <w:pPr>
              <w:pStyle w:val="Style7"/>
              <w:framePr w:w="3365" w:h="8707" w:wrap="none" w:vAnchor="page" w:hAnchor="page" w:x="2583" w:y="773"/>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Y54.3</w:t>
            </w:r>
          </w:p>
        </w:tc>
      </w:tr>
    </w:tbl>
    <w:p>
      <w:pPr>
        <w:pStyle w:val="Style14"/>
        <w:framePr w:wrap="none" w:vAnchor="page" w:hAnchor="page" w:x="4042" w:y="1055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157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2"/>
        <w:framePr w:w="6355" w:h="250" w:hRule="exact" w:wrap="none" w:vAnchor="page" w:hAnchor="page" w:x="1054" w:y="791"/>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Приложение 7</w:t>
      </w:r>
    </w:p>
    <w:p>
      <w:pPr>
        <w:pStyle w:val="Style23"/>
        <w:framePr w:w="6355" w:h="240" w:hRule="exact" w:wrap="none" w:vAnchor="page" w:hAnchor="page" w:x="1054" w:y="1189"/>
        <w:widowControl w:val="0"/>
        <w:keepNext w:val="0"/>
        <w:keepLines w:val="0"/>
        <w:shd w:val="clear" w:color="auto" w:fill="auto"/>
        <w:bidi w:val="0"/>
        <w:jc w:val="center"/>
        <w:spacing w:before="0" w:after="0" w:line="180" w:lineRule="exact"/>
        <w:ind w:left="0" w:right="0" w:firstLine="0"/>
      </w:pPr>
      <w:bookmarkStart w:id="108" w:name="bookmark108"/>
      <w:r>
        <w:rPr>
          <w:lang w:val="ru-RU" w:eastAsia="ru-RU" w:bidi="ru-RU"/>
          <w:w w:val="100"/>
          <w:spacing w:val="0"/>
          <w:color w:val="000000"/>
          <w:position w:val="0"/>
        </w:rPr>
        <w:t>Сводная таблица связей по кодовому номеру (с обновлениями ВОЗ)</w:t>
      </w:r>
      <w:bookmarkEnd w:id="108"/>
    </w:p>
    <w:tbl>
      <w:tblPr>
        <w:tblOverlap w:val="never"/>
        <w:tblLayout w:type="fixed"/>
        <w:jc w:val="left"/>
      </w:tblPr>
      <w:tblGrid>
        <w:gridCol w:w="1560"/>
        <w:gridCol w:w="1574"/>
        <w:gridCol w:w="1656"/>
        <w:gridCol w:w="1565"/>
      </w:tblGrid>
      <w:tr>
        <w:trPr>
          <w:trHeight w:val="384" w:hRule="exact"/>
        </w:trPr>
        <w:tc>
          <w:tcPr>
            <w:shd w:val="clear" w:color="auto" w:fill="FFFFFF"/>
            <w:tcBorders>
              <w:left w:val="single" w:sz="4"/>
              <w:top w:val="single" w:sz="4"/>
            </w:tcBorders>
            <w:vAlign w:val="center"/>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180" w:right="0" w:firstLine="0"/>
            </w:pPr>
            <w:r>
              <w:rPr>
                <w:rStyle w:val="CharStyle170"/>
              </w:rPr>
              <w:t>Выбранная причина</w:t>
            </w:r>
          </w:p>
        </w:tc>
        <w:tc>
          <w:tcPr>
            <w:shd w:val="clear" w:color="auto" w:fill="FFFFFF"/>
            <w:tcBorders>
              <w:left w:val="single" w:sz="4"/>
              <w:top w:val="single" w:sz="4"/>
            </w:tcBorders>
            <w:vAlign w:val="center"/>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С упоминанием о:</w:t>
            </w:r>
          </w:p>
        </w:tc>
        <w:tc>
          <w:tcPr>
            <w:shd w:val="clear" w:color="auto" w:fill="FFFFFF"/>
            <w:tcBorders>
              <w:left w:val="single" w:sz="4"/>
              <w:top w:val="single" w:sz="4"/>
            </w:tcBorders>
            <w:vAlign w:val="center"/>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Как причина</w:t>
            </w:r>
          </w:p>
        </w:tc>
        <w:tc>
          <w:tcPr>
            <w:shd w:val="clear" w:color="auto" w:fill="FFFFFF"/>
            <w:tcBorders>
              <w:left w:val="single" w:sz="4"/>
            </w:tcBorders>
            <w:vAlign w:val="center"/>
          </w:tcPr>
          <w:p>
            <w:pPr>
              <w:pStyle w:val="Style7"/>
              <w:framePr w:w="6355" w:h="8914" w:wrap="none" w:vAnchor="page" w:hAnchor="page" w:x="1054" w:y="1588"/>
              <w:widowControl w:val="0"/>
              <w:keepNext w:val="0"/>
              <w:keepLines w:val="0"/>
              <w:shd w:val="clear" w:color="auto" w:fill="auto"/>
              <w:bidi w:val="0"/>
              <w:jc w:val="both"/>
              <w:spacing w:before="0" w:after="0" w:line="149" w:lineRule="exact"/>
              <w:ind w:left="0" w:right="0" w:firstLine="0"/>
            </w:pPr>
            <w:r>
              <w:rPr>
                <w:rStyle w:val="CharStyle170"/>
              </w:rPr>
              <w:t>Результирующий объединенный код</w:t>
            </w:r>
          </w:p>
        </w:tc>
      </w:tr>
      <w:tr>
        <w:trPr>
          <w:trHeight w:val="158"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1</w:t>
            </w: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2</w:t>
            </w: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3</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spacing w:before="0" w:after="0" w:line="130" w:lineRule="exact"/>
              <w:ind w:left="0" w:right="0" w:firstLine="0"/>
            </w:pPr>
            <w:r>
              <w:rPr>
                <w:rStyle w:val="CharStyle170"/>
              </w:rPr>
              <w:t>4</w:t>
            </w:r>
          </w:p>
        </w:tc>
      </w:tr>
      <w:tr>
        <w:trPr>
          <w:trHeight w:val="158"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A00-BI9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vMerge w:val="restart"/>
            <w:tcBorders>
              <w:left w:val="single" w:sz="4"/>
              <w:top w:val="single" w:sz="4"/>
            </w:tcBorders>
            <w:vAlign w:val="center"/>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С00-С97</w:t>
            </w:r>
          </w:p>
        </w:tc>
        <w:tc>
          <w:tcPr>
            <w:shd w:val="clear" w:color="auto" w:fill="FFFFFF"/>
            <w:vMerge w:val="restart"/>
            <w:tcBorders>
              <w:left w:val="single" w:sz="4"/>
              <w:right w:val="single" w:sz="4"/>
              <w:top w:val="single" w:sz="4"/>
            </w:tcBorders>
            <w:vAlign w:val="center"/>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С00-С97</w:t>
            </w:r>
          </w:p>
        </w:tc>
      </w:tr>
      <w:tr>
        <w:trPr>
          <w:trHeight w:val="168"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В25-В99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vMerge/>
            <w:tcBorders>
              <w:left w:val="single" w:sz="4"/>
            </w:tcBorders>
            <w:vAlign w:val="center"/>
          </w:tcPr>
          <w:p>
            <w:pPr>
              <w:framePr w:w="6355" w:h="8914" w:wrap="none" w:vAnchor="page" w:hAnchor="page" w:x="1054" w:y="1588"/>
            </w:pPr>
          </w:p>
        </w:tc>
        <w:tc>
          <w:tcPr>
            <w:shd w:val="clear" w:color="auto" w:fill="FFFFFF"/>
            <w:vMerge/>
            <w:tcBorders>
              <w:left w:val="single" w:sz="4"/>
              <w:right w:val="single" w:sz="4"/>
            </w:tcBorders>
            <w:vAlign w:val="center"/>
          </w:tcPr>
          <w:p>
            <w:pPr>
              <w:framePr w:w="6355" w:h="8914" w:wrap="none" w:vAnchor="page" w:hAnchor="page" w:x="1054" w:y="1588"/>
            </w:pPr>
          </w:p>
        </w:tc>
      </w:tr>
      <w:tr>
        <w:trPr>
          <w:trHeight w:val="163"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А15.-. А16.-</w:t>
            </w: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J60-J64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J65</w:t>
            </w:r>
          </w:p>
        </w:tc>
      </w:tr>
      <w:tr>
        <w:trPr>
          <w:trHeight w:val="163"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А17-.А18-</w:t>
            </w: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A15.-.AI6-</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А15.-, А16.-</w:t>
            </w:r>
          </w:p>
        </w:tc>
      </w:tr>
      <w:tr>
        <w:trPr>
          <w:trHeight w:val="173"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А39.2-А39.4</w:t>
            </w: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 xml:space="preserve">А390. </w:t>
            </w:r>
            <w:r>
              <w:rPr>
                <w:rStyle w:val="CharStyle170"/>
                <w:lang w:val="en-US" w:eastAsia="en-US" w:bidi="en-US"/>
              </w:rPr>
              <w:t>A39.I</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А39.0, А39 1</w:t>
            </w:r>
          </w:p>
        </w:tc>
      </w:tr>
      <w:tr>
        <w:trPr>
          <w:trHeight w:val="173"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60" w:lineRule="exact"/>
              <w:ind w:left="0" w:right="0" w:firstLine="0"/>
            </w:pPr>
            <w:r>
              <w:rPr>
                <w:rStyle w:val="CharStyle13"/>
              </w:rPr>
              <w:t>А40.-.А41.-.А46</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см. раздел 4.1 11</w:t>
            </w:r>
          </w:p>
        </w:tc>
      </w:tr>
      <w:tr>
        <w:trPr>
          <w:trHeight w:val="163"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В16- |</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К72.1</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В18,-</w:t>
            </w:r>
          </w:p>
        </w:tc>
      </w:tr>
      <w:tr>
        <w:trPr>
          <w:trHeight w:val="168"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В17,- !</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К74.0-2, К74.4-6</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В18-</w:t>
            </w:r>
          </w:p>
        </w:tc>
      </w:tr>
      <w:tr>
        <w:trPr>
          <w:trHeight w:val="158"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В20-В24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см раздел 4 111</w:t>
            </w:r>
          </w:p>
        </w:tc>
      </w:tr>
      <w:tr>
        <w:trPr>
          <w:trHeight w:val="158"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D50 D89</w:t>
            </w: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В20-В24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В20 В24</w:t>
            </w:r>
          </w:p>
        </w:tc>
      </w:tr>
      <w:tr>
        <w:trPr>
          <w:trHeight w:val="158" w:hRule="exact"/>
        </w:trPr>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Е86</w:t>
            </w: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А00-Л09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Л00-А09</w:t>
            </w:r>
          </w:p>
        </w:tc>
      </w:tr>
      <w:tr>
        <w:trPr>
          <w:trHeight w:val="154" w:hRule="exact"/>
        </w:trPr>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Е15</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0)</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Е87.2</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E10-HI4 </w:t>
            </w:r>
            <w:r>
              <w:rPr>
                <w:rStyle w:val="CharStyle170"/>
              </w:rPr>
              <w:t>(Ых 1)</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Е88.8</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EI0--E14 (Elx </w:t>
            </w:r>
            <w:r>
              <w:rPr>
                <w:rStyle w:val="CharStyle170"/>
              </w:rPr>
              <w:t>1)</w:t>
            </w:r>
          </w:p>
        </w:tc>
      </w:tr>
      <w:tr>
        <w:trPr>
          <w:trHeight w:val="154"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G58</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 4)</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G62.9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(Ых.4)</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G64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E10--F.I4 </w:t>
            </w:r>
            <w:r>
              <w:rPr>
                <w:rStyle w:val="CharStyle170"/>
              </w:rPr>
              <w:t>(Е1х.4)</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G70.9</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 4)</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G71.8</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(Е1х.4)</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G90.9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ч.4)</w:t>
            </w:r>
          </w:p>
        </w:tc>
      </w:tr>
      <w:tr>
        <w:trPr>
          <w:trHeight w:val="485"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44" w:lineRule="exact"/>
              <w:ind w:left="0" w:right="0" w:firstLine="0"/>
            </w:pPr>
            <w:r>
              <w:rPr>
                <w:rStyle w:val="CharStyle170"/>
                <w:lang w:val="en-US" w:eastAsia="en-US" w:bidi="en-US"/>
              </w:rPr>
              <w:t xml:space="preserve">G98 </w:t>
            </w:r>
            <w:r>
              <w:rPr>
                <w:rStyle w:val="CharStyle170"/>
              </w:rPr>
              <w:t>(кроме артропа- гии Шарко несифи</w:t>
              <w:softHyphen/>
              <w:t>литической)</w:t>
            </w:r>
          </w:p>
        </w:tc>
        <w:tc>
          <w:tcPr>
            <w:shd w:val="clear" w:color="auto" w:fill="FFFFFF"/>
            <w:tcBorders>
              <w:left w:val="single" w:sz="4"/>
              <w:right w:val="single" w:sz="4"/>
              <w:top w:val="single" w:sz="4"/>
            </w:tcBorders>
            <w:vAlign w:val="center"/>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(Е1х.4)</w:t>
            </w:r>
          </w:p>
        </w:tc>
      </w:tr>
      <w:tr>
        <w:trPr>
          <w:trHeight w:val="451"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44" w:lineRule="exact"/>
              <w:ind w:left="0" w:right="0" w:firstLine="0"/>
            </w:pPr>
            <w:r>
              <w:rPr>
                <w:rStyle w:val="CharStyle170"/>
                <w:lang w:val="en-US" w:eastAsia="en-US" w:bidi="en-US"/>
              </w:rPr>
              <w:t>G98</w:t>
            </w:r>
            <w:r>
              <w:rPr>
                <w:rStyle w:val="CharStyle170"/>
              </w:rPr>
              <w:t>(артропатия Шарко несифили</w:t>
              <w:softHyphen/>
              <w:t>тическая)</w:t>
            </w:r>
          </w:p>
        </w:tc>
        <w:tc>
          <w:tcPr>
            <w:shd w:val="clear" w:color="auto" w:fill="FFFFFF"/>
            <w:tcBorders>
              <w:left w:val="single" w:sz="4"/>
              <w:right w:val="single" w:sz="4"/>
              <w:top w:val="single" w:sz="4"/>
            </w:tcBorders>
            <w:vAlign w:val="center"/>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(Е1.Х.6)</w:t>
            </w:r>
          </w:p>
        </w:tc>
      </w:tr>
      <w:tr>
        <w:trPr>
          <w:trHeight w:val="16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Н20.9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(Е1х.З)</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Н26.9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FI0-F.I4 </w:t>
            </w:r>
            <w:r>
              <w:rPr>
                <w:rStyle w:val="CharStyle170"/>
              </w:rPr>
              <w:t>(Е1х.З)</w:t>
            </w:r>
          </w:p>
        </w:tc>
      </w:tr>
      <w:tr>
        <w:trPr>
          <w:trHeight w:val="16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Н30.9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(Е1х.З)</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Н34</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х. 3)</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H3S.0</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х . 3)</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Н35.2</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х.З)</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Н35.6</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EI0-EI4 </w:t>
            </w:r>
            <w:r>
              <w:rPr>
                <w:rStyle w:val="CharStyle170"/>
              </w:rPr>
              <w:t>(Е1х 3)</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1135.9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ЕКЕЕ14 &lt;Е1 х.3&gt;</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Н49 9</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(Е!х.З)</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1154</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(Е!х.З)</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170.2</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(Е1х.5)</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1739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 х.5 &gt;</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[99</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(Е1х 5)</w:t>
            </w:r>
          </w:p>
        </w:tc>
      </w:tr>
      <w:tr>
        <w:trPr>
          <w:trHeight w:val="154"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КЗ 1.8</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F10-E14 (Elx.4)</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L30.9</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 xml:space="preserve">Е10-Е14 </w:t>
            </w:r>
            <w:r>
              <w:rPr>
                <w:rStyle w:val="CharStyle170"/>
                <w:lang w:val="en-US" w:eastAsia="en-US" w:bidi="en-US"/>
              </w:rPr>
              <w:t>(El.x.6)</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L92 </w:t>
            </w:r>
            <w:r>
              <w:rPr>
                <w:rStyle w:val="CharStyle170"/>
              </w:rPr>
              <w:t>1</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(Е1х.6)</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L97</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(Е1х.5)</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L98 </w:t>
            </w:r>
            <w:r>
              <w:rPr>
                <w:rStyle w:val="CharStyle170"/>
              </w:rPr>
              <w:t>4</w:t>
            </w: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(Е1х.5)</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Ml </w:t>
            </w:r>
            <w:r>
              <w:rPr>
                <w:rStyle w:val="CharStyle170"/>
              </w:rPr>
              <w:t>3.9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(Е1.Ч.6)</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М79.2</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 xml:space="preserve">ЕЮ Е14 </w:t>
            </w:r>
            <w:r>
              <w:rPr>
                <w:rStyle w:val="CharStyle170"/>
                <w:lang w:val="en-US" w:eastAsia="en-US" w:bidi="en-US"/>
              </w:rPr>
              <w:t>(Elx.4)</w:t>
            </w:r>
          </w:p>
        </w:tc>
      </w:tr>
      <w:tr>
        <w:trPr>
          <w:trHeight w:val="16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М89.9</w:t>
            </w: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EI0-E14 </w:t>
            </w:r>
            <w:r>
              <w:rPr>
                <w:rStyle w:val="CharStyle170"/>
              </w:rPr>
              <w:t>(Е1х.6)</w:t>
            </w:r>
          </w:p>
        </w:tc>
      </w:tr>
      <w:tr>
        <w:trPr>
          <w:trHeight w:val="163"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N03-N05</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E10-EI4 (El.x.2)</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N18.-</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E10-EI4 </w:t>
            </w:r>
            <w:r>
              <w:rPr>
                <w:rStyle w:val="CharStyle170"/>
              </w:rPr>
              <w:t>(Е1.х 2)</w:t>
            </w:r>
          </w:p>
        </w:tc>
      </w:tr>
      <w:tr>
        <w:trPr>
          <w:trHeight w:val="154"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N19</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(Е1х.2)</w:t>
            </w:r>
          </w:p>
        </w:tc>
      </w:tr>
      <w:tr>
        <w:trPr>
          <w:trHeight w:val="158" w:hRule="exact"/>
        </w:trPr>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N26</w:t>
            </w:r>
          </w:p>
        </w:tc>
        <w:tc>
          <w:tcPr>
            <w:shd w:val="clear" w:color="auto" w:fill="FFFFFF"/>
            <w:tcBorders>
              <w:left w:val="single" w:sz="4"/>
              <w:top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tcBorders>
            <w:vAlign w:val="bottom"/>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(П1х.2)</w:t>
            </w:r>
          </w:p>
        </w:tc>
      </w:tr>
      <w:tr>
        <w:trPr>
          <w:trHeight w:val="182" w:hRule="exact"/>
        </w:trPr>
        <w:tc>
          <w:tcPr>
            <w:shd w:val="clear" w:color="auto" w:fill="FFFFFF"/>
            <w:tcBorders>
              <w:left w:val="single" w:sz="4"/>
              <w:top w:val="single" w:sz="4"/>
              <w:bottom w:val="single" w:sz="4"/>
            </w:tcBorders>
            <w:vAlign w:val="top"/>
          </w:tcPr>
          <w:p>
            <w:pPr>
              <w:framePr w:w="6355" w:h="8914" w:wrap="none" w:vAnchor="page" w:hAnchor="page" w:x="1054" w:y="1588"/>
              <w:widowControl w:val="0"/>
              <w:rPr>
                <w:sz w:val="10"/>
                <w:szCs w:val="10"/>
              </w:rPr>
            </w:pPr>
          </w:p>
        </w:tc>
        <w:tc>
          <w:tcPr>
            <w:shd w:val="clear" w:color="auto" w:fill="FFFFFF"/>
            <w:tcBorders>
              <w:left w:val="single" w:sz="4"/>
              <w:top w:val="single" w:sz="4"/>
              <w:bottom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N28.9</w:t>
            </w:r>
          </w:p>
        </w:tc>
        <w:tc>
          <w:tcPr>
            <w:shd w:val="clear" w:color="auto" w:fill="FFFFFF"/>
            <w:tcBorders>
              <w:left w:val="single" w:sz="4"/>
              <w:top w:val="single" w:sz="4"/>
              <w:bottom w:val="single" w:sz="4"/>
            </w:tcBorders>
            <w:vAlign w:val="top"/>
          </w:tcPr>
          <w:p>
            <w:pPr>
              <w:framePr w:w="6355" w:h="8914" w:wrap="none" w:vAnchor="page" w:hAnchor="page" w:x="1054" w:y="1588"/>
              <w:widowControl w:val="0"/>
              <w:rPr>
                <w:sz w:val="10"/>
                <w:szCs w:val="10"/>
              </w:rPr>
            </w:pPr>
          </w:p>
        </w:tc>
        <w:tc>
          <w:tcPr>
            <w:shd w:val="clear" w:color="auto" w:fill="FFFFFF"/>
            <w:tcBorders>
              <w:left w:val="single" w:sz="4"/>
              <w:right w:val="single" w:sz="4"/>
              <w:top w:val="single" w:sz="4"/>
              <w:bottom w:val="single" w:sz="4"/>
            </w:tcBorders>
            <w:vAlign w:val="top"/>
          </w:tcPr>
          <w:p>
            <w:pPr>
              <w:pStyle w:val="Style7"/>
              <w:framePr w:w="6355" w:h="8914" w:wrap="none" w:vAnchor="page" w:hAnchor="page" w:x="1054" w:y="1588"/>
              <w:widowControl w:val="0"/>
              <w:keepNext w:val="0"/>
              <w:keepLines w:val="0"/>
              <w:shd w:val="clear" w:color="auto" w:fill="auto"/>
              <w:bidi w:val="0"/>
              <w:jc w:val="left"/>
              <w:spacing w:before="0" w:after="0" w:line="130" w:lineRule="exact"/>
              <w:ind w:left="0" w:right="0" w:firstLine="0"/>
            </w:pPr>
            <w:r>
              <w:rPr>
                <w:rStyle w:val="CharStyle170"/>
              </w:rPr>
              <w:t>Е10-Е14 (Е1х.2)</w:t>
            </w:r>
          </w:p>
        </w:tc>
      </w:tr>
    </w:tbl>
    <w:p>
      <w:pPr>
        <w:pStyle w:val="Style107"/>
        <w:framePr w:wrap="none" w:vAnchor="page" w:hAnchor="page" w:x="4160" w:y="10537"/>
        <w:widowControl w:val="0"/>
        <w:keepNext w:val="0"/>
        <w:keepLines w:val="0"/>
        <w:shd w:val="clear" w:color="auto" w:fill="auto"/>
        <w:bidi w:val="0"/>
        <w:jc w:val="left"/>
        <w:spacing w:before="0" w:after="0" w:line="160" w:lineRule="exact"/>
        <w:ind w:left="0" w:right="0" w:firstLine="0"/>
      </w:pPr>
      <w:r>
        <w:rPr>
          <w:rStyle w:val="CharStyle174"/>
        </w:rPr>
        <w:t>158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574"/>
        <w:gridCol w:w="1574"/>
        <w:gridCol w:w="1651"/>
        <w:gridCol w:w="1550"/>
      </w:tblGrid>
      <w:tr>
        <w:trPr>
          <w:trHeight w:val="394" w:hRule="exact"/>
        </w:trPr>
        <w:tc>
          <w:tcPr>
            <w:shd w:val="clear" w:color="auto" w:fill="FFFFFF"/>
            <w:tcBorders>
              <w:top w:val="single" w:sz="4"/>
            </w:tcBorders>
            <w:vAlign w:val="top"/>
          </w:tcPr>
          <w:p>
            <w:pPr>
              <w:pStyle w:val="Style7"/>
              <w:framePr w:w="6350" w:h="9624" w:wrap="none" w:vAnchor="page" w:hAnchor="page" w:x="1057" w:y="773"/>
              <w:tabs>
                <w:tab w:leader="hyphen" w:pos="1550" w:val="left"/>
              </w:tabs>
              <w:widowControl w:val="0"/>
              <w:keepNext w:val="0"/>
              <w:keepLines w:val="0"/>
              <w:shd w:val="clear" w:color="auto" w:fill="auto"/>
              <w:bidi w:val="0"/>
              <w:jc w:val="both"/>
              <w:spacing w:before="0" w:after="0" w:line="110" w:lineRule="exact"/>
              <w:ind w:left="0" w:right="0" w:firstLine="0"/>
            </w:pPr>
            <w:r>
              <w:rPr>
                <w:rStyle w:val="CharStyle175"/>
                <w:lang w:val="en-US" w:eastAsia="en-US" w:bidi="en-US"/>
              </w:rPr>
              <w:t>I</w:t>
              <w:tab/>
            </w:r>
          </w:p>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 </w:t>
            </w:r>
            <w:r>
              <w:rPr>
                <w:rStyle w:val="CharStyle170"/>
              </w:rPr>
              <w:t>Выбранная причина</w:t>
            </w:r>
          </w:p>
        </w:tc>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spacing w:before="0" w:after="0" w:line="130" w:lineRule="exact"/>
              <w:ind w:left="0" w:right="0" w:firstLine="0"/>
            </w:pPr>
            <w:r>
              <w:rPr>
                <w:rStyle w:val="CharStyle170"/>
              </w:rPr>
              <w:t>С упоминанием о:</w:t>
            </w:r>
          </w:p>
        </w:tc>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spacing w:before="0" w:after="0" w:line="130" w:lineRule="exact"/>
              <w:ind w:left="0" w:right="0" w:firstLine="0"/>
            </w:pPr>
            <w:r>
              <w:rPr>
                <w:rStyle w:val="CharStyle170"/>
              </w:rPr>
              <w:t>Как причина:</w:t>
            </w: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44" w:lineRule="exact"/>
              <w:ind w:left="0" w:right="0" w:firstLine="0"/>
            </w:pPr>
            <w:r>
              <w:rPr>
                <w:rStyle w:val="CharStyle170"/>
              </w:rPr>
              <w:t xml:space="preserve">Резу льтиру ю </w:t>
            </w:r>
            <w:r>
              <w:rPr>
                <w:rStyle w:val="CharStyle13"/>
              </w:rPr>
              <w:t xml:space="preserve">щий </w:t>
            </w:r>
            <w:r>
              <w:rPr>
                <w:rStyle w:val="CharStyle170"/>
              </w:rPr>
              <w:t>объединенный код</w:t>
            </w:r>
          </w:p>
        </w:tc>
      </w:tr>
      <w:tr>
        <w:trPr>
          <w:trHeight w:val="158" w:hRule="exact"/>
        </w:trPr>
        <w:tc>
          <w:tcPr>
            <w:shd w:val="clear" w:color="auto" w:fill="FFFFFF"/>
            <w:tcBorders>
              <w:top w:val="single" w:sz="4"/>
            </w:tcBorders>
            <w:vAlign w:val="top"/>
          </w:tcPr>
          <w:p>
            <w:pPr>
              <w:pStyle w:val="Style7"/>
              <w:framePr w:w="6350" w:h="9624" w:wrap="none" w:vAnchor="page" w:hAnchor="page" w:x="1057" w:y="773"/>
              <w:widowControl w:val="0"/>
              <w:keepNext w:val="0"/>
              <w:keepLines w:val="0"/>
              <w:shd w:val="clear" w:color="auto" w:fill="auto"/>
              <w:bidi w:val="0"/>
              <w:spacing w:before="0" w:after="0" w:line="110" w:lineRule="exact"/>
              <w:ind w:left="0" w:right="0" w:firstLine="0"/>
            </w:pPr>
            <w:r>
              <w:rPr>
                <w:rStyle w:val="CharStyle175"/>
                <w:lang w:val="en-US" w:eastAsia="en-US" w:bidi="en-US"/>
              </w:rPr>
              <w:t>i</w:t>
            </w: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spacing w:before="0" w:after="0" w:line="130" w:lineRule="exact"/>
              <w:ind w:left="0" w:right="0" w:firstLine="0"/>
            </w:pPr>
            <w:r>
              <w:rPr>
                <w:rStyle w:val="CharStyle170"/>
                <w:lang w:val="en-US" w:eastAsia="en-US" w:bidi="en-US"/>
              </w:rPr>
              <w:t>2</w:t>
            </w: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spacing w:before="0" w:after="0" w:line="130" w:lineRule="exact"/>
              <w:ind w:left="0" w:right="0" w:firstLine="0"/>
            </w:pPr>
            <w:r>
              <w:rPr>
                <w:rStyle w:val="CharStyle170"/>
              </w:rPr>
              <w:t>3</w:t>
            </w: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spacing w:before="0" w:after="0" w:line="130" w:lineRule="exact"/>
              <w:ind w:left="0" w:right="0" w:firstLine="0"/>
            </w:pPr>
            <w:r>
              <w:rPr>
                <w:rStyle w:val="CharStyle170"/>
              </w:rPr>
              <w:t>4</w:t>
            </w:r>
          </w:p>
        </w:tc>
      </w:tr>
      <w:tr>
        <w:trPr>
          <w:trHeight w:val="168" w:hRule="exact"/>
        </w:trPr>
        <w:tc>
          <w:tcPr>
            <w:shd w:val="clear" w:color="auto" w:fill="FFFFFF"/>
            <w:tcBorders>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N39.0</w:t>
            </w: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Е10-Е14 (Ых.6)</w:t>
            </w:r>
          </w:p>
        </w:tc>
      </w:tr>
      <w:tr>
        <w:trPr>
          <w:trHeight w:val="163" w:hRule="exact"/>
        </w:trPr>
        <w:tc>
          <w:tcPr>
            <w:shd w:val="clear" w:color="auto" w:fill="FFFFFF"/>
            <w:tcBorders>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N19 1</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F10-E14 (EI.X.2)</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R02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E10-EI4 (£1x51</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R40 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 xml:space="preserve">Е10-Е14 </w:t>
            </w:r>
            <w:r>
              <w:rPr>
                <w:rStyle w:val="CharStyle170"/>
                <w:lang w:val="en-US" w:eastAsia="en-US" w:bidi="en-US"/>
              </w:rPr>
              <w:t>(Elx.O)</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R79 8</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Е10-Е14</w:t>
            </w:r>
            <w:r>
              <w:rPr>
                <w:rStyle w:val="CharStyle170"/>
                <w:lang w:val="en-US" w:eastAsia="en-US" w:bidi="en-US"/>
              </w:rPr>
              <w:t xml:space="preserve">(Elx </w:t>
            </w:r>
            <w:r>
              <w:rPr>
                <w:rStyle w:val="CharStyle170"/>
              </w:rPr>
              <w:t>1</w:t>
            </w:r>
            <w:r>
              <w:rPr>
                <w:rStyle w:val="CharStyle175"/>
              </w:rPr>
              <w:t>)</w:t>
            </w:r>
          </w:p>
        </w:tc>
      </w:tr>
      <w:tr>
        <w:trPr>
          <w:trHeight w:val="158" w:hRule="exact"/>
        </w:trPr>
        <w:tc>
          <w:tcPr>
            <w:shd w:val="clear" w:color="auto" w:fill="FFFFFF"/>
            <w:vMerge w:val="restart"/>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F10-FI9</w:t>
            </w: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X40-X49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Х40 Х49</w:t>
            </w:r>
          </w:p>
        </w:tc>
      </w:tr>
      <w:tr>
        <w:trPr>
          <w:trHeight w:val="163" w:hRule="exact"/>
        </w:trPr>
        <w:tc>
          <w:tcPr>
            <w:shd w:val="clear" w:color="auto" w:fill="FFFFFF"/>
            <w:vMerge/>
            <w:tcBorders>
              <w:left w:val="single" w:sz="4"/>
            </w:tcBorders>
            <w:vAlign w:val="center"/>
          </w:tcPr>
          <w:p>
            <w:pPr>
              <w:framePr w:w="6350" w:h="9624" w:wrap="none" w:vAnchor="page" w:hAnchor="page" w:x="1057" w:y="773"/>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X60-X69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Х60-Х69</w:t>
            </w:r>
          </w:p>
        </w:tc>
      </w:tr>
      <w:tr>
        <w:trPr>
          <w:trHeight w:val="163" w:hRule="exact"/>
        </w:trPr>
        <w:tc>
          <w:tcPr>
            <w:shd w:val="clear" w:color="auto" w:fill="FFFFFF"/>
            <w:vMerge/>
            <w:tcBorders>
              <w:left w:val="single" w:sz="4"/>
            </w:tcBorders>
            <w:vAlign w:val="center"/>
          </w:tcPr>
          <w:p>
            <w:pPr>
              <w:framePr w:w="6350" w:h="9624" w:wrap="none" w:vAnchor="page" w:hAnchor="page" w:x="1057" w:y="773"/>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X85-X90</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Х85 Х90</w:t>
            </w:r>
          </w:p>
        </w:tc>
      </w:tr>
      <w:tr>
        <w:trPr>
          <w:trHeight w:val="163" w:hRule="exact"/>
        </w:trPr>
        <w:tc>
          <w:tcPr>
            <w:shd w:val="clear" w:color="auto" w:fill="FFFFFF"/>
            <w:vMerge/>
            <w:tcBorders>
              <w:left w:val="single" w:sz="4"/>
            </w:tcBorders>
            <w:vAlign w:val="center"/>
          </w:tcPr>
          <w:p>
            <w:pPr>
              <w:framePr w:w="6350" w:h="9624" w:wrap="none" w:vAnchor="page" w:hAnchor="page" w:x="1057" w:y="773"/>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Y10-Y19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YI0-Y19</w:t>
            </w:r>
          </w:p>
        </w:tc>
      </w:tr>
      <w:tr>
        <w:trPr>
          <w:trHeight w:val="168"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F10-FI9 (Flx.51</w:t>
            </w: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FIO-F19 (Fix 2l</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Fix.</w:t>
            </w:r>
            <w:r>
              <w:rPr>
                <w:rStyle w:val="CharStyle170"/>
              </w:rPr>
              <w:t>2</w:t>
            </w:r>
          </w:p>
        </w:tc>
      </w:tr>
      <w:tr>
        <w:trPr>
          <w:trHeight w:val="144"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F10 -</w:t>
            </w: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60" w:lineRule="exact"/>
              <w:ind w:left="0" w:right="0" w:firstLine="0"/>
            </w:pPr>
            <w:r>
              <w:rPr>
                <w:rStyle w:val="CharStyle170"/>
                <w:lang w:val="en-US" w:eastAsia="en-US" w:bidi="en-US"/>
              </w:rPr>
              <w:t xml:space="preserve">E24 </w:t>
            </w:r>
            <w:r>
              <w:rPr>
                <w:rStyle w:val="CharStyle13"/>
                <w:lang w:val="en-US" w:eastAsia="en-US" w:bidi="en-US"/>
              </w:rPr>
              <w:t>4</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10" w:lineRule="exact"/>
              <w:ind w:left="0" w:right="0" w:firstLine="0"/>
            </w:pPr>
            <w:r>
              <w:rPr>
                <w:rStyle w:val="CharStyle176"/>
              </w:rPr>
              <w:t>V-2</w:t>
            </w:r>
            <w:r>
              <w:rPr>
                <w:rStyle w:val="CharStyle175"/>
              </w:rPr>
              <w:t>4 4</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7"/>
              </w:rPr>
              <w:t>6Ti 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031.2</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G62.1</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G62.</w:t>
            </w:r>
            <w:r>
              <w:rPr>
                <w:rStyle w:val="CharStyle170"/>
              </w:rPr>
              <w:t>1</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G72 1</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G72.I</w:t>
            </w:r>
          </w:p>
        </w:tc>
      </w:tr>
      <w:tr>
        <w:trPr>
          <w:trHeight w:val="158" w:hRule="exact"/>
        </w:trPr>
        <w:tc>
          <w:tcPr>
            <w:shd w:val="clear" w:color="auto" w:fill="FFFFFF"/>
            <w:tcBorders>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142 -</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142-</w:t>
            </w:r>
          </w:p>
        </w:tc>
      </w:tr>
      <w:tr>
        <w:trPr>
          <w:trHeight w:val="158" w:hRule="exact"/>
        </w:trPr>
        <w:tc>
          <w:tcPr>
            <w:shd w:val="clear" w:color="auto" w:fill="FFFFFF"/>
            <w:tcBorders>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 xml:space="preserve">К </w:t>
            </w:r>
            <w:r>
              <w:rPr>
                <w:rStyle w:val="CharStyle170"/>
                <w:lang w:val="en-US" w:eastAsia="en-US" w:bidi="en-US"/>
              </w:rPr>
              <w:t>29,2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К29 2</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 xml:space="preserve">К </w:t>
            </w:r>
            <w:r>
              <w:rPr>
                <w:rStyle w:val="CharStyle170"/>
                <w:lang w:val="en-US" w:eastAsia="en-US" w:bidi="en-US"/>
              </w:rPr>
              <w:t>70-</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К70,-</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 xml:space="preserve">К. </w:t>
            </w:r>
            <w:r>
              <w:rPr>
                <w:rStyle w:val="CharStyle170"/>
                <w:lang w:val="en-US" w:eastAsia="en-US" w:bidi="en-US"/>
              </w:rPr>
              <w:t>72,-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72 -</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К.73,-</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К.73,-</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K74.0-2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74,0-2</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K74.6</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К74.6</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K.75 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К75.9</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 xml:space="preserve">К </w:t>
            </w:r>
            <w:r>
              <w:rPr>
                <w:rStyle w:val="CharStyle170"/>
                <w:lang w:val="en-US" w:eastAsia="en-US" w:bidi="en-US"/>
              </w:rPr>
              <w:t>76.0</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К.76.0</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К76.9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76.9</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К85.2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К85.2</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86 0</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86.0</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035.4</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035.4</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FI0.4.F10 6,</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F10.4, FI0.6,</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F10.7</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w:t>
            </w:r>
            <w:r>
              <w:rPr>
                <w:rStyle w:val="CharStyle170"/>
              </w:rPr>
              <w:t>10 7</w:t>
            </w:r>
          </w:p>
        </w:tc>
      </w:tr>
      <w:tr>
        <w:trPr>
          <w:trHeight w:val="149"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G25.5</w:t>
            </w:r>
          </w:p>
        </w:tc>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100—102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102,-</w:t>
            </w:r>
          </w:p>
        </w:tc>
      </w:tr>
      <w:tr>
        <w:trPr>
          <w:trHeight w:val="149"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105-109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102.-</w:t>
            </w:r>
          </w:p>
        </w:tc>
      </w:tr>
      <w:tr>
        <w:trPr>
          <w:trHeight w:val="154" w:hRule="exact"/>
        </w:trPr>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105.8</w:t>
            </w:r>
          </w:p>
        </w:tc>
        <w:tc>
          <w:tcPr>
            <w:shd w:val="clear" w:color="auto" w:fill="FFFFFF"/>
            <w:vMerge w:val="restart"/>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134,-</w:t>
            </w:r>
          </w:p>
        </w:tc>
        <w:tc>
          <w:tcPr>
            <w:shd w:val="clear" w:color="auto" w:fill="FFFFFF"/>
            <w:vMerge w:val="restart"/>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vMerge w:val="restart"/>
            <w:tcBorders>
              <w:left w:val="single" w:sz="4"/>
              <w:righ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134,-</w:t>
            </w:r>
          </w:p>
        </w:tc>
      </w:tr>
      <w:tr>
        <w:trPr>
          <w:trHeight w:val="163" w:hRule="exact"/>
        </w:trPr>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105.9</w:t>
            </w:r>
          </w:p>
        </w:tc>
        <w:tc>
          <w:tcPr>
            <w:shd w:val="clear" w:color="auto" w:fill="FFFFFF"/>
            <w:vMerge/>
            <w:tcBorders>
              <w:left w:val="single" w:sz="4"/>
            </w:tcBorders>
            <w:vAlign w:val="center"/>
          </w:tcPr>
          <w:p>
            <w:pPr>
              <w:framePr w:w="6350" w:h="9624" w:wrap="none" w:vAnchor="page" w:hAnchor="page" w:x="1057" w:y="773"/>
            </w:pPr>
          </w:p>
        </w:tc>
        <w:tc>
          <w:tcPr>
            <w:shd w:val="clear" w:color="auto" w:fill="FFFFFF"/>
            <w:vMerge/>
            <w:tcBorders>
              <w:left w:val="single" w:sz="4"/>
            </w:tcBorders>
            <w:vAlign w:val="top"/>
          </w:tcPr>
          <w:p>
            <w:pPr>
              <w:framePr w:w="6350" w:h="9624" w:wrap="none" w:vAnchor="page" w:hAnchor="page" w:x="1057" w:y="773"/>
            </w:pPr>
          </w:p>
        </w:tc>
        <w:tc>
          <w:tcPr>
            <w:shd w:val="clear" w:color="auto" w:fill="FFFFFF"/>
            <w:vMerge/>
            <w:tcBorders>
              <w:left w:val="single" w:sz="4"/>
              <w:right w:val="single" w:sz="4"/>
            </w:tcBorders>
            <w:vAlign w:val="center"/>
          </w:tcPr>
          <w:p>
            <w:pPr>
              <w:framePr w:w="6350" w:h="9624" w:wrap="none" w:vAnchor="page" w:hAnchor="page" w:x="1057" w:y="773"/>
            </w:pPr>
          </w:p>
        </w:tc>
      </w:tr>
      <w:tr>
        <w:trPr>
          <w:trHeight w:val="158"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5"/>
              </w:rPr>
              <w:t>(неугочн.</w:t>
            </w:r>
            <w:r>
              <w:rPr>
                <w:rStyle w:val="CharStyle170"/>
              </w:rPr>
              <w:t>причины!</w:t>
            </w:r>
          </w:p>
        </w:tc>
        <w:tc>
          <w:tcPr>
            <w:shd w:val="clear" w:color="auto" w:fill="FFFFFF"/>
            <w:vMerge/>
            <w:tcBorders>
              <w:left w:val="single" w:sz="4"/>
            </w:tcBorders>
            <w:vAlign w:val="center"/>
          </w:tcPr>
          <w:p>
            <w:pPr>
              <w:framePr w:w="6350" w:h="9624" w:wrap="none" w:vAnchor="page" w:hAnchor="page" w:x="1057" w:y="773"/>
            </w:pPr>
          </w:p>
        </w:tc>
        <w:tc>
          <w:tcPr>
            <w:shd w:val="clear" w:color="auto" w:fill="FFFFFF"/>
            <w:vMerge/>
            <w:tcBorders>
              <w:left w:val="single" w:sz="4"/>
            </w:tcBorders>
            <w:vAlign w:val="top"/>
          </w:tcPr>
          <w:p>
            <w:pPr>
              <w:framePr w:w="6350" w:h="9624" w:wrap="none" w:vAnchor="page" w:hAnchor="page" w:x="1057" w:y="773"/>
            </w:pPr>
          </w:p>
        </w:tc>
        <w:tc>
          <w:tcPr>
            <w:shd w:val="clear" w:color="auto" w:fill="FFFFFF"/>
            <w:vMerge/>
            <w:tcBorders>
              <w:left w:val="single" w:sz="4"/>
              <w:right w:val="single" w:sz="4"/>
            </w:tcBorders>
            <w:vAlign w:val="center"/>
          </w:tcPr>
          <w:p>
            <w:pPr>
              <w:framePr w:w="6350" w:h="9624" w:wrap="none" w:vAnchor="page" w:hAnchor="page" w:x="1057" w:y="773"/>
            </w:pPr>
          </w:p>
        </w:tc>
      </w:tr>
      <w:tr>
        <w:trPr>
          <w:trHeight w:val="158"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108,-</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см. раздел 4 1.11</w:t>
            </w:r>
          </w:p>
        </w:tc>
      </w:tr>
      <w:tr>
        <w:trPr>
          <w:trHeight w:val="154"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109.1</w:t>
            </w:r>
          </w:p>
        </w:tc>
        <w:tc>
          <w:tcPr>
            <w:shd w:val="clear" w:color="auto" w:fill="FFFFFF"/>
            <w:vMerge w:val="restart"/>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105-108</w:t>
            </w:r>
          </w:p>
        </w:tc>
        <w:tc>
          <w:tcPr>
            <w:shd w:val="clear" w:color="auto" w:fill="FFFFFF"/>
            <w:vMerge w:val="restart"/>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vMerge w:val="restart"/>
            <w:tcBorders>
              <w:left w:val="single" w:sz="4"/>
              <w:righ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105-108</w:t>
            </w:r>
          </w:p>
        </w:tc>
      </w:tr>
      <w:tr>
        <w:trPr>
          <w:trHeight w:val="173" w:hRule="exact"/>
        </w:trPr>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109 9</w:t>
            </w:r>
          </w:p>
        </w:tc>
        <w:tc>
          <w:tcPr>
            <w:shd w:val="clear" w:color="auto" w:fill="FFFFFF"/>
            <w:vMerge/>
            <w:tcBorders>
              <w:left w:val="single" w:sz="4"/>
            </w:tcBorders>
            <w:vAlign w:val="center"/>
          </w:tcPr>
          <w:p>
            <w:pPr>
              <w:framePr w:w="6350" w:h="9624" w:wrap="none" w:vAnchor="page" w:hAnchor="page" w:x="1057" w:y="773"/>
            </w:pPr>
          </w:p>
        </w:tc>
        <w:tc>
          <w:tcPr>
            <w:shd w:val="clear" w:color="auto" w:fill="FFFFFF"/>
            <w:vMerge/>
            <w:tcBorders>
              <w:left w:val="single" w:sz="4"/>
            </w:tcBorders>
            <w:vAlign w:val="top"/>
          </w:tcPr>
          <w:p>
            <w:pPr>
              <w:framePr w:w="6350" w:h="9624" w:wrap="none" w:vAnchor="page" w:hAnchor="page" w:x="1057" w:y="773"/>
            </w:pPr>
          </w:p>
        </w:tc>
        <w:tc>
          <w:tcPr>
            <w:shd w:val="clear" w:color="auto" w:fill="FFFFFF"/>
            <w:vMerge/>
            <w:tcBorders>
              <w:left w:val="single" w:sz="4"/>
              <w:right w:val="single" w:sz="4"/>
            </w:tcBorders>
            <w:vAlign w:val="center"/>
          </w:tcPr>
          <w:p>
            <w:pPr>
              <w:framePr w:w="6350" w:h="9624" w:wrap="none" w:vAnchor="page" w:hAnchor="page" w:x="1057" w:y="773"/>
            </w:pPr>
          </w:p>
        </w:tc>
      </w:tr>
      <w:tr>
        <w:trPr>
          <w:trHeight w:val="163" w:hRule="exact"/>
        </w:trPr>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10" w:lineRule="exact"/>
              <w:ind w:left="0" w:right="0" w:firstLine="0"/>
            </w:pPr>
            <w:r>
              <w:rPr>
                <w:rStyle w:val="CharStyle175"/>
              </w:rPr>
              <w:t>ПО</w:t>
            </w:r>
          </w:p>
        </w:tc>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111 </w:t>
            </w:r>
            <w:r>
              <w:rPr>
                <w:rStyle w:val="CharStyle170"/>
              </w:rPr>
              <w:t>-</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111 </w:t>
            </w:r>
            <w:r>
              <w:rPr>
                <w:rStyle w:val="CharStyle170"/>
              </w:rPr>
              <w:t>-</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10" w:lineRule="exact"/>
              <w:ind w:left="0" w:right="0" w:firstLine="0"/>
            </w:pPr>
            <w:r>
              <w:rPr>
                <w:rStyle w:val="CharStyle175"/>
              </w:rPr>
              <w:t>112-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10" w:lineRule="exact"/>
              <w:ind w:left="0" w:right="0" w:firstLine="0"/>
            </w:pPr>
            <w:r>
              <w:rPr>
                <w:rStyle w:val="CharStyle175"/>
              </w:rPr>
              <w:t>ДЗ.-</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120-12 5</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120—125</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150,-</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II 1.0</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151.4-151 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111 </w:t>
            </w:r>
            <w:r>
              <w:rPr>
                <w:rStyle w:val="CharStyle170"/>
              </w:rPr>
              <w:t>-</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160-169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Ж-169</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tabs>
                <w:tab w:leader="underscore" w:pos="1526" w:val="left"/>
              </w:tabs>
              <w:widowControl w:val="0"/>
              <w:keepNext w:val="0"/>
              <w:keepLines w:val="0"/>
              <w:shd w:val="clear" w:color="auto" w:fill="auto"/>
              <w:bidi w:val="0"/>
              <w:jc w:val="both"/>
              <w:spacing w:before="0" w:after="0" w:line="130" w:lineRule="exact"/>
              <w:ind w:left="0" w:right="0" w:firstLine="0"/>
            </w:pPr>
            <w:r>
              <w:rPr>
                <w:rStyle w:val="CharStyle177"/>
              </w:rPr>
              <w:t>MOi</w:t>
            </w:r>
            <w:r>
              <w:rPr>
                <w:rStyle w:val="CharStyle177"/>
                <w:lang w:val="ru-RU" w:eastAsia="ru-RU" w:bidi="ru-RU"/>
              </w:rPr>
              <w:tab/>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N00,-</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N01.-</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N01.-</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N03-N05</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N03-N05</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N18,-</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63"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N19,-</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ттг</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N26</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Н35.0</w:t>
            </w: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Н35.0</w:t>
            </w: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105-109</w:t>
            </w:r>
          </w:p>
        </w:tc>
        <w:tc>
          <w:tcPr>
            <w:shd w:val="clear" w:color="auto" w:fill="FFFFFF"/>
            <w:tcBorders>
              <w:left w:val="single" w:sz="4"/>
              <w:right w:val="single" w:sz="4"/>
              <w:top w:val="single" w:sz="4"/>
            </w:tcBorders>
            <w:vAlign w:val="top"/>
          </w:tcPr>
          <w:p>
            <w:pPr>
              <w:framePr w:w="6350" w:h="9624" w:wrap="none" w:vAnchor="page" w:hAnchor="page" w:x="1057" w:y="773"/>
              <w:widowControl w:val="0"/>
              <w:rPr>
                <w:sz w:val="10"/>
                <w:szCs w:val="10"/>
              </w:rPr>
            </w:pPr>
          </w:p>
        </w:tc>
      </w:tr>
      <w:tr>
        <w:trPr>
          <w:trHeight w:val="158"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(не уточненные как</w:t>
            </w:r>
          </w:p>
        </w:tc>
        <w:tc>
          <w:tcPr>
            <w:shd w:val="clear" w:color="auto" w:fill="FFFFFF"/>
            <w:tcBorders>
              <w:left w:val="single" w:sz="4"/>
              <w:right w:val="single" w:sz="4"/>
              <w:top w:val="single" w:sz="4"/>
            </w:tcBorders>
            <w:vAlign w:val="top"/>
          </w:tcPr>
          <w:p>
            <w:pPr>
              <w:framePr w:w="6350" w:h="9624" w:wrap="none" w:vAnchor="page" w:hAnchor="page" w:x="1057" w:y="773"/>
              <w:widowControl w:val="0"/>
              <w:rPr>
                <w:sz w:val="10"/>
                <w:szCs w:val="10"/>
              </w:rPr>
            </w:pPr>
          </w:p>
        </w:tc>
      </w:tr>
      <w:tr>
        <w:trPr>
          <w:trHeight w:val="149"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ревматические)</w:t>
            </w: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134-138</w:t>
            </w:r>
          </w:p>
        </w:tc>
      </w:tr>
      <w:tr>
        <w:trPr>
          <w:trHeight w:val="154" w:hRule="exact"/>
        </w:trPr>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134-13 8</w:t>
            </w:r>
          </w:p>
        </w:tc>
        <w:tc>
          <w:tcPr>
            <w:shd w:val="clear" w:color="auto" w:fill="FFFFFF"/>
            <w:tcBorders>
              <w:left w:val="single" w:sz="4"/>
              <w:right w:val="single" w:sz="4"/>
              <w:top w:val="single" w:sz="4"/>
            </w:tcBorders>
            <w:vAlign w:val="top"/>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134-138</w:t>
            </w:r>
          </w:p>
        </w:tc>
      </w:tr>
      <w:tr>
        <w:trPr>
          <w:trHeight w:val="163" w:hRule="exact"/>
        </w:trPr>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60" w:lineRule="exact"/>
              <w:ind w:left="0" w:right="0" w:firstLine="0"/>
            </w:pPr>
            <w:r>
              <w:rPr>
                <w:rStyle w:val="CharStyle13"/>
                <w:lang w:val="en-US" w:eastAsia="en-US" w:bidi="en-US"/>
              </w:rPr>
              <w:t>111 -</w:t>
            </w:r>
          </w:p>
        </w:tc>
        <w:tc>
          <w:tcPr>
            <w:shd w:val="clear" w:color="auto" w:fill="FFFFFF"/>
            <w:tcBorders>
              <w:left w:val="single" w:sz="4"/>
              <w:top w:val="single" w:sz="4"/>
            </w:tcBorders>
            <w:vAlign w:val="center"/>
          </w:tcPr>
          <w:p>
            <w:pPr>
              <w:pStyle w:val="Style7"/>
              <w:framePr w:w="6350" w:h="9624" w:wrap="none" w:vAnchor="page" w:hAnchor="page" w:x="1057" w:y="773"/>
              <w:widowControl w:val="0"/>
              <w:keepNext w:val="0"/>
              <w:keepLines w:val="0"/>
              <w:shd w:val="clear" w:color="auto" w:fill="auto"/>
              <w:bidi w:val="0"/>
              <w:jc w:val="both"/>
              <w:spacing w:before="0" w:after="0" w:line="160" w:lineRule="exact"/>
              <w:ind w:left="0" w:right="0" w:firstLine="0"/>
            </w:pPr>
            <w:r>
              <w:rPr>
                <w:rStyle w:val="CharStyle13"/>
              </w:rPr>
              <w:t>112-</w:t>
            </w:r>
          </w:p>
        </w:tc>
        <w:tc>
          <w:tcPr>
            <w:shd w:val="clear" w:color="auto" w:fill="FFFFFF"/>
            <w:tcBorders>
              <w:left w:val="single" w:sz="4"/>
              <w:top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ИЗ-</w:t>
            </w:r>
          </w:p>
        </w:tc>
      </w:tr>
      <w:tr>
        <w:trPr>
          <w:trHeight w:val="173" w:hRule="exact"/>
        </w:trPr>
        <w:tc>
          <w:tcPr>
            <w:shd w:val="clear" w:color="auto" w:fill="FFFFFF"/>
            <w:tcBorders>
              <w:left w:val="single" w:sz="4"/>
              <w:top w:val="single" w:sz="4"/>
              <w:bottom w:val="single" w:sz="4"/>
            </w:tcBorders>
            <w:vAlign w:val="top"/>
          </w:tcPr>
          <w:p>
            <w:pPr>
              <w:framePr w:w="6350" w:h="9624" w:wrap="none" w:vAnchor="page" w:hAnchor="page" w:x="1057" w:y="773"/>
              <w:widowControl w:val="0"/>
              <w:rPr>
                <w:sz w:val="10"/>
                <w:szCs w:val="10"/>
              </w:rPr>
            </w:pPr>
          </w:p>
        </w:tc>
        <w:tc>
          <w:tcPr>
            <w:shd w:val="clear" w:color="auto" w:fill="FFFFFF"/>
            <w:tcBorders>
              <w:left w:val="single" w:sz="4"/>
              <w:top w:val="single" w:sz="4"/>
              <w:bottom w:val="single" w:sz="4"/>
            </w:tcBorders>
            <w:vAlign w:val="bottom"/>
          </w:tcPr>
          <w:p>
            <w:pPr>
              <w:pStyle w:val="Style7"/>
              <w:framePr w:w="6350" w:h="9624" w:wrap="none" w:vAnchor="page" w:hAnchor="page" w:x="1057" w:y="773"/>
              <w:tabs>
                <w:tab w:leader="underscore" w:pos="461" w:val="left"/>
              </w:tabs>
              <w:widowControl w:val="0"/>
              <w:keepNext w:val="0"/>
              <w:keepLines w:val="0"/>
              <w:shd w:val="clear" w:color="auto" w:fill="auto"/>
              <w:bidi w:val="0"/>
              <w:jc w:val="both"/>
              <w:spacing w:before="0" w:after="0" w:line="160" w:lineRule="exact"/>
              <w:ind w:left="0" w:right="0" w:firstLine="0"/>
            </w:pPr>
            <w:r>
              <w:rPr>
                <w:rStyle w:val="CharStyle13"/>
              </w:rPr>
              <w:t>113-</w:t>
            </w:r>
            <w:r>
              <w:rPr>
                <w:rStyle w:val="CharStyle177"/>
                <w:lang w:val="ru-RU" w:eastAsia="ru-RU" w:bidi="ru-RU"/>
              </w:rPr>
              <w:tab/>
            </w:r>
          </w:p>
        </w:tc>
        <w:tc>
          <w:tcPr>
            <w:shd w:val="clear" w:color="auto" w:fill="FFFFFF"/>
            <w:tcBorders>
              <w:left w:val="single" w:sz="4"/>
              <w:top w:val="single" w:sz="4"/>
              <w:bottom w:val="single" w:sz="4"/>
            </w:tcBorders>
            <w:vAlign w:val="top"/>
          </w:tcPr>
          <w:p>
            <w:pPr>
              <w:framePr w:w="6350" w:h="9624" w:wrap="none" w:vAnchor="page" w:hAnchor="page" w:x="1057" w:y="773"/>
              <w:widowControl w:val="0"/>
              <w:rPr>
                <w:sz w:val="10"/>
                <w:szCs w:val="10"/>
              </w:rPr>
            </w:pPr>
          </w:p>
        </w:tc>
        <w:tc>
          <w:tcPr>
            <w:shd w:val="clear" w:color="auto" w:fill="FFFFFF"/>
            <w:tcBorders>
              <w:left w:val="single" w:sz="4"/>
              <w:right w:val="single" w:sz="4"/>
              <w:top w:val="single" w:sz="4"/>
              <w:bottom w:val="single" w:sz="4"/>
            </w:tcBorders>
            <w:vAlign w:val="bottom"/>
          </w:tcPr>
          <w:p>
            <w:pPr>
              <w:pStyle w:val="Style7"/>
              <w:framePr w:w="6350" w:h="9624"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113,-</w:t>
            </w:r>
          </w:p>
        </w:tc>
      </w:tr>
    </w:tbl>
    <w:p>
      <w:pPr>
        <w:pStyle w:val="Style178"/>
        <w:framePr w:wrap="none" w:vAnchor="page" w:hAnchor="page" w:x="3990" w:y="10547"/>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159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565"/>
        <w:gridCol w:w="1574"/>
        <w:gridCol w:w="1656"/>
        <w:gridCol w:w="1565"/>
      </w:tblGrid>
      <w:tr>
        <w:trPr>
          <w:trHeight w:val="418" w:hRule="exact"/>
        </w:trPr>
        <w:tc>
          <w:tcPr>
            <w:shd w:val="clear" w:color="auto" w:fill="FFFFFF"/>
            <w:tcBorders>
              <w:left w:val="single" w:sz="4"/>
              <w:top w:val="single" w:sz="4"/>
            </w:tcBorders>
            <w:vAlign w:val="center"/>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180" w:right="0" w:firstLine="0"/>
            </w:pPr>
            <w:r>
              <w:rPr>
                <w:rStyle w:val="CharStyle170"/>
              </w:rPr>
              <w:t>Выбранная причина</w:t>
            </w:r>
          </w:p>
        </w:tc>
        <w:tc>
          <w:tcPr>
            <w:shd w:val="clear" w:color="auto" w:fill="FFFFFF"/>
            <w:tcBorders>
              <w:left w:val="single" w:sz="4"/>
              <w:top w:val="single" w:sz="4"/>
            </w:tcBorders>
            <w:vAlign w:val="center"/>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220" w:right="0" w:firstLine="0"/>
            </w:pPr>
            <w:r>
              <w:rPr>
                <w:rStyle w:val="CharStyle170"/>
              </w:rPr>
              <w:t>С упоминанием о:</w:t>
            </w:r>
          </w:p>
        </w:tc>
        <w:tc>
          <w:tcPr>
            <w:shd w:val="clear" w:color="auto" w:fill="FFFFFF"/>
            <w:tcBorders>
              <w:left w:val="single" w:sz="4"/>
              <w:top w:val="single" w:sz="4"/>
            </w:tcBorders>
            <w:vAlign w:val="center"/>
          </w:tcPr>
          <w:p>
            <w:pPr>
              <w:pStyle w:val="Style7"/>
              <w:framePr w:w="6360" w:h="9634" w:wrap="none" w:vAnchor="page" w:hAnchor="page" w:x="1052" w:y="773"/>
              <w:widowControl w:val="0"/>
              <w:keepNext w:val="0"/>
              <w:keepLines w:val="0"/>
              <w:shd w:val="clear" w:color="auto" w:fill="auto"/>
              <w:bidi w:val="0"/>
              <w:spacing w:before="0" w:after="0" w:line="130" w:lineRule="exact"/>
              <w:ind w:left="0" w:right="0" w:firstLine="0"/>
            </w:pPr>
            <w:r>
              <w:rPr>
                <w:rStyle w:val="CharStyle170"/>
              </w:rPr>
              <w:t>Как причина:</w:t>
            </w:r>
          </w:p>
        </w:tc>
        <w:tc>
          <w:tcPr>
            <w:shd w:val="clear" w:color="auto" w:fill="FFFFFF"/>
            <w:tcBorders>
              <w:left w:val="single" w:sz="4"/>
              <w:right w:val="single" w:sz="4"/>
              <w:top w:val="single" w:sz="4"/>
            </w:tcBorders>
            <w:vAlign w:val="center"/>
          </w:tcPr>
          <w:p>
            <w:pPr>
              <w:pStyle w:val="Style7"/>
              <w:framePr w:w="6360" w:h="9634" w:wrap="none" w:vAnchor="page" w:hAnchor="page" w:x="1052" w:y="773"/>
              <w:widowControl w:val="0"/>
              <w:keepNext w:val="0"/>
              <w:keepLines w:val="0"/>
              <w:shd w:val="clear" w:color="auto" w:fill="auto"/>
              <w:bidi w:val="0"/>
              <w:jc w:val="both"/>
              <w:spacing w:before="0" w:after="0" w:line="158" w:lineRule="exact"/>
              <w:ind w:left="0" w:right="0" w:firstLine="0"/>
            </w:pPr>
            <w:r>
              <w:rPr>
                <w:rStyle w:val="CharStyle170"/>
              </w:rPr>
              <w:t>Результирующий объелнненный код</w:t>
            </w:r>
          </w:p>
        </w:tc>
      </w:tr>
      <w:tr>
        <w:trPr>
          <w:trHeight w:val="163"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spacing w:before="0" w:after="0" w:line="130" w:lineRule="exact"/>
              <w:ind w:left="0" w:right="0" w:firstLine="0"/>
            </w:pPr>
            <w:r>
              <w:rPr>
                <w:rStyle w:val="CharStyle170"/>
              </w:rPr>
              <w:t>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spacing w:before="0" w:after="0" w:line="130" w:lineRule="exact"/>
              <w:ind w:left="0" w:right="0" w:firstLine="0"/>
            </w:pPr>
            <w:r>
              <w:rPr>
                <w:rStyle w:val="CharStyle170"/>
              </w:rPr>
              <w:t>2</w:t>
            </w: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spacing w:before="0" w:after="0" w:line="130" w:lineRule="exact"/>
              <w:ind w:left="0" w:right="0" w:firstLine="0"/>
            </w:pPr>
            <w:r>
              <w:rPr>
                <w:rStyle w:val="CharStyle170"/>
              </w:rPr>
              <w:t>3</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spacing w:before="0" w:after="0" w:line="130" w:lineRule="exact"/>
              <w:ind w:left="0" w:right="0" w:firstLine="0"/>
            </w:pPr>
            <w:r>
              <w:rPr>
                <w:rStyle w:val="CharStyle170"/>
              </w:rPr>
              <w:t>4</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120-125</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120-125</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N18 </w:t>
            </w:r>
            <w:r>
              <w:rPr>
                <w:rStyle w:val="CharStyle170"/>
              </w:rPr>
              <w:t>-</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N19-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N26</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112,-</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111 </w:t>
            </w:r>
            <w:r>
              <w:rPr>
                <w:rStyle w:val="CharStyle170"/>
              </w:rPr>
              <w:t>-</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ИЗ-</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120-125</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120—125</w:t>
            </w:r>
          </w:p>
        </w:tc>
      </w:tr>
      <w:tr>
        <w:trPr>
          <w:trHeight w:val="149"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150-</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ИЗО</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151.4-151.9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из-</w:t>
            </w:r>
          </w:p>
        </w:tc>
      </w:tr>
      <w:tr>
        <w:trPr>
          <w:trHeight w:val="163"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framePr w:w="6360" w:h="9634" w:wrap="none" w:vAnchor="page" w:hAnchor="page" w:x="1052" w:y="773"/>
              <w:widowControl w:val="0"/>
              <w:rPr>
                <w:sz w:val="10"/>
                <w:szCs w:val="10"/>
              </w:rPr>
            </w:pPr>
          </w:p>
        </w:tc>
      </w:tr>
      <w:tr>
        <w:trPr>
          <w:trHeight w:val="173"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120,- 1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124 - 1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121 -</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121 -</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125.- 1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122,-</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122,-</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122,-</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122.-</w:t>
            </w:r>
          </w:p>
        </w:tc>
      </w:tr>
      <w:tr>
        <w:trPr>
          <w:trHeight w:val="163"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'127.9</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М41-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127.1</w:t>
            </w:r>
          </w:p>
        </w:tc>
      </w:tr>
      <w:tr>
        <w:trPr>
          <w:trHeight w:val="15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144-150 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В57-</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В57,-</w:t>
            </w:r>
          </w:p>
        </w:tc>
      </w:tr>
      <w:tr>
        <w:trPr>
          <w:trHeight w:val="15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 4-151.9 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120-125</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120-125</w:t>
            </w:r>
          </w:p>
        </w:tc>
      </w:tr>
      <w:tr>
        <w:trPr>
          <w:trHeight w:val="15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 xml:space="preserve">150,- </w:t>
            </w:r>
            <w:r>
              <w:rPr>
                <w:rStyle w:val="CharStyle180"/>
              </w:rPr>
              <w:t>)</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ПО.-</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111.0</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151.9 1</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111.0</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1120</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113,2</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112.9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ИЗО</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113.0</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113.0</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113.1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113.2</w:t>
            </w:r>
          </w:p>
        </w:tc>
      </w:tr>
      <w:tr>
        <w:trPr>
          <w:trHeight w:val="16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113,2</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113.2</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1139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ИЗО</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М41,-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127.1</w:t>
            </w:r>
          </w:p>
        </w:tc>
      </w:tr>
      <w:tr>
        <w:trPr>
          <w:trHeight w:val="15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150.9 1</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framePr w:w="6360" w:h="9634" w:wrap="none" w:vAnchor="page" w:hAnchor="page" w:x="1052" w:y="773"/>
              <w:widowControl w:val="0"/>
              <w:rPr>
                <w:sz w:val="10"/>
                <w:szCs w:val="10"/>
              </w:rPr>
            </w:pPr>
          </w:p>
        </w:tc>
      </w:tr>
      <w:tr>
        <w:trPr>
          <w:trHeight w:val="14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151.9 !</w:t>
            </w:r>
          </w:p>
        </w:tc>
        <w:tc>
          <w:tcPr>
            <w:shd w:val="clear" w:color="auto" w:fill="FFFFFF"/>
            <w:tcBorders>
              <w:left w:val="single" w:sz="4"/>
              <w:top w:val="single" w:sz="4"/>
            </w:tcBorders>
            <w:vAlign w:val="bottom"/>
          </w:tcPr>
          <w:p>
            <w:pPr>
              <w:pStyle w:val="Style7"/>
              <w:framePr w:w="6360" w:h="9634" w:wrap="none" w:vAnchor="page" w:hAnchor="page" w:x="1052" w:y="773"/>
              <w:tabs>
                <w:tab w:leader="underscore" w:pos="408" w:val="left"/>
              </w:tabs>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J81</w:t>
            </w:r>
            <w:r>
              <w:rPr>
                <w:rStyle w:val="CharStyle170"/>
              </w:rPr>
              <w:tab/>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150.1</w:t>
            </w:r>
          </w:p>
        </w:tc>
      </w:tr>
      <w:tr>
        <w:trPr>
          <w:trHeight w:val="163" w:hRule="exact"/>
        </w:trPr>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160-169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F01-F03</w:t>
            </w: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F01-</w:t>
            </w:r>
          </w:p>
        </w:tc>
      </w:tr>
      <w:tr>
        <w:trPr>
          <w:trHeight w:val="154"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167.2</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160-166</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160-164</w:t>
            </w:r>
          </w:p>
        </w:tc>
      </w:tr>
      <w:tr>
        <w:trPr>
          <w:trHeight w:val="149"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F03</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F01-</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G20</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G21.4</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170,-</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110-113</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110-113</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120-125</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120-125</w:t>
            </w:r>
          </w:p>
        </w:tc>
      </w:tr>
      <w:tr>
        <w:trPr>
          <w:trHeight w:val="16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150.-</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150,-</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151.4</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151 4</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151.5</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151.5</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151.6</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151.6</w:t>
            </w:r>
          </w:p>
        </w:tc>
      </w:tr>
      <w:tr>
        <w:trPr>
          <w:trHeight w:val="16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151.8</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151.8</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rPr>
              <w:t>160-169</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160-169</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105-109</w:t>
            </w:r>
          </w:p>
        </w:tc>
        <w:tc>
          <w:tcPr>
            <w:shd w:val="clear" w:color="auto" w:fill="FFFFFF"/>
            <w:tcBorders>
              <w:left w:val="single" w:sz="4"/>
              <w:right w:val="single" w:sz="4"/>
              <w:top w:val="single" w:sz="4"/>
            </w:tcBorders>
            <w:vAlign w:val="top"/>
          </w:tcPr>
          <w:p>
            <w:pPr>
              <w:framePr w:w="6360" w:h="9634" w:wrap="none" w:vAnchor="page" w:hAnchor="page" w:x="1052" w:y="773"/>
              <w:widowControl w:val="0"/>
              <w:rPr>
                <w:sz w:val="10"/>
                <w:szCs w:val="10"/>
              </w:rPr>
            </w:pP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(не уточненные как</w:t>
            </w:r>
          </w:p>
        </w:tc>
        <w:tc>
          <w:tcPr>
            <w:shd w:val="clear" w:color="auto" w:fill="FFFFFF"/>
            <w:tcBorders>
              <w:left w:val="single" w:sz="4"/>
              <w:right w:val="single" w:sz="4"/>
              <w:top w:val="single" w:sz="4"/>
            </w:tcBorders>
            <w:vAlign w:val="top"/>
          </w:tcPr>
          <w:p>
            <w:pPr>
              <w:framePr w:w="6360" w:h="9634" w:wrap="none" w:vAnchor="page" w:hAnchor="page" w:x="1052" w:y="773"/>
              <w:widowControl w:val="0"/>
              <w:rPr>
                <w:sz w:val="10"/>
                <w:szCs w:val="10"/>
              </w:rPr>
            </w:pP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ревматические)</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134-138</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134-138</w:t>
            </w: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134-138</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151.9</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125.1</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171-178</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171-178</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К55,-</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К55,-</w:t>
            </w:r>
          </w:p>
        </w:tc>
      </w:tr>
      <w:tr>
        <w:trPr>
          <w:trHeight w:val="154"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N03,-</w:t>
            </w: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N26</w:t>
            </w:r>
          </w:p>
        </w:tc>
        <w:tc>
          <w:tcPr>
            <w:shd w:val="clear" w:color="auto" w:fill="FFFFFF"/>
            <w:tcBorders>
              <w:left w:val="single" w:sz="4"/>
              <w:right w:val="single" w:sz="4"/>
              <w:top w:val="single" w:sz="4"/>
            </w:tcBorders>
            <w:vAlign w:val="center"/>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8"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170.9</w:t>
            </w: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R02</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170.2</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F01-</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F01-</w:t>
            </w:r>
          </w:p>
        </w:tc>
      </w:tr>
      <w:tr>
        <w:trPr>
          <w:trHeight w:val="15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F03</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81"/>
              </w:rPr>
              <w:t>FOI-</w:t>
            </w:r>
          </w:p>
        </w:tc>
      </w:tr>
      <w:tr>
        <w:trPr>
          <w:trHeight w:val="168"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81"/>
                <w:lang w:val="ru-RU" w:eastAsia="ru-RU" w:bidi="ru-RU"/>
              </w:rPr>
              <w:t>020</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021,4</w:t>
            </w:r>
          </w:p>
        </w:tc>
      </w:tr>
      <w:tr>
        <w:trPr>
          <w:trHeight w:val="163" w:hRule="exact"/>
        </w:trPr>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G21 </w:t>
            </w:r>
            <w:r>
              <w:rPr>
                <w:rStyle w:val="CharStyle170"/>
              </w:rPr>
              <w:t>9</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021.4</w:t>
            </w:r>
          </w:p>
        </w:tc>
      </w:tr>
      <w:tr>
        <w:trPr>
          <w:trHeight w:val="163" w:hRule="exact"/>
        </w:trPr>
        <w:tc>
          <w:tcPr>
            <w:shd w:val="clear" w:color="auto" w:fill="FFFFFF"/>
            <w:tcBorders>
              <w:left w:val="single" w:sz="4"/>
              <w:top w:val="single" w:sz="4"/>
            </w:tcBorders>
            <w:vAlign w:val="bottom"/>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81"/>
              </w:rPr>
              <w:t xml:space="preserve">JOO </w:t>
            </w:r>
            <w:r>
              <w:rPr>
                <w:rStyle w:val="CharStyle181"/>
                <w:lang w:val="ru-RU" w:eastAsia="ru-RU" w:bidi="ru-RU"/>
              </w:rPr>
              <w:t>!</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right w:val="single" w:sz="4"/>
              <w:top w:val="single" w:sz="4"/>
            </w:tcBorders>
            <w:vAlign w:val="top"/>
          </w:tcPr>
          <w:p>
            <w:pPr>
              <w:framePr w:w="6360" w:h="9634" w:wrap="none" w:vAnchor="page" w:hAnchor="page" w:x="1052" w:y="773"/>
              <w:widowControl w:val="0"/>
              <w:rPr>
                <w:sz w:val="10"/>
                <w:szCs w:val="10"/>
              </w:rPr>
            </w:pPr>
          </w:p>
        </w:tc>
      </w:tr>
      <w:tr>
        <w:trPr>
          <w:trHeight w:val="158" w:hRule="exact"/>
        </w:trPr>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J06.- </w:t>
            </w:r>
            <w:r>
              <w:rPr>
                <w:rStyle w:val="CharStyle170"/>
              </w:rPr>
              <w:t>!</w:t>
            </w:r>
          </w:p>
        </w:tc>
        <w:tc>
          <w:tcPr>
            <w:shd w:val="clear" w:color="auto" w:fill="FFFFFF"/>
            <w:tcBorders>
              <w:left w:val="single" w:sz="4"/>
              <w:top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003 8</w:t>
            </w:r>
          </w:p>
        </w:tc>
        <w:tc>
          <w:tcPr>
            <w:shd w:val="clear" w:color="auto" w:fill="FFFFFF"/>
            <w:tcBorders>
              <w:left w:val="single" w:sz="4"/>
              <w:right w:val="single" w:sz="4"/>
              <w:top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rPr>
              <w:t>003 8</w:t>
            </w:r>
          </w:p>
        </w:tc>
      </w:tr>
      <w:tr>
        <w:trPr>
          <w:trHeight w:val="168" w:hRule="exact"/>
        </w:trPr>
        <w:tc>
          <w:tcPr>
            <w:shd w:val="clear" w:color="auto" w:fill="FFFFFF"/>
            <w:tcBorders>
              <w:left w:val="single" w:sz="4"/>
              <w:top w:val="single" w:sz="4"/>
              <w:bottom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bottom w:val="single" w:sz="4"/>
            </w:tcBorders>
            <w:vAlign w:val="top"/>
          </w:tcPr>
          <w:p>
            <w:pPr>
              <w:framePr w:w="6360" w:h="9634" w:wrap="none" w:vAnchor="page" w:hAnchor="page" w:x="1052" w:y="773"/>
              <w:widowControl w:val="0"/>
              <w:rPr>
                <w:sz w:val="10"/>
                <w:szCs w:val="10"/>
              </w:rPr>
            </w:pPr>
          </w:p>
        </w:tc>
        <w:tc>
          <w:tcPr>
            <w:shd w:val="clear" w:color="auto" w:fill="FFFFFF"/>
            <w:tcBorders>
              <w:left w:val="single" w:sz="4"/>
              <w:top w:val="single" w:sz="4"/>
              <w:bottom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G06.0</w:t>
            </w:r>
          </w:p>
        </w:tc>
        <w:tc>
          <w:tcPr>
            <w:shd w:val="clear" w:color="auto" w:fill="FFFFFF"/>
            <w:tcBorders>
              <w:left w:val="single" w:sz="4"/>
              <w:right w:val="single" w:sz="4"/>
              <w:top w:val="single" w:sz="4"/>
              <w:bottom w:val="single" w:sz="4"/>
            </w:tcBorders>
            <w:vAlign w:val="top"/>
          </w:tcPr>
          <w:p>
            <w:pPr>
              <w:pStyle w:val="Style7"/>
              <w:framePr w:w="6360" w:h="9634" w:wrap="none" w:vAnchor="page" w:hAnchor="page" w:x="1052"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G06.0</w:t>
            </w:r>
          </w:p>
        </w:tc>
      </w:tr>
    </w:tbl>
    <w:p>
      <w:pPr>
        <w:pStyle w:val="Style14"/>
        <w:framePr w:wrap="none" w:vAnchor="page" w:hAnchor="page" w:x="4177" w:y="1053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1565"/>
        <w:gridCol w:w="1574"/>
        <w:gridCol w:w="1656"/>
        <w:gridCol w:w="1555"/>
      </w:tblGrid>
      <w:tr>
        <w:trPr>
          <w:trHeight w:val="389" w:hRule="exact"/>
        </w:trPr>
        <w:tc>
          <w:tcPr>
            <w:shd w:val="clear" w:color="auto" w:fill="FFFFFF"/>
            <w:tcBorders>
              <w:left w:val="single" w:sz="4"/>
              <w:top w:val="single" w:sz="4"/>
            </w:tcBorders>
            <w:vAlign w:val="center"/>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80" w:right="0" w:firstLine="0"/>
            </w:pPr>
            <w:r>
              <w:rPr>
                <w:rStyle w:val="CharStyle170"/>
              </w:rPr>
              <w:t>Выбранная причина</w:t>
            </w:r>
          </w:p>
        </w:tc>
        <w:tc>
          <w:tcPr>
            <w:shd w:val="clear" w:color="auto" w:fill="FFFFFF"/>
            <w:tcBorders>
              <w:left w:val="single" w:sz="4"/>
              <w:top w:val="single" w:sz="4"/>
            </w:tcBorders>
            <w:vAlign w:val="center"/>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С упоминанием о:</w:t>
            </w:r>
          </w:p>
        </w:tc>
        <w:tc>
          <w:tcPr>
            <w:shd w:val="clear" w:color="auto" w:fill="FFFFFF"/>
            <w:tcBorders>
              <w:left w:val="single" w:sz="4"/>
              <w:top w:val="single" w:sz="4"/>
            </w:tcBorders>
            <w:vAlign w:val="center"/>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Как причина</w:t>
            </w:r>
          </w:p>
        </w:tc>
        <w:tc>
          <w:tcPr>
            <w:shd w:val="clear" w:color="auto" w:fill="FFFFFF"/>
            <w:tcBorders>
              <w:left w:val="single" w:sz="4"/>
              <w:right w:val="single" w:sz="4"/>
              <w:top w:val="single" w:sz="4"/>
            </w:tcBorders>
            <w:vAlign w:val="center"/>
          </w:tcPr>
          <w:p>
            <w:pPr>
              <w:pStyle w:val="Style7"/>
              <w:framePr w:w="6350" w:h="7757" w:wrap="none" w:vAnchor="page" w:hAnchor="page" w:x="1057" w:y="773"/>
              <w:widowControl w:val="0"/>
              <w:keepNext w:val="0"/>
              <w:keepLines w:val="0"/>
              <w:shd w:val="clear" w:color="auto" w:fill="auto"/>
              <w:bidi w:val="0"/>
              <w:jc w:val="both"/>
              <w:spacing w:before="0" w:after="0" w:line="139" w:lineRule="exact"/>
              <w:ind w:left="0" w:right="0" w:firstLine="0"/>
            </w:pPr>
            <w:r>
              <w:rPr>
                <w:rStyle w:val="CharStyle170"/>
              </w:rPr>
              <w:t>Результиру юши й объединенный код</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1</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2</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3</w:t>
            </w: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spacing w:before="0" w:after="0" w:line="130" w:lineRule="exact"/>
              <w:ind w:left="0" w:right="0" w:firstLine="0"/>
            </w:pPr>
            <w:r>
              <w:rPr>
                <w:rStyle w:val="CharStyle170"/>
              </w:rPr>
              <w:t>4</w:t>
            </w:r>
          </w:p>
        </w:tc>
      </w:tr>
      <w:tr>
        <w:trPr>
          <w:trHeight w:val="17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Н65-Н66</w:t>
            </w: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Н65 1166</w:t>
            </w:r>
          </w:p>
        </w:tc>
      </w:tr>
      <w:tr>
        <w:trPr>
          <w:trHeight w:val="16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Н70-</w:t>
            </w: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Н70-</w:t>
            </w:r>
          </w:p>
        </w:tc>
      </w:tr>
      <w:tr>
        <w:trPr>
          <w:trHeight w:val="16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J09-J18</w:t>
            </w: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J09-J18</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J20-J21</w:t>
            </w: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J20-J21</w:t>
            </w:r>
          </w:p>
        </w:tc>
      </w:tr>
      <w:tr>
        <w:trPr>
          <w:trHeight w:val="16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J40-J42</w:t>
            </w: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J40-J42</w:t>
            </w:r>
          </w:p>
        </w:tc>
      </w:tr>
      <w:tr>
        <w:trPr>
          <w:trHeight w:val="154"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J44.-</w:t>
            </w: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J44.-</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N00-</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N00,-</w:t>
            </w:r>
          </w:p>
        </w:tc>
      </w:tr>
      <w:tr>
        <w:trPr>
          <w:trHeight w:val="158"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J20.-</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.141 -</w:t>
            </w:r>
          </w:p>
        </w:tc>
      </w:tr>
      <w:tr>
        <w:trPr>
          <w:trHeight w:val="154"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J42</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J42</w:t>
            </w:r>
          </w:p>
        </w:tc>
      </w:tr>
      <w:tr>
        <w:trPr>
          <w:trHeight w:val="16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J44.-</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J44 </w:t>
            </w:r>
            <w:r>
              <w:rPr>
                <w:rStyle w:val="CharStyle170"/>
              </w:rPr>
              <w:t>-</w:t>
            </w:r>
          </w:p>
        </w:tc>
      </w:tr>
      <w:tr>
        <w:trPr>
          <w:trHeight w:val="163"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J40 </w:t>
            </w:r>
            <w:r>
              <w:rPr>
                <w:rStyle w:val="CharStyle170"/>
              </w:rPr>
              <w:t>!</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framePr w:w="6350" w:h="7757" w:wrap="none" w:vAnchor="page" w:hAnchor="page" w:x="1057" w:y="773"/>
              <w:widowControl w:val="0"/>
              <w:rPr>
                <w:sz w:val="10"/>
                <w:szCs w:val="10"/>
              </w:rPr>
            </w:pPr>
          </w:p>
        </w:tc>
      </w:tr>
      <w:tr>
        <w:trPr>
          <w:trHeight w:val="154"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.141,- !</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.143.-</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.144,-</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J42 </w:t>
            </w:r>
            <w:r>
              <w:rPr>
                <w:rStyle w:val="CharStyle170"/>
              </w:rPr>
              <w:t>!</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.144,-</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 xml:space="preserve">J44 </w:t>
            </w:r>
            <w:r>
              <w:rPr>
                <w:rStyle w:val="CharStyle170"/>
              </w:rPr>
              <w:t>-</w:t>
            </w:r>
          </w:p>
        </w:tc>
      </w:tr>
      <w:tr>
        <w:trPr>
          <w:trHeight w:val="16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J45</w:t>
            </w: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.144-</w:t>
            </w:r>
          </w:p>
        </w:tc>
      </w:tr>
      <w:tr>
        <w:trPr>
          <w:trHeight w:val="163"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J43-</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J40</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.144,-</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J44.-</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J42</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.144 -</w:t>
            </w:r>
          </w:p>
        </w:tc>
      </w:tr>
      <w:tr>
        <w:trPr>
          <w:trHeight w:val="163"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 xml:space="preserve">.144 </w:t>
            </w:r>
            <w:r>
              <w:rPr>
                <w:rStyle w:val="CharStyle170"/>
                <w:lang w:val="en-US" w:eastAsia="en-US" w:bidi="en-US"/>
              </w:rPr>
              <w:t>8-J44.9</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J12-JI8</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J44.0</w:t>
            </w:r>
          </w:p>
        </w:tc>
      </w:tr>
      <w:tr>
        <w:trPr>
          <w:trHeight w:val="16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J20-J22</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J44.0</w:t>
            </w:r>
          </w:p>
        </w:tc>
      </w:tr>
      <w:tr>
        <w:trPr>
          <w:trHeight w:val="163"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J60-J64</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AI5-</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J65</w:t>
            </w:r>
          </w:p>
        </w:tc>
      </w:tr>
      <w:tr>
        <w:trPr>
          <w:trHeight w:val="163"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А16.-</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J65</w:t>
            </w:r>
          </w:p>
        </w:tc>
      </w:tr>
      <w:tr>
        <w:trPr>
          <w:trHeight w:val="154"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J8I</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150.9</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150.1</w:t>
            </w:r>
          </w:p>
        </w:tc>
      </w:tr>
      <w:tr>
        <w:trPr>
          <w:trHeight w:val="154"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 xml:space="preserve">1S1 </w:t>
            </w:r>
            <w:r>
              <w:rPr>
                <w:rStyle w:val="CharStyle182"/>
              </w:rPr>
              <w:t>Q</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150.1</w:t>
            </w:r>
          </w:p>
        </w:tc>
      </w:tr>
      <w:tr>
        <w:trPr>
          <w:trHeight w:val="154"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К72,- )</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FI0-</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К70.4</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tabs>
                <w:tab w:leader="underscore" w:pos="1488" w:val="left"/>
              </w:tabs>
              <w:widowControl w:val="0"/>
              <w:keepNext w:val="0"/>
              <w:keepLines w:val="0"/>
              <w:shd w:val="clear" w:color="auto" w:fill="auto"/>
              <w:bidi w:val="0"/>
              <w:jc w:val="both"/>
              <w:spacing w:before="0" w:after="0" w:line="130" w:lineRule="exact"/>
              <w:ind w:left="0" w:right="0" w:firstLine="0"/>
            </w:pPr>
            <w:r>
              <w:rPr>
                <w:rStyle w:val="CharStyle170"/>
              </w:rPr>
              <w:t>К.73,- )</w:t>
              <w:tab/>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70.1</w:t>
            </w:r>
          </w:p>
        </w:tc>
      </w:tr>
      <w:tr>
        <w:trPr>
          <w:trHeight w:val="154"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К74.0-2 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70 2</w:t>
            </w:r>
          </w:p>
        </w:tc>
      </w:tr>
      <w:tr>
        <w:trPr>
          <w:trHeight w:val="168"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КМ 6 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К70.3</w:t>
            </w:r>
          </w:p>
        </w:tc>
      </w:tr>
      <w:tr>
        <w:trPr>
          <w:trHeight w:val="158"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 xml:space="preserve">Тсмр </w:t>
            </w:r>
            <w:r>
              <w:rPr>
                <w:rStyle w:val="CharStyle170"/>
                <w:lang w:val="en-US" w:eastAsia="en-US" w:bidi="en-US"/>
              </w:rPr>
              <w:t>i</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70 1</w:t>
            </w:r>
          </w:p>
        </w:tc>
      </w:tr>
      <w:tr>
        <w:trPr>
          <w:trHeight w:val="168"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 76.0 |</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К70.0</w:t>
            </w:r>
          </w:p>
        </w:tc>
      </w:tr>
      <w:tr>
        <w:trPr>
          <w:trHeight w:val="149"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К76.9 !</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 70.9</w:t>
            </w:r>
          </w:p>
        </w:tc>
      </w:tr>
      <w:tr>
        <w:trPr>
          <w:trHeight w:val="149"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К85.9 !</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К85.2</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М41,-</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127.9</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127 1</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150-</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127 1</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151.9</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127.1</w:t>
            </w:r>
          </w:p>
        </w:tc>
      </w:tr>
      <w:tr>
        <w:trPr>
          <w:trHeight w:val="163"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N00 </w:t>
            </w:r>
            <w:r>
              <w:rPr>
                <w:rStyle w:val="CharStyle170"/>
              </w:rPr>
              <w:t>-</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N03-</w:t>
            </w: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lang w:val="en-US" w:eastAsia="en-US" w:bidi="en-US"/>
              </w:rPr>
              <w:t>N03,-</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N18- </w:t>
            </w:r>
            <w:r>
              <w:rPr>
                <w:rStyle w:val="CharStyle170"/>
              </w:rPr>
              <w:t>!</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framePr w:w="6350" w:h="7757" w:wrap="none" w:vAnchor="page" w:hAnchor="page" w:x="1057" w:y="773"/>
              <w:widowControl w:val="0"/>
              <w:rPr>
                <w:sz w:val="10"/>
                <w:szCs w:val="10"/>
              </w:rPr>
            </w:pPr>
          </w:p>
        </w:tc>
      </w:tr>
      <w:tr>
        <w:trPr>
          <w:trHeight w:val="154"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N19 </w:t>
            </w:r>
            <w:r>
              <w:rPr>
                <w:rStyle w:val="CharStyle170"/>
              </w:rPr>
              <w:t>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framePr w:w="6350" w:h="7757" w:wrap="none" w:vAnchor="page" w:hAnchor="page" w:x="1057" w:y="773"/>
              <w:widowControl w:val="0"/>
              <w:rPr>
                <w:sz w:val="10"/>
                <w:szCs w:val="10"/>
              </w:rPr>
            </w:pPr>
          </w:p>
        </w:tc>
      </w:tr>
      <w:tr>
        <w:trPr>
          <w:trHeight w:val="163"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 xml:space="preserve">N26 </w:t>
            </w:r>
            <w:r>
              <w:rPr>
                <w:rStyle w:val="CharStyle170"/>
              </w:rPr>
              <w:t>!</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ПО</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center"/>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lang w:val="en-US" w:eastAsia="en-US" w:bidi="en-US"/>
              </w:rPr>
              <w:t>111-</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113-</w:t>
            </w:r>
          </w:p>
        </w:tc>
      </w:tr>
      <w:tr>
        <w:trPr>
          <w:trHeight w:val="158" w:hRule="exact"/>
        </w:trPr>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112,-</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top w:val="single" w:sz="4"/>
            </w:tcBorders>
            <w:vAlign w:val="center"/>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112-</w:t>
            </w:r>
          </w:p>
        </w:tc>
      </w:tr>
      <w:tr>
        <w:trPr>
          <w:trHeight w:val="154"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032</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033-</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033-</w:t>
            </w:r>
          </w:p>
        </w:tc>
      </w:tr>
      <w:tr>
        <w:trPr>
          <w:trHeight w:val="163" w:hRule="exact"/>
        </w:trPr>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033 9</w:t>
            </w:r>
          </w:p>
        </w:tc>
        <w:tc>
          <w:tcPr>
            <w:shd w:val="clear" w:color="auto" w:fill="FFFFFF"/>
            <w:tcBorders>
              <w:lef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ОЗЗО-ОЗЗ.З</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0330-033 3</w:t>
            </w:r>
          </w:p>
        </w:tc>
      </w:tr>
      <w:tr>
        <w:trPr>
          <w:trHeight w:val="15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rPr>
              <w:t>064</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065-</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065-</w:t>
            </w:r>
          </w:p>
        </w:tc>
      </w:tr>
      <w:tr>
        <w:trPr>
          <w:trHeight w:val="168" w:hRule="exact"/>
        </w:trPr>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'R57.2</w:t>
            </w:r>
          </w:p>
        </w:tc>
        <w:tc>
          <w:tcPr>
            <w:shd w:val="clear" w:color="auto" w:fill="FFFFFF"/>
            <w:tcBorders>
              <w:lef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А00-В99</w:t>
            </w:r>
          </w:p>
        </w:tc>
        <w:tc>
          <w:tcPr>
            <w:shd w:val="clear" w:color="auto" w:fill="FFFFFF"/>
            <w:tcBorders>
              <w:left w:val="single" w:sz="4"/>
              <w:top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tcBorders>
            <w:vAlign w:val="bottom"/>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0" w:right="0" w:firstLine="0"/>
            </w:pPr>
            <w:r>
              <w:rPr>
                <w:rStyle w:val="CharStyle170"/>
              </w:rPr>
              <w:t>А00-В99</w:t>
            </w:r>
          </w:p>
        </w:tc>
      </w:tr>
      <w:tr>
        <w:trPr>
          <w:trHeight w:val="182" w:hRule="exact"/>
        </w:trPr>
        <w:tc>
          <w:tcPr>
            <w:shd w:val="clear" w:color="auto" w:fill="FFFFFF"/>
            <w:tcBorders>
              <w:top w:val="single" w:sz="4"/>
              <w:bottom w:val="single" w:sz="4"/>
            </w:tcBorders>
            <w:vAlign w:val="top"/>
          </w:tcPr>
          <w:p>
            <w:pPr>
              <w:pStyle w:val="Style7"/>
              <w:framePr w:w="6350" w:h="7757" w:wrap="none" w:vAnchor="page" w:hAnchor="page" w:x="1057" w:y="773"/>
              <w:widowControl w:val="0"/>
              <w:keepNext w:val="0"/>
              <w:keepLines w:val="0"/>
              <w:shd w:val="clear" w:color="auto" w:fill="auto"/>
              <w:bidi w:val="0"/>
              <w:jc w:val="both"/>
              <w:spacing w:before="0" w:after="0" w:line="130" w:lineRule="exact"/>
              <w:ind w:left="0" w:right="0" w:firstLine="0"/>
            </w:pPr>
            <w:r>
              <w:rPr>
                <w:rStyle w:val="CharStyle170"/>
                <w:lang w:val="en-US" w:eastAsia="en-US" w:bidi="en-US"/>
              </w:rPr>
              <w:t>R65.0-I</w:t>
            </w:r>
          </w:p>
        </w:tc>
        <w:tc>
          <w:tcPr>
            <w:shd w:val="clear" w:color="auto" w:fill="FFFFFF"/>
            <w:tcBorders>
              <w:left w:val="single" w:sz="4"/>
              <w:top w:val="single" w:sz="4"/>
              <w:bottom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30" w:lineRule="exact"/>
              <w:ind w:left="160" w:right="0" w:firstLine="0"/>
            </w:pPr>
            <w:r>
              <w:rPr>
                <w:rStyle w:val="CharStyle170"/>
              </w:rPr>
              <w:t>АОО-В99</w:t>
            </w:r>
          </w:p>
        </w:tc>
        <w:tc>
          <w:tcPr>
            <w:shd w:val="clear" w:color="auto" w:fill="FFFFFF"/>
            <w:tcBorders>
              <w:left w:val="single" w:sz="4"/>
              <w:top w:val="single" w:sz="4"/>
              <w:bottom w:val="single" w:sz="4"/>
            </w:tcBorders>
            <w:vAlign w:val="top"/>
          </w:tcPr>
          <w:p>
            <w:pPr>
              <w:framePr w:w="6350" w:h="7757" w:wrap="none" w:vAnchor="page" w:hAnchor="page" w:x="1057" w:y="773"/>
              <w:widowControl w:val="0"/>
              <w:rPr>
                <w:sz w:val="10"/>
                <w:szCs w:val="10"/>
              </w:rPr>
            </w:pPr>
          </w:p>
        </w:tc>
        <w:tc>
          <w:tcPr>
            <w:shd w:val="clear" w:color="auto" w:fill="FFFFFF"/>
            <w:tcBorders>
              <w:left w:val="single" w:sz="4"/>
              <w:right w:val="single" w:sz="4"/>
              <w:top w:val="single" w:sz="4"/>
              <w:bottom w:val="single" w:sz="4"/>
            </w:tcBorders>
            <w:vAlign w:val="top"/>
          </w:tcPr>
          <w:p>
            <w:pPr>
              <w:pStyle w:val="Style7"/>
              <w:framePr w:w="6350" w:h="7757" w:wrap="none" w:vAnchor="page" w:hAnchor="page" w:x="1057" w:y="773"/>
              <w:widowControl w:val="0"/>
              <w:keepNext w:val="0"/>
              <w:keepLines w:val="0"/>
              <w:shd w:val="clear" w:color="auto" w:fill="auto"/>
              <w:bidi w:val="0"/>
              <w:jc w:val="left"/>
              <w:spacing w:before="0" w:after="0" w:line="160" w:lineRule="exact"/>
              <w:ind w:left="0" w:right="0" w:firstLine="0"/>
            </w:pPr>
            <w:r>
              <w:rPr>
                <w:rStyle w:val="CharStyle13"/>
              </w:rPr>
              <w:t>А00-В99</w:t>
            </w:r>
          </w:p>
        </w:tc>
      </w:tr>
    </w:tbl>
    <w:p>
      <w:pPr>
        <w:pStyle w:val="Style25"/>
        <w:framePr w:w="6350" w:h="1690" w:hRule="exact" w:wrap="none" w:vAnchor="page" w:hAnchor="page" w:x="1057" w:y="8709"/>
        <w:widowControl w:val="0"/>
        <w:keepNext w:val="0"/>
        <w:keepLines w:val="0"/>
        <w:shd w:val="clear" w:color="auto" w:fill="auto"/>
        <w:bidi w:val="0"/>
        <w:jc w:val="both"/>
        <w:spacing w:before="0" w:after="0" w:line="202" w:lineRule="exact"/>
        <w:ind w:left="0" w:right="0" w:firstLine="500"/>
      </w:pPr>
      <w:r>
        <w:rPr>
          <w:lang w:val="ru-RU" w:eastAsia="ru-RU" w:bidi="ru-RU"/>
          <w:w w:val="100"/>
          <w:spacing w:val="0"/>
          <w:color w:val="000000"/>
          <w:position w:val="0"/>
        </w:rPr>
        <w:t>Если выбранная причина смерти записана в первой графе, а другие причины, расположенные в любой части Свидетельства, перечислены в графе 2 «с упоминанием о:», го в качестве первоначальной причины смерти выбирают состояние, указанное в графе 4 «результирующий объединенный код».</w:t>
      </w:r>
    </w:p>
    <w:p>
      <w:pPr>
        <w:pStyle w:val="Style25"/>
        <w:framePr w:w="6350" w:h="1690" w:hRule="exact" w:wrap="none" w:vAnchor="page" w:hAnchor="page" w:x="1057" w:y="8709"/>
        <w:widowControl w:val="0"/>
        <w:keepNext w:val="0"/>
        <w:keepLines w:val="0"/>
        <w:shd w:val="clear" w:color="auto" w:fill="auto"/>
        <w:bidi w:val="0"/>
        <w:jc w:val="both"/>
        <w:spacing w:before="0" w:after="0" w:line="202" w:lineRule="exact"/>
        <w:ind w:left="0" w:right="0" w:firstLine="500"/>
      </w:pPr>
      <w:r>
        <w:rPr>
          <w:lang w:val="ru-RU" w:eastAsia="ru-RU" w:bidi="ru-RU"/>
          <w:w w:val="100"/>
          <w:spacing w:val="0"/>
          <w:color w:val="000000"/>
          <w:position w:val="0"/>
        </w:rPr>
        <w:t xml:space="preserve">Если выбранная причина смерти записана в первой графе и приведена в качестве исходной предшествовавшей причины состояния, записанного </w:t>
      </w:r>
      <w:r>
        <w:rPr>
          <w:rStyle w:val="CharStyle183"/>
        </w:rPr>
        <w:t xml:space="preserve">в </w:t>
      </w:r>
      <w:r>
        <w:rPr>
          <w:lang w:val="ru-RU" w:eastAsia="ru-RU" w:bidi="ru-RU"/>
          <w:w w:val="100"/>
          <w:spacing w:val="0"/>
          <w:color w:val="000000"/>
          <w:position w:val="0"/>
        </w:rPr>
        <w:t>графе 3, в качестве первоначальной причины смерти выбирают состояние, указанное в графе 4 «результирующий объединенный код».</w:t>
      </w:r>
    </w:p>
    <w:p>
      <w:pPr>
        <w:pStyle w:val="Style14"/>
        <w:framePr w:wrap="none" w:vAnchor="page" w:hAnchor="page" w:x="3980" w:y="1056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161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33"/>
        <w:framePr w:w="6475" w:h="287" w:hRule="exact" w:wrap="none" w:vAnchor="page" w:hAnchor="page" w:x="994" w:y="736"/>
        <w:widowControl w:val="0"/>
        <w:keepNext w:val="0"/>
        <w:keepLines w:val="0"/>
        <w:shd w:val="clear" w:color="auto" w:fill="auto"/>
        <w:bidi w:val="0"/>
        <w:jc w:val="right"/>
        <w:spacing w:before="0" w:after="0" w:line="220" w:lineRule="exact"/>
        <w:ind w:left="0" w:right="0" w:firstLine="0"/>
      </w:pPr>
      <w:bookmarkStart w:id="109" w:name="bookmark109"/>
      <w:r>
        <w:rPr>
          <w:lang w:val="ru-RU" w:eastAsia="ru-RU" w:bidi="ru-RU"/>
          <w:w w:val="100"/>
          <w:spacing w:val="0"/>
          <w:color w:val="000000"/>
          <w:position w:val="0"/>
        </w:rPr>
        <w:t>Приложение 8</w:t>
      </w:r>
      <w:bookmarkEnd w:id="109"/>
    </w:p>
    <w:p>
      <w:pPr>
        <w:pStyle w:val="Style55"/>
        <w:framePr w:w="6475" w:h="897" w:hRule="exact" w:wrap="none" w:vAnchor="page" w:hAnchor="page" w:x="994" w:y="1194"/>
        <w:widowControl w:val="0"/>
        <w:keepNext w:val="0"/>
        <w:keepLines w:val="0"/>
        <w:shd w:val="clear" w:color="auto" w:fill="auto"/>
        <w:bidi w:val="0"/>
        <w:jc w:val="left"/>
        <w:spacing w:before="0" w:after="0"/>
        <w:ind w:left="1340" w:right="0" w:firstLine="0"/>
      </w:pPr>
      <w:bookmarkStart w:id="110" w:name="bookmark110"/>
      <w:r>
        <w:rPr>
          <w:lang w:val="ru-RU" w:eastAsia="ru-RU" w:bidi="ru-RU"/>
          <w:w w:val="100"/>
          <w:spacing w:val="0"/>
          <w:color w:val="000000"/>
          <w:position w:val="0"/>
        </w:rPr>
        <w:t>Коды трех групп предотвратимых причин смерти</w:t>
      </w:r>
      <w:bookmarkEnd w:id="110"/>
    </w:p>
    <w:p>
      <w:pPr>
        <w:pStyle w:val="Style25"/>
        <w:framePr w:w="6475" w:h="897" w:hRule="exact" w:wrap="none" w:vAnchor="page" w:hAnchor="page" w:x="994" w:y="1194"/>
        <w:widowControl w:val="0"/>
        <w:keepNext w:val="0"/>
        <w:keepLines w:val="0"/>
        <w:shd w:val="clear" w:color="auto" w:fill="auto"/>
        <w:bidi w:val="0"/>
        <w:jc w:val="left"/>
        <w:spacing w:before="0" w:after="0" w:line="206" w:lineRule="exact"/>
        <w:ind w:left="740" w:right="0" w:firstLine="0"/>
      </w:pPr>
      <w:r>
        <w:rPr>
          <w:lang w:val="ru-RU" w:eastAsia="ru-RU" w:bidi="ru-RU"/>
          <w:w w:val="100"/>
          <w:spacing w:val="0"/>
          <w:color w:val="000000"/>
          <w:position w:val="0"/>
        </w:rPr>
        <w:t>(иит. по «Предотвратимая смертность в России и пути ее снижения. Под научной редакцией Ю.В. Михайловой и Л.Е. Ивановой, М,ЦНИИОИЗ.-2006)</w:t>
      </w:r>
    </w:p>
    <w:tbl>
      <w:tblPr>
        <w:tblOverlap w:val="never"/>
        <w:tblLayout w:type="fixed"/>
        <w:jc w:val="left"/>
      </w:tblPr>
      <w:tblGrid>
        <w:gridCol w:w="4694"/>
        <w:gridCol w:w="1781"/>
      </w:tblGrid>
      <w:tr>
        <w:trPr>
          <w:trHeight w:val="235"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60" w:lineRule="exact"/>
              <w:ind w:left="0" w:right="0" w:firstLine="0"/>
            </w:pPr>
            <w:r>
              <w:rPr>
                <w:rStyle w:val="CharStyle13"/>
              </w:rPr>
              <w:t>Причины смерти и классы причин</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200" w:right="0" w:firstLine="0"/>
            </w:pPr>
            <w:r>
              <w:rPr>
                <w:rStyle w:val="CharStyle13"/>
              </w:rPr>
              <w:t>Коды по МКЬ-10</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I группа причин</w:t>
            </w:r>
          </w:p>
        </w:tc>
        <w:tc>
          <w:tcPr>
            <w:shd w:val="clear" w:color="auto" w:fill="FFFFFF"/>
            <w:tcBorders>
              <w:left w:val="single" w:sz="4"/>
              <w:right w:val="single" w:sz="4"/>
              <w:top w:val="single" w:sz="4"/>
            </w:tcBorders>
            <w:vAlign w:val="top"/>
          </w:tcPr>
          <w:p>
            <w:pPr>
              <w:framePr w:w="6475" w:h="8213" w:wrap="none" w:vAnchor="page" w:hAnchor="page" w:x="994" w:y="2266"/>
              <w:widowControl w:val="0"/>
              <w:rPr>
                <w:sz w:val="10"/>
                <w:szCs w:val="10"/>
              </w:rPr>
            </w:pPr>
          </w:p>
        </w:tc>
      </w:tr>
      <w:tr>
        <w:trPr>
          <w:trHeight w:val="226" w:hRule="exact"/>
        </w:trPr>
        <w:tc>
          <w:tcPr>
            <w:shd w:val="clear" w:color="auto" w:fill="FFFFFF"/>
            <w:tcBorders>
              <w:left w:val="single" w:sz="4"/>
              <w:top w:val="single" w:sz="4"/>
            </w:tcBorders>
            <w:vAlign w:val="top"/>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Злокачссгвснные новообразования губы, полости рта и глотки</w:t>
            </w:r>
          </w:p>
        </w:tc>
        <w:tc>
          <w:tcPr>
            <w:shd w:val="clear" w:color="auto" w:fill="FFFFFF"/>
            <w:tcBorders>
              <w:left w:val="single" w:sz="4"/>
              <w:right w:val="single" w:sz="4"/>
              <w:top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С00-С14</w:t>
            </w:r>
          </w:p>
        </w:tc>
      </w:tr>
      <w:tr>
        <w:trPr>
          <w:trHeight w:val="230"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пищевода</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С15</w:t>
            </w:r>
          </w:p>
        </w:tc>
      </w:tr>
      <w:tr>
        <w:trPr>
          <w:trHeight w:val="374"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7" w:lineRule="exact"/>
              <w:ind w:left="0" w:right="0" w:firstLine="0"/>
            </w:pPr>
            <w:r>
              <w:rPr>
                <w:rStyle w:val="CharStyle13"/>
              </w:rPr>
              <w:t>Злокачественные новообразования печени и внутрипеченочных желчных протоков</w:t>
            </w:r>
          </w:p>
        </w:tc>
        <w:tc>
          <w:tcPr>
            <w:shd w:val="clear" w:color="auto" w:fill="FFFFFF"/>
            <w:tcBorders>
              <w:left w:val="single" w:sz="4"/>
              <w:right w:val="single" w:sz="4"/>
              <w:top w:val="single" w:sz="4"/>
            </w:tcBorders>
            <w:vAlign w:val="center"/>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С22</w:t>
            </w:r>
          </w:p>
        </w:tc>
      </w:tr>
      <w:tr>
        <w:trPr>
          <w:trHeight w:val="22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гортани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С32</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зрахеи, бронхов, легкого</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СЗЗ, С34</w:t>
            </w:r>
          </w:p>
        </w:tc>
      </w:tr>
      <w:tr>
        <w:trPr>
          <w:trHeight w:val="374"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2" w:lineRule="exact"/>
              <w:ind w:left="0" w:right="0" w:firstLine="0"/>
            </w:pPr>
            <w:r>
              <w:rPr>
                <w:rStyle w:val="CharStyle13"/>
              </w:rPr>
              <w:t>Злокачественные новообразования других и неточно обозначен</w:t>
              <w:softHyphen/>
              <w:t>ных локализаций органов дыхания и гру дной клетки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0" w:lineRule="exact"/>
              <w:ind w:left="0" w:right="0" w:firstLine="0"/>
            </w:pPr>
            <w:r>
              <w:rPr>
                <w:rStyle w:val="CharStyle18"/>
              </w:rPr>
              <w:t>СЗО, С31, С37-С39</w:t>
            </w:r>
          </w:p>
        </w:tc>
      </w:tr>
      <w:tr>
        <w:trPr>
          <w:trHeight w:val="21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мочевою пузыря</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С67</w:t>
            </w:r>
          </w:p>
        </w:tc>
      </w:tr>
      <w:tr>
        <w:trPr>
          <w:trHeight w:val="374"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7" w:lineRule="exact"/>
              <w:ind w:left="0" w:right="0" w:firstLine="0"/>
            </w:pPr>
            <w:r>
              <w:rPr>
                <w:rStyle w:val="CharStyle13"/>
              </w:rPr>
              <w:t>Злокачественные новообразования других и неутомленных мочевых органов</w:t>
            </w:r>
          </w:p>
        </w:tc>
        <w:tc>
          <w:tcPr>
            <w:shd w:val="clear" w:color="auto" w:fill="FFFFFF"/>
            <w:tcBorders>
              <w:left w:val="single" w:sz="4"/>
              <w:right w:val="single" w:sz="4"/>
              <w:top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С65, С66, С68</w:t>
            </w:r>
          </w:p>
        </w:tc>
      </w:tr>
      <w:tr>
        <w:trPr>
          <w:trHeight w:val="230" w:hRule="exact"/>
        </w:trPr>
        <w:tc>
          <w:tcPr>
            <w:shd w:val="clear" w:color="auto" w:fill="FFFFFF"/>
            <w:tcBorders>
              <w:left w:val="single" w:sz="4"/>
              <w:top w:val="single" w:sz="4"/>
            </w:tcBorders>
            <w:vAlign w:val="center"/>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Субарахноидальное кровоизлияние</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160</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Внутримозговые и другие внутричерепные кровоизлияния</w:t>
            </w:r>
          </w:p>
        </w:tc>
        <w:tc>
          <w:tcPr>
            <w:shd w:val="clear" w:color="auto" w:fill="FFFFFF"/>
            <w:tcBorders>
              <w:left w:val="single" w:sz="4"/>
              <w:right w:val="single" w:sz="4"/>
              <w:top w:val="single" w:sz="4"/>
            </w:tcBorders>
            <w:vAlign w:val="center"/>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161-162</w:t>
            </w:r>
          </w:p>
        </w:tc>
      </w:tr>
      <w:tr>
        <w:trPr>
          <w:trHeight w:val="21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Инфаркт мозга</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163</w:t>
            </w:r>
          </w:p>
        </w:tc>
      </w:tr>
      <w:tr>
        <w:trPr>
          <w:trHeight w:val="22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Инсульт, не уточненный как кровоизлияние или инфаркт</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164</w:t>
            </w:r>
          </w:p>
        </w:tc>
      </w:tr>
      <w:tr>
        <w:trPr>
          <w:trHeight w:val="21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Другие цереброваскулярные болезни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167-169</w:t>
            </w:r>
          </w:p>
        </w:tc>
      </w:tr>
      <w:tr>
        <w:trPr>
          <w:trHeight w:val="379"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7" w:lineRule="exact"/>
              <w:ind w:left="0" w:right="0" w:firstLine="0"/>
            </w:pPr>
            <w:r>
              <w:rPr>
                <w:rStyle w:val="CharStyle13"/>
              </w:rPr>
              <w:t>Алкогольная болезнь печени (алкогольный, цирроз, гепатит, фиброз)</w:t>
            </w:r>
          </w:p>
        </w:tc>
        <w:tc>
          <w:tcPr>
            <w:shd w:val="clear" w:color="auto" w:fill="FFFFFF"/>
            <w:tcBorders>
              <w:left w:val="single" w:sz="4"/>
              <w:right w:val="single" w:sz="4"/>
              <w:top w:val="single" w:sz="4"/>
            </w:tcBorders>
            <w:vAlign w:val="center"/>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К70</w:t>
            </w:r>
          </w:p>
        </w:tc>
      </w:tr>
      <w:tr>
        <w:trPr>
          <w:trHeight w:val="21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Фиброз и цирроз печени (кроме алкогольного)</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К74</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Другие болезни печени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0" w:lineRule="exact"/>
              <w:ind w:left="0" w:right="0" w:firstLine="0"/>
            </w:pPr>
            <w:r>
              <w:rPr>
                <w:rStyle w:val="CharStyle18"/>
              </w:rPr>
              <w:t>К71-К73, К75-К76</w:t>
            </w:r>
          </w:p>
        </w:tc>
      </w:tr>
      <w:tr>
        <w:trPr>
          <w:trHeight w:val="379" w:hRule="exact"/>
        </w:trPr>
        <w:tc>
          <w:tcPr>
            <w:shd w:val="clear" w:color="auto" w:fill="FFFFFF"/>
            <w:tcBorders>
              <w:left w:val="single" w:sz="4"/>
              <w:top w:val="single" w:sz="4"/>
            </w:tcBorders>
            <w:vAlign w:val="top"/>
          </w:tcPr>
          <w:p>
            <w:pPr>
              <w:pStyle w:val="Style7"/>
              <w:framePr w:w="6475" w:h="8213" w:wrap="none" w:vAnchor="page" w:hAnchor="page" w:x="994" w:y="2266"/>
              <w:widowControl w:val="0"/>
              <w:keepNext w:val="0"/>
              <w:keepLines w:val="0"/>
              <w:shd w:val="clear" w:color="auto" w:fill="auto"/>
              <w:bidi w:val="0"/>
              <w:jc w:val="left"/>
              <w:spacing w:before="0" w:after="0" w:line="182" w:lineRule="exact"/>
              <w:ind w:left="0" w:right="0" w:firstLine="0"/>
            </w:pPr>
            <w:r>
              <w:rPr>
                <w:rStyle w:val="CharStyle13"/>
              </w:rPr>
              <w:t>Класс XIX Травмы, отравления и некоторые другие следствия внешних причин</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0" w:lineRule="exact"/>
              <w:ind w:left="200" w:right="0" w:firstLine="0"/>
            </w:pPr>
            <w:r>
              <w:rPr>
                <w:rStyle w:val="CharStyle18"/>
                <w:lang w:val="en-US" w:eastAsia="en-US" w:bidi="en-US"/>
              </w:rPr>
              <w:t xml:space="preserve">S00-S09, </w:t>
            </w:r>
            <w:r>
              <w:rPr>
                <w:rStyle w:val="CharStyle18"/>
              </w:rPr>
              <w:t>Т00-Т98</w:t>
            </w:r>
          </w:p>
        </w:tc>
      </w:tr>
      <w:tr>
        <w:trPr>
          <w:trHeight w:val="22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II группа причин</w:t>
            </w:r>
          </w:p>
        </w:tc>
        <w:tc>
          <w:tcPr>
            <w:shd w:val="clear" w:color="auto" w:fill="FFFFFF"/>
            <w:tcBorders>
              <w:left w:val="single" w:sz="4"/>
              <w:right w:val="single" w:sz="4"/>
              <w:top w:val="single" w:sz="4"/>
            </w:tcBorders>
            <w:vAlign w:val="top"/>
          </w:tcPr>
          <w:p>
            <w:pPr>
              <w:framePr w:w="6475" w:h="8213" w:wrap="none" w:vAnchor="page" w:hAnchor="page" w:x="994" w:y="2266"/>
              <w:widowControl w:val="0"/>
              <w:rPr>
                <w:sz w:val="10"/>
                <w:szCs w:val="10"/>
              </w:rPr>
            </w:pPr>
          </w:p>
        </w:tc>
      </w:tr>
      <w:tr>
        <w:trPr>
          <w:trHeight w:val="230" w:hRule="exact"/>
        </w:trPr>
        <w:tc>
          <w:tcPr>
            <w:shd w:val="clear" w:color="auto" w:fill="FFFFFF"/>
            <w:tcBorders>
              <w:left w:val="single" w:sz="4"/>
              <w:top w:val="single" w:sz="4"/>
            </w:tcBorders>
            <w:vAlign w:val="top"/>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Злокачественная меланома кожи</w:t>
            </w:r>
          </w:p>
        </w:tc>
        <w:tc>
          <w:tcPr>
            <w:shd w:val="clear" w:color="auto" w:fill="FFFFFF"/>
            <w:tcBorders>
              <w:left w:val="single" w:sz="4"/>
              <w:right w:val="single" w:sz="4"/>
              <w:top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С43</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Другие злокачественные новообразования кожи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С44</w:t>
            </w:r>
          </w:p>
        </w:tc>
      </w:tr>
      <w:tr>
        <w:trPr>
          <w:trHeight w:val="22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молочной железы</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С50</w:t>
            </w:r>
          </w:p>
        </w:tc>
      </w:tr>
      <w:tr>
        <w:trPr>
          <w:trHeight w:val="22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шейки матки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С53</w:t>
            </w:r>
          </w:p>
        </w:tc>
      </w:tr>
      <w:tr>
        <w:trPr>
          <w:trHeight w:val="365"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2" w:lineRule="exact"/>
              <w:ind w:left="0" w:right="0" w:firstLine="0"/>
            </w:pPr>
            <w:r>
              <w:rPr>
                <w:rStyle w:val="CharStyle13"/>
              </w:rPr>
              <w:t>Злокачественные новообразования других и неуточненных частей матки</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С54, С55</w:t>
            </w:r>
          </w:p>
        </w:tc>
      </w:tr>
      <w:tr>
        <w:trPr>
          <w:trHeight w:val="211"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III группа причин</w:t>
            </w:r>
          </w:p>
        </w:tc>
        <w:tc>
          <w:tcPr>
            <w:shd w:val="clear" w:color="auto" w:fill="FFFFFF"/>
            <w:tcBorders>
              <w:left w:val="single" w:sz="4"/>
              <w:right w:val="single" w:sz="4"/>
              <w:top w:val="single" w:sz="4"/>
            </w:tcBorders>
            <w:vAlign w:val="top"/>
          </w:tcPr>
          <w:p>
            <w:pPr>
              <w:framePr w:w="6475" w:h="8213" w:wrap="none" w:vAnchor="page" w:hAnchor="page" w:x="994" w:y="2266"/>
              <w:widowControl w:val="0"/>
              <w:rPr>
                <w:sz w:val="10"/>
                <w:szCs w:val="10"/>
              </w:rPr>
            </w:pPr>
          </w:p>
        </w:tc>
      </w:tr>
      <w:tr>
        <w:trPr>
          <w:trHeight w:val="216"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Злокачественные новообразования предстательной железы</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С61</w:t>
            </w:r>
          </w:p>
        </w:tc>
      </w:tr>
      <w:tr>
        <w:trPr>
          <w:trHeight w:val="374"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87" w:lineRule="exact"/>
              <w:ind w:left="0" w:right="0" w:firstLine="0"/>
            </w:pPr>
            <w:r>
              <w:rPr>
                <w:rStyle w:val="CharStyle13"/>
              </w:rPr>
              <w:t>Злокачественные новообразования других мужских половых органов</w:t>
            </w:r>
          </w:p>
        </w:tc>
        <w:tc>
          <w:tcPr>
            <w:shd w:val="clear" w:color="auto" w:fill="FFFFFF"/>
            <w:tcBorders>
              <w:left w:val="single" w:sz="4"/>
              <w:right w:val="single" w:sz="4"/>
              <w:top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С60, С62, С63</w:t>
            </w:r>
          </w:p>
        </w:tc>
      </w:tr>
      <w:tr>
        <w:trPr>
          <w:trHeight w:val="230"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Лимфома Ходжкина</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С81</w:t>
            </w:r>
          </w:p>
        </w:tc>
      </w:tr>
      <w:tr>
        <w:trPr>
          <w:trHeight w:val="230" w:hRule="exact"/>
        </w:trPr>
        <w:tc>
          <w:tcPr>
            <w:shd w:val="clear" w:color="auto" w:fill="FFFFFF"/>
            <w:tcBorders>
              <w:left w:val="single" w:sz="4"/>
              <w:top w:val="single" w:sz="4"/>
            </w:tcBorders>
            <w:vAlign w:val="bottom"/>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Неходжкинская лимфома</w:t>
            </w:r>
          </w:p>
        </w:tc>
        <w:tc>
          <w:tcPr>
            <w:shd w:val="clear" w:color="auto" w:fill="FFFFFF"/>
            <w:tcBorders>
              <w:left w:val="single" w:sz="4"/>
              <w:right w:val="single" w:sz="4"/>
              <w:top w:val="single" w:sz="4"/>
            </w:tcBorders>
            <w:vAlign w:val="bottom"/>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С82-С85</w:t>
            </w:r>
          </w:p>
        </w:tc>
      </w:tr>
      <w:tr>
        <w:trPr>
          <w:trHeight w:val="230" w:hRule="exact"/>
        </w:trPr>
        <w:tc>
          <w:tcPr>
            <w:shd w:val="clear" w:color="auto" w:fill="FFFFFF"/>
            <w:tcBorders>
              <w:left w:val="single" w:sz="4"/>
              <w:top w:val="single" w:sz="4"/>
            </w:tcBorders>
            <w:vAlign w:val="top"/>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Лейкемия</w:t>
            </w:r>
          </w:p>
        </w:tc>
        <w:tc>
          <w:tcPr>
            <w:shd w:val="clear" w:color="auto" w:fill="FFFFFF"/>
            <w:tcBorders>
              <w:left w:val="single" w:sz="4"/>
              <w:right w:val="single" w:sz="4"/>
              <w:top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rPr>
              <w:t>С91-С95</w:t>
            </w:r>
          </w:p>
        </w:tc>
      </w:tr>
      <w:tr>
        <w:trPr>
          <w:trHeight w:val="235" w:hRule="exact"/>
        </w:trPr>
        <w:tc>
          <w:tcPr>
            <w:shd w:val="clear" w:color="auto" w:fill="FFFFFF"/>
            <w:tcBorders>
              <w:left w:val="single" w:sz="4"/>
              <w:top w:val="single" w:sz="4"/>
              <w:bottom w:val="single" w:sz="4"/>
            </w:tcBorders>
            <w:vAlign w:val="top"/>
          </w:tcPr>
          <w:p>
            <w:pPr>
              <w:pStyle w:val="Style7"/>
              <w:framePr w:w="6475" w:h="8213" w:wrap="none" w:vAnchor="page" w:hAnchor="page" w:x="994" w:y="2266"/>
              <w:widowControl w:val="0"/>
              <w:keepNext w:val="0"/>
              <w:keepLines w:val="0"/>
              <w:shd w:val="clear" w:color="auto" w:fill="auto"/>
              <w:bidi w:val="0"/>
              <w:jc w:val="left"/>
              <w:spacing w:before="0" w:after="0" w:line="160" w:lineRule="exact"/>
              <w:ind w:left="0" w:right="0" w:firstLine="0"/>
            </w:pPr>
            <w:r>
              <w:rPr>
                <w:rStyle w:val="CharStyle13"/>
              </w:rPr>
              <w:t>Хронические ревматические болезни сердца</w:t>
            </w:r>
          </w:p>
        </w:tc>
        <w:tc>
          <w:tcPr>
            <w:shd w:val="clear" w:color="auto" w:fill="FFFFFF"/>
            <w:tcBorders>
              <w:left w:val="single" w:sz="4"/>
              <w:right w:val="single" w:sz="4"/>
              <w:top w:val="single" w:sz="4"/>
              <w:bottom w:val="single" w:sz="4"/>
            </w:tcBorders>
            <w:vAlign w:val="top"/>
          </w:tcPr>
          <w:p>
            <w:pPr>
              <w:pStyle w:val="Style7"/>
              <w:framePr w:w="6475" w:h="8213" w:wrap="none" w:vAnchor="page" w:hAnchor="page" w:x="994" w:y="2266"/>
              <w:widowControl w:val="0"/>
              <w:keepNext w:val="0"/>
              <w:keepLines w:val="0"/>
              <w:shd w:val="clear" w:color="auto" w:fill="auto"/>
              <w:bidi w:val="0"/>
              <w:spacing w:before="0" w:after="0" w:line="180" w:lineRule="exact"/>
              <w:ind w:left="0" w:right="0" w:firstLine="0"/>
            </w:pPr>
            <w:r>
              <w:rPr>
                <w:rStyle w:val="CharStyle18"/>
                <w:lang w:val="en-US" w:eastAsia="en-US" w:bidi="en-US"/>
              </w:rPr>
              <w:t>I0S-I09</w:t>
            </w:r>
          </w:p>
        </w:tc>
      </w:tr>
    </w:tbl>
    <w:p>
      <w:pPr>
        <w:pStyle w:val="Style69"/>
        <w:framePr w:wrap="none" w:vAnchor="page" w:hAnchor="page" w:x="4186" w:y="10526"/>
        <w:widowControl w:val="0"/>
        <w:keepNext w:val="0"/>
        <w:keepLines w:val="0"/>
        <w:shd w:val="clear" w:color="auto" w:fill="auto"/>
        <w:bidi w:val="0"/>
        <w:jc w:val="left"/>
        <w:spacing w:before="0" w:after="0" w:line="180" w:lineRule="exact"/>
        <w:ind w:left="0" w:right="0" w:firstLine="0"/>
      </w:pPr>
      <w:r>
        <w:rPr>
          <w:rStyle w:val="CharStyle71"/>
        </w:rPr>
        <w:t>162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tbl>
      <w:tblPr>
        <w:tblOverlap w:val="never"/>
        <w:tblLayout w:type="fixed"/>
        <w:jc w:val="left"/>
      </w:tblPr>
      <w:tblGrid>
        <w:gridCol w:w="4690"/>
        <w:gridCol w:w="1776"/>
      </w:tblGrid>
      <w:tr>
        <w:trPr>
          <w:trHeight w:val="254"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Болезни, харакгеризуюшиеея повышенным кровяным давлением</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110-115</w:t>
            </w:r>
          </w:p>
        </w:tc>
      </w:tr>
      <w:tr>
        <w:trPr>
          <w:trHeight w:val="221"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Язва желудка и двенадцатиперстной кишки</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К25, К26</w:t>
            </w:r>
          </w:p>
        </w:tc>
      </w:tr>
      <w:tr>
        <w:trPr>
          <w:trHeight w:val="235"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Болезни аппендикса [червеобразного отростка]</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К35-К38</w:t>
            </w:r>
          </w:p>
        </w:tc>
      </w:tr>
      <w:tr>
        <w:trPr>
          <w:trHeight w:val="230"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Г рыжи</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К40-К46</w:t>
            </w:r>
          </w:p>
        </w:tc>
      </w:tr>
      <w:tr>
        <w:trPr>
          <w:trHeight w:val="221"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Желчнокаменная болезнь [холелнлиаз]</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К80</w:t>
            </w:r>
          </w:p>
        </w:tc>
      </w:tr>
      <w:tr>
        <w:trPr>
          <w:trHeight w:val="221"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Холецистит</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К81</w:t>
            </w:r>
          </w:p>
        </w:tc>
      </w:tr>
      <w:tr>
        <w:trPr>
          <w:trHeight w:val="230"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Класс I Некоторые инфекционные и паразитарные болезни</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А00-В99</w:t>
            </w:r>
          </w:p>
        </w:tc>
      </w:tr>
      <w:tr>
        <w:trPr>
          <w:trHeight w:val="221" w:hRule="exact"/>
        </w:trPr>
        <w:tc>
          <w:tcPr>
            <w:shd w:val="clear" w:color="auto" w:fill="FFFFFF"/>
            <w:tcBorders>
              <w:left w:val="single" w:sz="4"/>
              <w:top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60" w:lineRule="exact"/>
              <w:ind w:left="0" w:right="0" w:firstLine="0"/>
            </w:pPr>
            <w:r>
              <w:rPr>
                <w:rStyle w:val="CharStyle13"/>
              </w:rPr>
              <w:t>Класс X Болезни органов дыхания</w:t>
            </w:r>
          </w:p>
        </w:tc>
        <w:tc>
          <w:tcPr>
            <w:shd w:val="clear" w:color="auto" w:fill="FFFFFF"/>
            <w:tcBorders>
              <w:left w:val="single" w:sz="4"/>
              <w:right w:val="single" w:sz="4"/>
              <w:top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lang w:val="en-US" w:eastAsia="en-US" w:bidi="en-US"/>
              </w:rPr>
              <w:t>J00-J99</w:t>
            </w:r>
          </w:p>
        </w:tc>
      </w:tr>
      <w:tr>
        <w:trPr>
          <w:trHeight w:val="226" w:hRule="exact"/>
        </w:trPr>
        <w:tc>
          <w:tcPr>
            <w:shd w:val="clear" w:color="auto" w:fill="FFFFFF"/>
            <w:tcBorders>
              <w:left w:val="single" w:sz="4"/>
              <w:top w:val="single" w:sz="4"/>
              <w:bottom w:val="single" w:sz="4"/>
            </w:tcBorders>
            <w:vAlign w:val="bottom"/>
          </w:tcPr>
          <w:p>
            <w:pPr>
              <w:pStyle w:val="Style7"/>
              <w:framePr w:w="6466" w:h="2059" w:wrap="none" w:vAnchor="page" w:hAnchor="page" w:x="999" w:y="773"/>
              <w:widowControl w:val="0"/>
              <w:keepNext w:val="0"/>
              <w:keepLines w:val="0"/>
              <w:shd w:val="clear" w:color="auto" w:fill="auto"/>
              <w:bidi w:val="0"/>
              <w:jc w:val="left"/>
              <w:spacing w:before="0" w:after="0" w:line="140" w:lineRule="exact"/>
              <w:ind w:left="0" w:right="0" w:firstLine="0"/>
            </w:pPr>
            <w:r>
              <w:rPr>
                <w:rStyle w:val="CharStyle150"/>
              </w:rPr>
              <w:t>Класс XV Беременность, деторождение и послеродовой период</w:t>
            </w:r>
          </w:p>
        </w:tc>
        <w:tc>
          <w:tcPr>
            <w:shd w:val="clear" w:color="auto" w:fill="FFFFFF"/>
            <w:tcBorders>
              <w:left w:val="single" w:sz="4"/>
              <w:right w:val="single" w:sz="4"/>
              <w:top w:val="single" w:sz="4"/>
              <w:bottom w:val="single" w:sz="4"/>
            </w:tcBorders>
            <w:vAlign w:val="bottom"/>
          </w:tcPr>
          <w:p>
            <w:pPr>
              <w:pStyle w:val="Style7"/>
              <w:framePr w:w="6466" w:h="2059" w:wrap="none" w:vAnchor="page" w:hAnchor="page" w:x="999" w:y="773"/>
              <w:widowControl w:val="0"/>
              <w:keepNext w:val="0"/>
              <w:keepLines w:val="0"/>
              <w:shd w:val="clear" w:color="auto" w:fill="auto"/>
              <w:bidi w:val="0"/>
              <w:spacing w:before="0" w:after="0" w:line="180" w:lineRule="exact"/>
              <w:ind w:left="0" w:right="0" w:firstLine="0"/>
            </w:pPr>
            <w:r>
              <w:rPr>
                <w:rStyle w:val="CharStyle18"/>
              </w:rPr>
              <w:t>000-099</w:t>
            </w:r>
          </w:p>
        </w:tc>
      </w:tr>
    </w:tbl>
    <w:p>
      <w:pPr>
        <w:pStyle w:val="Style14"/>
        <w:framePr w:wrap="none" w:vAnchor="page" w:hAnchor="page" w:x="3980" w:y="1058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163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6"/>
        <w:framePr w:wrap="none" w:vAnchor="page" w:hAnchor="page" w:x="1556" w:y="759"/>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ОГЛАВЛЕНИЕ</w:t>
      </w:r>
    </w:p>
    <w:p>
      <w:pPr>
        <w:pStyle w:val="TOC_1"/>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ПРЕДИСЛОВИЕ</w:t>
        <w:tab/>
        <w:t>3</w:t>
      </w:r>
    </w:p>
    <w:p>
      <w:pPr>
        <w:pStyle w:val="TOC_1"/>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hyperlink w:anchor="bookmark0" w:tooltip="Current Document">
        <w:r>
          <w:rPr>
            <w:lang w:val="ru-RU" w:eastAsia="ru-RU" w:bidi="ru-RU"/>
            <w:w w:val="100"/>
            <w:spacing w:val="0"/>
            <w:color w:val="000000"/>
            <w:position w:val="0"/>
          </w:rPr>
          <w:t>ВВЕДЕНИЕ</w:t>
          <w:tab/>
          <w:t>4</w:t>
        </w:r>
      </w:hyperlink>
    </w:p>
    <w:p>
      <w:pPr>
        <w:pStyle w:val="TOC_1"/>
        <w:framePr w:w="6466" w:h="3931" w:hRule="exact" w:wrap="none" w:vAnchor="page" w:hAnchor="page" w:x="1014" w:y="1406"/>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1 ОПРЕДЕЛЕНИЕ «МКБ», ЕЕ ЦЕЛЬ, РОЛЬ</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1520" w:right="0" w:firstLine="0"/>
      </w:pPr>
      <w:r>
        <w:rPr>
          <w:lang w:val="ru-RU" w:eastAsia="ru-RU" w:bidi="ru-RU"/>
          <w:w w:val="100"/>
          <w:spacing w:val="0"/>
          <w:color w:val="000000"/>
          <w:position w:val="0"/>
        </w:rPr>
        <w:t>И ЗНАЧЕНИЕ</w:t>
        <w:tab/>
        <w:t>6</w:t>
      </w:r>
    </w:p>
    <w:p>
      <w:pPr>
        <w:pStyle w:val="TOC_1"/>
        <w:framePr w:w="6466" w:h="3931" w:hRule="exact" w:wrap="none" w:vAnchor="page" w:hAnchor="page" w:x="1014" w:y="1406"/>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2 ИСТОРИЧЕСКИЙ ОБЗОР СТАТИСТИЧЕСКИХ</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1520" w:right="0" w:firstLine="0"/>
      </w:pPr>
      <w:r>
        <w:rPr>
          <w:lang w:val="ru-RU" w:eastAsia="ru-RU" w:bidi="ru-RU"/>
          <w:w w:val="100"/>
          <w:spacing w:val="0"/>
          <w:color w:val="000000"/>
          <w:position w:val="0"/>
        </w:rPr>
        <w:t>КЛАССИФИКАЦИЙ БОЛЕЗНЕЙ</w:t>
        <w:tab/>
        <w:t>10</w:t>
      </w:r>
    </w:p>
    <w:p>
      <w:pPr>
        <w:pStyle w:val="TOC_1"/>
        <w:framePr w:w="6466" w:h="3931" w:hRule="exact" w:wrap="none" w:vAnchor="page" w:hAnchor="page" w:x="1014" w:y="1406"/>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3 БАЗОВАЯ СТРУКТУРА И ПРИНЦИПЫ</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1520" w:right="0" w:firstLine="0"/>
      </w:pPr>
      <w:r>
        <w:rPr>
          <w:lang w:val="ru-RU" w:eastAsia="ru-RU" w:bidi="ru-RU"/>
          <w:w w:val="100"/>
          <w:spacing w:val="0"/>
          <w:color w:val="000000"/>
          <w:position w:val="0"/>
        </w:rPr>
        <w:t>КОДИРОВАНИЯ ДИАГНОЗОВ</w:t>
        <w:tab/>
        <w:t>19</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4 ВРАЧЕБНЫЙ ДИАГНОЗ</w:t>
        <w:tab/>
        <w:t>33</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580" w:right="0" w:firstLine="0"/>
      </w:pPr>
      <w:hyperlink w:anchor="bookmark25" w:tooltip="Current Document">
        <w:r>
          <w:rPr>
            <w:lang w:val="ru-RU" w:eastAsia="ru-RU" w:bidi="ru-RU"/>
            <w:w w:val="100"/>
            <w:spacing w:val="0"/>
            <w:color w:val="000000"/>
            <w:position w:val="0"/>
          </w:rPr>
          <w:t>ГЛАВА 5 СТАТИСТИКА СМЕРТНОСТИ</w:t>
          <w:tab/>
          <w:t>38</w:t>
        </w:r>
      </w:hyperlink>
    </w:p>
    <w:p>
      <w:pPr>
        <w:pStyle w:val="TOC_1"/>
        <w:framePr w:w="6466" w:h="3931" w:hRule="exact" w:wrap="none" w:vAnchor="page" w:hAnchor="page" w:x="1014" w:y="1406"/>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6 АВТОМАТИЗИРОВАННЫЕ СИСТЕМЫ</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1520" w:right="0" w:firstLine="0"/>
      </w:pPr>
      <w:r>
        <w:rPr>
          <w:lang w:val="ru-RU" w:eastAsia="ru-RU" w:bidi="ru-RU"/>
          <w:w w:val="100"/>
          <w:spacing w:val="0"/>
          <w:color w:val="000000"/>
          <w:position w:val="0"/>
        </w:rPr>
        <w:t>В СТАТИСТИКЕ СМЕРТНОСТИ</w:t>
        <w:tab/>
        <w:t>83</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ГЛАВА 7 МНОЖЕСТВЕННЫЕ ПРИЧИНЫ СМЕРТИ</w:t>
        <w:tab/>
        <w:t>110</w:t>
      </w:r>
    </w:p>
    <w:p>
      <w:pPr>
        <w:pStyle w:val="TOC_1"/>
        <w:framePr w:w="6466" w:h="3931" w:hRule="exact" w:wrap="none" w:vAnchor="page" w:hAnchor="page" w:x="1014" w:y="1406"/>
        <w:tabs>
          <w:tab w:leader="none" w:pos="6208" w:val="right"/>
        </w:tabs>
        <w:widowControl w:val="0"/>
        <w:keepNext w:val="0"/>
        <w:keepLines w:val="0"/>
        <w:shd w:val="clear" w:color="auto" w:fill="auto"/>
        <w:bidi w:val="0"/>
        <w:spacing w:before="0" w:after="0" w:line="211" w:lineRule="exact"/>
        <w:ind w:left="580" w:right="0" w:firstLine="0"/>
      </w:pPr>
      <w:hyperlink w:anchor="bookmark87" w:tooltip="Current Document">
        <w:r>
          <w:rPr>
            <w:lang w:val="ru-RU" w:eastAsia="ru-RU" w:bidi="ru-RU"/>
            <w:w w:val="100"/>
            <w:spacing w:val="0"/>
            <w:color w:val="000000"/>
            <w:position w:val="0"/>
          </w:rPr>
          <w:t>ГЛАВА 8 СТАТИСТИКА ЗАБОЛЕВАЕМОСТИ</w:t>
          <w:tab/>
          <w:t>124</w:t>
        </w:r>
      </w:hyperlink>
    </w:p>
    <w:p>
      <w:pPr>
        <w:pStyle w:val="TOC_1"/>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УСЛОВНЫЕ ОБОЗНАЧЕНИЯ</w:t>
        <w:tab/>
        <w:t>136</w:t>
      </w:r>
    </w:p>
    <w:p>
      <w:pPr>
        <w:pStyle w:val="TOC_1"/>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ИСПОЛЬЗОВАННАЯ ЛИТЕРАТУРА</w:t>
        <w:tab/>
        <w:t>137</w:t>
      </w:r>
    </w:p>
    <w:p>
      <w:pPr>
        <w:pStyle w:val="TOC_2"/>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hyperlink w:anchor="bookmark109" w:tooltip="Current Document">
        <w:r>
          <w:rPr>
            <w:rStyle w:val="CharStyle185"/>
            <w:b/>
            <w:bCs/>
          </w:rPr>
          <w:t>ПРИЛОЖЕНИЯ</w:t>
          <w:tab/>
          <w:t>139</w:t>
        </w:r>
      </w:hyperlink>
    </w:p>
    <w:p>
      <w:pPr>
        <w:pStyle w:val="TOC_1"/>
        <w:framePr w:w="6466" w:h="3931" w:hRule="exact" w:wrap="none" w:vAnchor="page" w:hAnchor="page" w:x="1014" w:y="1406"/>
        <w:tabs>
          <w:tab w:leader="none" w:pos="5970" w:val="left"/>
        </w:tabs>
        <w:widowControl w:val="0"/>
        <w:keepNext w:val="0"/>
        <w:keepLines w:val="0"/>
        <w:shd w:val="clear" w:color="auto" w:fill="auto"/>
        <w:bidi w:val="0"/>
        <w:spacing w:before="0" w:after="0" w:line="211" w:lineRule="exact"/>
        <w:ind w:left="580" w:right="0" w:firstLine="0"/>
      </w:pPr>
      <w:r>
        <w:rPr>
          <w:lang w:val="ru-RU" w:eastAsia="ru-RU" w:bidi="ru-RU"/>
          <w:w w:val="100"/>
          <w:spacing w:val="0"/>
          <w:color w:val="000000"/>
          <w:position w:val="0"/>
        </w:rPr>
        <w:t>ОГЛАВЛЕНИЕ</w:t>
        <w:tab/>
        <w:t>164</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
    <w:multiLevelType w:val="multilevel"/>
    <w:lvl w:ilvl="0">
      <w:start w:val="5"/>
      <w:numFmt w:val="decimal"/>
      <w:lvlText w:val="1.%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2.%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2">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3.%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
    <w:multiLevelType w:val="multilevel"/>
    <w:lvl w:ilvl="0">
      <w:start w:val="4"/>
      <w:numFmt w:val="decimal"/>
      <w:lvlText w:val="3.%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8">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3.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3.6.1.%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4">
    <w:multiLevelType w:val="multilevel"/>
    <w:lvl w:ilvl="0">
      <w:start w:val="2"/>
      <w:numFmt w:val="decimal"/>
      <w:lvlText w:val="3.6.2.%1."/>
      <w:rPr>
        <w:lang w:val="en-US" w:eastAsia="en-US" w:bidi="en-US"/>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3.6.3.%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8">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0">
    <w:multiLevelType w:val="multilevel"/>
    <w:lvl w:ilvl="0">
      <w:start w:val="2"/>
      <w:numFmt w:val="decimal"/>
      <w:lvlText w:val="3.6.3.%1."/>
      <w:rPr>
        <w:lang w:val="en-US" w:eastAsia="en-US" w:bidi="en-US"/>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2">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4">
    <w:multiLevelType w:val="multilevel"/>
    <w:lvl w:ilvl="0">
      <w:start w:val="5"/>
      <w:numFmt w:val="decimal"/>
      <w:lvlText w:val="3.6.3.%1."/>
      <w:rPr>
        <w:lang w:val="en-US" w:eastAsia="en-US" w:bidi="en-US"/>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3.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8">
    <w:multiLevelType w:val="multilevel"/>
    <w:lvl w:ilvl="0">
      <w:start w:val="8"/>
      <w:numFmt w:val="decimal"/>
      <w:lvlText w:val="3.%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0">
    <w:multiLevelType w:val="multilevel"/>
    <w:lvl w:ilvl="0">
      <w:start w:val="1"/>
      <w:numFmt w:val="decimal"/>
      <w:lvlText w:val="4.%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2">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4">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6">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8">
    <w:multiLevelType w:val="multilevel"/>
    <w:lvl w:ilvl="0">
      <w:start w:val="5"/>
      <w:numFmt w:val="decimal"/>
      <w:lvlText w:val="4.%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0">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2">
    <w:multiLevelType w:val="multilevel"/>
    <w:lvl w:ilvl="0">
      <w:start w:val="1"/>
      <w:numFmt w:val="decimal"/>
      <w:lvlText w:val="5.%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4">
    <w:multiLevelType w:val="multilevel"/>
    <w:lvl w:ilvl="0">
      <w:start w:val="3"/>
      <w:numFmt w:val="decimal"/>
      <w:lvlText w:val="5.%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6">
    <w:multiLevelType w:val="multilevel"/>
    <w:lvl w:ilvl="0">
      <w:start w:val="6"/>
      <w:numFmt w:val="decimal"/>
      <w:lvlText w:val="5.%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8">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0">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2">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4">
    <w:multiLevelType w:val="multilevel"/>
    <w:lvl w:ilvl="0">
      <w:start w:val="10"/>
      <w:numFmt w:val="decimal"/>
      <w:lvlText w:val="S.%1."/>
      <w:rPr>
        <w:lang w:val="en-US" w:eastAsia="en-US" w:bidi="en-US"/>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6">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6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70">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72">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74">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76">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7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0">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2">
    <w:multiLevelType w:val="multilevel"/>
    <w:lvl w:ilvl="0">
      <w:start w:val="2"/>
      <w:numFmt w:val="decimal"/>
      <w:lvlText w:val="167.%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4">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6">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8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90">
    <w:multiLevelType w:val="multilevel"/>
    <w:lvl w:ilvl="0">
      <w:start w:val="11"/>
      <w:numFmt w:val="decimal"/>
      <w:lvlText w:val="5.%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92">
    <w:multiLevelType w:val="multilevel"/>
    <w:lvl w:ilvl="0">
      <w:start w:val="1"/>
      <w:numFmt w:val="decimal"/>
      <w:lvlText w:val="5.12.%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94">
    <w:multiLevelType w:val="multilevel"/>
    <w:lvl w:ilvl="0">
      <w:start w:val="9"/>
      <w:numFmt w:val="decimal"/>
      <w:lvlText w:val="146.%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96">
    <w:multiLevelType w:val="multilevel"/>
    <w:lvl w:ilvl="0">
      <w:start w:val="9"/>
      <w:numFmt w:val="decimal"/>
      <w:lvlText w:val="195.%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9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0">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2">
    <w:multiLevelType w:val="multilevel"/>
    <w:lvl w:ilvl="0">
      <w:start w:val="2"/>
      <w:numFmt w:val="decimal"/>
      <w:lvlText w:val="5.12.%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4">
    <w:multiLevelType w:val="multilevel"/>
    <w:lvl w:ilvl="0">
      <w:start w:val="1"/>
      <w:numFmt w:val="decimal"/>
      <w:lvlText w:val="5.12.2.%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6">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0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10">
    <w:multiLevelType w:val="multilevel"/>
    <w:lvl w:ilvl="0">
      <w:start w:val="1"/>
      <w:numFmt w:val="decimal"/>
      <w:lvlText w:val="5.12.3.%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12">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14">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16">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18">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20">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22">
    <w:multiLevelType w:val="multilevel"/>
    <w:lvl w:ilvl="0">
      <w:start w:val="1"/>
      <w:numFmt w:val="upperRoman"/>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24">
    <w:multiLevelType w:val="multilevel"/>
    <w:lvl w:ilvl="0">
      <w:start w:val="13"/>
      <w:numFmt w:val="decimal"/>
      <w:lvlText w:val="5.%1."/>
      <w:rPr>
        <w:lang w:val="ru-RU" w:eastAsia="ru-RU" w:bidi="ru-RU"/>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26">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28">
    <w:multiLevelType w:val="multilevel"/>
    <w:lvl w:ilvl="0">
      <w:start w:val="4"/>
      <w:numFmt w:val="lowerLetter"/>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30">
    <w:multiLevelType w:val="multilevel"/>
    <w:lvl w:ilvl="0">
      <w:start w:val="6"/>
      <w:numFmt w:val="lowerLetter"/>
      <w:lvlText w:val="(%1)"/>
      <w:rPr>
        <w:lang w:val="en-US" w:eastAsia="en-US" w:bidi="en-US"/>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32">
    <w:multiLevelType w:val="multilevel"/>
    <w:lvl w:ilvl="0">
      <w:start w:val="8"/>
      <w:numFmt w:val="lowerLetter"/>
      <w:lvlText w:val="(%1)"/>
      <w:rPr>
        <w:lang w:val="ru-RU" w:eastAsia="ru-RU" w:bidi="ru-RU"/>
        <w:b/>
        <w:bCs/>
        <w:i w:val="0"/>
        <w:iCs w:val="0"/>
        <w:u w:val="none"/>
        <w:strike w:val="0"/>
        <w:smallCaps/>
        <w:sz w:val="18"/>
        <w:szCs w:val="18"/>
        <w:rFonts w:ascii="Times New Roman" w:eastAsia="Times New Roman" w:hAnsi="Times New Roman" w:cs="Times New Roman"/>
        <w:w w:val="100"/>
        <w:spacing w:val="0"/>
        <w:color w:val="000000"/>
        <w:position w:val="0"/>
      </w:rPr>
    </w:lvl>
  </w:abstractNum>
  <w:abstractNum w:abstractNumId="134">
    <w:multiLevelType w:val="multilevel"/>
    <w:lvl w:ilvl="0">
      <w:start w:val="1"/>
      <w:numFmt w:val="decimal"/>
      <w:lvlText w:val="(%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36">
    <w:multiLevelType w:val="multilevel"/>
    <w:lvl w:ilvl="0">
      <w:start w:val="2"/>
      <w:numFmt w:val="lowerLetter"/>
      <w:lvlText w:val="(%1)"/>
      <w:rPr>
        <w:lang w:val="en-US" w:eastAsia="en-US" w:bidi="en-US"/>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38">
    <w:multiLevelType w:val="multilevel"/>
    <w:lvl w:ilvl="0">
      <w:start w:val="1"/>
      <w:numFmt w:val="decimal"/>
      <w:lvlText w:val="5.1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0">
    <w:multiLevelType w:val="multilevel"/>
    <w:lvl w:ilvl="0">
      <w:start w:val="3"/>
      <w:numFmt w:val="decimal"/>
      <w:lvlText w:val="5.1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2">
    <w:multiLevelType w:val="multilevel"/>
    <w:lvl w:ilvl="0">
      <w:start w:val="1"/>
      <w:numFmt w:val="decimal"/>
      <w:lvlText w:val="5.16.3.%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4">
    <w:multiLevelType w:val="multilevel"/>
    <w:lvl w:ilvl="0">
      <w:start w:val="9"/>
      <w:numFmt w:val="decimal"/>
      <w:lvlText w:val="(125.%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6">
    <w:multiLevelType w:val="multilevel"/>
    <w:lvl w:ilvl="0">
      <w:start w:val="9"/>
      <w:numFmt w:val="decimal"/>
      <w:lvlText w:val="(125.%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48">
    <w:multiLevelType w:val="multilevel"/>
    <w:lvl w:ilvl="0">
      <w:start w:val="1"/>
      <w:numFmt w:val="decimal"/>
      <w:lvlText w:val="5.1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50">
    <w:multiLevelType w:val="multilevel"/>
    <w:lvl w:ilvl="0">
      <w:start w:val="1"/>
      <w:numFmt w:val="decimal"/>
      <w:lvlText w:val="5.17.7.%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52">
    <w:multiLevelType w:val="multilevel"/>
    <w:lvl w:ilvl="0">
      <w:start w:val="1"/>
      <w:numFmt w:val="decimal"/>
      <w:lvlText w:val="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54">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lvl w:ilvl="2">
      <w:start w:val="1"/>
      <w:numFmt w:val="decimal"/>
      <w:lvlText w:val="%1.%2.%3."/>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56">
    <w:multiLevelType w:val="multilevel"/>
    <w:lvl w:ilvl="0">
      <w:start w:val="1"/>
      <w:numFmt w:val="decimal"/>
      <w:lvlText w:val="6.3.%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58">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0">
    <w:multiLevelType w:val="multilevel"/>
    <w:lvl w:ilvl="0">
      <w:start w:val="4"/>
      <w:numFmt w:val="decimal"/>
      <w:lvlText w:val="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2">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4">
    <w:multiLevelType w:val="multilevel"/>
    <w:lvl w:ilvl="0">
      <w:start w:val="3"/>
      <w:numFmt w:val="decimal"/>
      <w:lvlText w:val="6.4.%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6">
    <w:multiLevelType w:val="multilevel"/>
    <w:lvl w:ilvl="0">
      <w:start w:val="1"/>
      <w:numFmt w:val="decimal"/>
      <w:lvlText w:val="6.4.3.%1."/>
      <w:rPr>
        <w:lang w:val="en-US" w:eastAsia="en-US" w:bidi="en-US"/>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8">
    <w:multiLevelType w:val="multilevel"/>
    <w:lvl w:ilvl="0">
      <w:start w:val="3"/>
      <w:numFmt w:val="decimal"/>
      <w:lvlText w:val="6.4.3.%1."/>
      <w:rPr>
        <w:lang w:val="en-US" w:eastAsia="en-US" w:bidi="en-US"/>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70">
    <w:multiLevelType w:val="multilevel"/>
    <w:lvl w:ilvl="0">
      <w:start w:val="5"/>
      <w:numFmt w:val="decimal"/>
      <w:lvlText w:val="15,%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72">
    <w:multiLevelType w:val="multilevel"/>
    <w:lvl w:ilvl="0">
      <w:start w:val="5"/>
      <w:numFmt w:val="decimal"/>
      <w:lvlText w:val="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74">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76">
    <w:multiLevelType w:val="multilevel"/>
    <w:lvl w:ilvl="0">
      <w:start w:val="1"/>
      <w:numFmt w:val="upperRoman"/>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78">
    <w:multiLevelType w:val="multilevel"/>
    <w:lvl w:ilvl="0">
      <w:start w:val="1"/>
      <w:numFmt w:val="decimal"/>
      <w:lvlText w:val="6.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80">
    <w:multiLevelType w:val="multilevel"/>
    <w:lvl w:ilvl="0">
      <w:start w:val="1"/>
      <w:numFmt w:val="decimal"/>
      <w:lvlText w:val="%1."/>
      <w:rPr>
        <w:lang w:val="ru-RU" w:eastAsia="ru-RU" w:bidi="ru-RU"/>
        <w:b w:val="0"/>
        <w:bCs w:val="0"/>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182">
    <w:multiLevelType w:val="multilevel"/>
    <w:lvl w:ilvl="0">
      <w:start w:val="1"/>
      <w:numFmt w:val="decimal"/>
      <w:lvlText w:val="6.7.4.%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lvl w:ilvl="1">
      <w:start w:val="8"/>
      <w:numFmt w:val="decimal"/>
      <w:lvlText w:val="%1.%2."/>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84">
    <w:multiLevelType w:val="multilevel"/>
    <w:lvl w:ilvl="0">
      <w:start w:val="1"/>
      <w:numFmt w:val="decimal"/>
      <w:lvlText w:val="6.7.4.1.%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86">
    <w:multiLevelType w:val="multilevel"/>
    <w:lvl w:ilvl="0">
      <w:start w:val="1"/>
      <w:numFmt w:val="decimal"/>
      <w:lvlText w:val="6.7.4.2.%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88">
    <w:multiLevelType w:val="multilevel"/>
    <w:lvl w:ilvl="0">
      <w:start w:val="1"/>
      <w:numFmt w:val="decimal"/>
      <w:lvlText w:val="6.7.4.3.%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90">
    <w:multiLevelType w:val="multilevel"/>
    <w:lvl w:ilvl="0">
      <w:start w:val="1"/>
      <w:numFmt w:val="decimal"/>
      <w:lvlText w:val="6.7.4.4.%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92">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94">
    <w:multiLevelType w:val="multilevel"/>
    <w:lvl w:ilvl="0">
      <w:start w:val="1"/>
      <w:numFmt w:val="decimal"/>
      <w:lvlText w:val="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96">
    <w:multiLevelType w:val="multilevel"/>
    <w:lvl w:ilvl="0">
      <w:start w:val="1"/>
      <w:numFmt w:val="decimal"/>
      <w:lvlText w:val="7.2.%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98">
    <w:multiLevelType w:val="multilevel"/>
    <w:lvl w:ilvl="0">
      <w:start w:val="3"/>
      <w:numFmt w:val="decimal"/>
      <w:lvlText w:val="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0">
    <w:multiLevelType w:val="multilevel"/>
    <w:lvl w:ilvl="0">
      <w:start w:val="1"/>
      <w:numFmt w:val="decimal"/>
      <w:lvlText w:val="7.4.%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2">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4">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6">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08">
    <w:multiLevelType w:val="multilevel"/>
    <w:lvl w:ilvl="0">
      <w:start w:val="1"/>
      <w:numFmt w:val="decimal"/>
      <w:lvlText w:val="8.%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10">
    <w:multiLevelType w:val="multilevel"/>
    <w:lvl w:ilvl="0">
      <w:start w:val="1"/>
      <w:numFmt w:val="decimal"/>
      <w:lvlText w:val="8.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12">
    <w:multiLevelType w:val="multilevel"/>
    <w:lvl w:ilvl="0">
      <w:start w:val="6"/>
      <w:numFmt w:val="decimal"/>
      <w:lvlText w:val="8.7.%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14">
    <w:multiLevelType w:val="multilevel"/>
    <w:lvl w:ilvl="0">
      <w:start w:val="1"/>
      <w:numFmt w:val="decimal"/>
      <w:lvlText w:val="%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16">
    <w:multiLevelType w:val="multilevel"/>
    <w:lvl w:ilvl="0">
      <w:start w:val="5"/>
      <w:numFmt w:val="decimal"/>
      <w:lvlText w:val="1106.%1"/>
      <w:rPr>
        <w:lang w:val="ru-RU" w:eastAsia="ru-RU" w:bidi="ru-RU"/>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18">
    <w:multiLevelType w:val="multilevel"/>
    <w:lvl w:ilvl="0">
      <w:start w:val="1"/>
      <w:numFmt w:val="bullet"/>
      <w:lvlText w:val="•"/>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20">
    <w:multiLevelType w:val="multilevel"/>
    <w:lvl w:ilvl="0">
      <w:start w:val="0"/>
      <w:numFmt w:val="decimal"/>
      <w:lvlText w:val="060.%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2"/>
      <w:szCs w:val="22"/>
      <w:rFonts w:ascii="Times New Roman" w:eastAsia="Times New Roman" w:hAnsi="Times New Roman" w:cs="Times New Roman"/>
    </w:rPr>
  </w:style>
  <w:style w:type="character" w:customStyle="1" w:styleId="CharStyle6">
    <w:name w:val="Основной текст (12)_"/>
    <w:basedOn w:val="DefaultParagraphFont"/>
    <w:link w:val="Style5"/>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Основной текст (2)_"/>
    <w:basedOn w:val="DefaultParagraphFont"/>
    <w:link w:val="Style7"/>
    <w:rPr>
      <w:b w:val="0"/>
      <w:bCs w:val="0"/>
      <w:i w:val="0"/>
      <w:iCs w:val="0"/>
      <w:u w:val="none"/>
      <w:strike w:val="0"/>
      <w:smallCaps w:val="0"/>
      <w:sz w:val="18"/>
      <w:szCs w:val="18"/>
      <w:rFonts w:ascii="Times New Roman" w:eastAsia="Times New Roman" w:hAnsi="Times New Roman" w:cs="Times New Roman"/>
    </w:rPr>
  </w:style>
  <w:style w:type="character" w:customStyle="1" w:styleId="CharStyle10">
    <w:name w:val="Основной текст (4)_"/>
    <w:basedOn w:val="DefaultParagraphFont"/>
    <w:link w:val="Style9"/>
    <w:rPr>
      <w:b/>
      <w:bCs/>
      <w:i w:val="0"/>
      <w:iCs w:val="0"/>
      <w:u w:val="none"/>
      <w:strike w:val="0"/>
      <w:smallCaps w:val="0"/>
      <w:sz w:val="18"/>
      <w:szCs w:val="18"/>
      <w:rFonts w:ascii="Times New Roman" w:eastAsia="Times New Roman" w:hAnsi="Times New Roman" w:cs="Times New Roman"/>
    </w:rPr>
  </w:style>
  <w:style w:type="character" w:customStyle="1" w:styleId="CharStyle12">
    <w:name w:val="Основной текст (26)_"/>
    <w:basedOn w:val="DefaultParagraphFont"/>
    <w:link w:val="Style11"/>
    <w:rPr>
      <w:b/>
      <w:bCs/>
      <w:i w:val="0"/>
      <w:iCs w:val="0"/>
      <w:u w:val="none"/>
      <w:strike w:val="0"/>
      <w:smallCaps w:val="0"/>
      <w:sz w:val="16"/>
      <w:szCs w:val="16"/>
      <w:rFonts w:ascii="Times New Roman" w:eastAsia="Times New Roman" w:hAnsi="Times New Roman" w:cs="Times New Roman"/>
    </w:rPr>
  </w:style>
  <w:style w:type="character" w:customStyle="1" w:styleId="CharStyle13">
    <w:name w:val="Основной текст (2) + 8 pt"/>
    <w:basedOn w:val="CharStyle8"/>
    <w:rPr>
      <w:lang w:val="ru-RU" w:eastAsia="ru-RU" w:bidi="ru-RU"/>
      <w:sz w:val="16"/>
      <w:szCs w:val="16"/>
      <w:w w:val="100"/>
      <w:spacing w:val="0"/>
      <w:color w:val="000000"/>
      <w:position w:val="0"/>
    </w:rPr>
  </w:style>
  <w:style w:type="character" w:customStyle="1" w:styleId="CharStyle15">
    <w:name w:val="Колонтитул_"/>
    <w:basedOn w:val="DefaultParagraphFont"/>
    <w:link w:val="Style14"/>
    <w:rPr>
      <w:b/>
      <w:bCs/>
      <w:i w:val="0"/>
      <w:iCs w:val="0"/>
      <w:u w:val="none"/>
      <w:strike w:val="0"/>
      <w:smallCaps w:val="0"/>
      <w:sz w:val="18"/>
      <w:szCs w:val="18"/>
      <w:rFonts w:ascii="Times New Roman" w:eastAsia="Times New Roman" w:hAnsi="Times New Roman" w:cs="Times New Roman"/>
    </w:rPr>
  </w:style>
  <w:style w:type="character" w:customStyle="1" w:styleId="CharStyle17">
    <w:name w:val="Заголовок №1_"/>
    <w:basedOn w:val="DefaultParagraphFont"/>
    <w:link w:val="Style16"/>
    <w:rPr>
      <w:b w:val="0"/>
      <w:bCs w:val="0"/>
      <w:i w:val="0"/>
      <w:iCs w:val="0"/>
      <w:u w:val="none"/>
      <w:strike w:val="0"/>
      <w:smallCaps w:val="0"/>
      <w:sz w:val="22"/>
      <w:szCs w:val="22"/>
      <w:rFonts w:ascii="Times New Roman" w:eastAsia="Times New Roman" w:hAnsi="Times New Roman" w:cs="Times New Roman"/>
    </w:rPr>
  </w:style>
  <w:style w:type="character" w:customStyle="1" w:styleId="CharStyle18">
    <w:name w:val="Основной текст (2) + Полужирный"/>
    <w:basedOn w:val="CharStyle8"/>
    <w:rPr>
      <w:lang w:val="ru-RU" w:eastAsia="ru-RU" w:bidi="ru-RU"/>
      <w:b/>
      <w:bCs/>
      <w:w w:val="100"/>
      <w:spacing w:val="0"/>
      <w:color w:val="000000"/>
      <w:position w:val="0"/>
    </w:rPr>
  </w:style>
  <w:style w:type="character" w:customStyle="1" w:styleId="CharStyle20">
    <w:name w:val="Основной текст (16)_"/>
    <w:basedOn w:val="DefaultParagraphFont"/>
    <w:link w:val="Style19"/>
    <w:rPr>
      <w:b w:val="0"/>
      <w:bCs w:val="0"/>
      <w:i w:val="0"/>
      <w:iCs w:val="0"/>
      <w:u w:val="none"/>
      <w:strike w:val="0"/>
      <w:smallCaps w:val="0"/>
      <w:sz w:val="17"/>
      <w:szCs w:val="17"/>
      <w:rFonts w:ascii="Times New Roman" w:eastAsia="Times New Roman" w:hAnsi="Times New Roman" w:cs="Times New Roman"/>
    </w:rPr>
  </w:style>
  <w:style w:type="character" w:customStyle="1" w:styleId="CharStyle21">
    <w:name w:val="Основной текст (16)"/>
    <w:basedOn w:val="CharStyle20"/>
    <w:rPr>
      <w:lang w:val="ru-RU" w:eastAsia="ru-RU" w:bidi="ru-RU"/>
      <w:sz w:val="17"/>
      <w:szCs w:val="17"/>
      <w:w w:val="100"/>
      <w:spacing w:val="0"/>
      <w:color w:val="000000"/>
      <w:position w:val="0"/>
    </w:rPr>
  </w:style>
  <w:style w:type="character" w:customStyle="1" w:styleId="CharStyle22">
    <w:name w:val="Основной текст (4) + Не полужирный"/>
    <w:basedOn w:val="CharStyle10"/>
    <w:rPr>
      <w:lang w:val="ru-RU" w:eastAsia="ru-RU" w:bidi="ru-RU"/>
      <w:b/>
      <w:bCs/>
      <w:w w:val="100"/>
      <w:spacing w:val="0"/>
      <w:color w:val="000000"/>
      <w:position w:val="0"/>
    </w:rPr>
  </w:style>
  <w:style w:type="character" w:customStyle="1" w:styleId="CharStyle24">
    <w:name w:val="Заголовок №4 (2)_"/>
    <w:basedOn w:val="DefaultParagraphFont"/>
    <w:link w:val="Style23"/>
    <w:rPr>
      <w:b/>
      <w:bCs/>
      <w:i w:val="0"/>
      <w:iCs w:val="0"/>
      <w:u w:val="none"/>
      <w:strike w:val="0"/>
      <w:smallCaps w:val="0"/>
      <w:sz w:val="18"/>
      <w:szCs w:val="18"/>
      <w:rFonts w:ascii="Times New Roman" w:eastAsia="Times New Roman" w:hAnsi="Times New Roman" w:cs="Times New Roman"/>
    </w:rPr>
  </w:style>
  <w:style w:type="character" w:customStyle="1" w:styleId="CharStyle26">
    <w:name w:val="Основной текст (8)_"/>
    <w:basedOn w:val="DefaultParagraphFont"/>
    <w:link w:val="Style25"/>
    <w:rPr>
      <w:b w:val="0"/>
      <w:bCs w:val="0"/>
      <w:i w:val="0"/>
      <w:iCs w:val="0"/>
      <w:u w:val="none"/>
      <w:strike w:val="0"/>
      <w:smallCaps w:val="0"/>
      <w:sz w:val="16"/>
      <w:szCs w:val="16"/>
      <w:rFonts w:ascii="Times New Roman" w:eastAsia="Times New Roman" w:hAnsi="Times New Roman" w:cs="Times New Roman"/>
    </w:rPr>
  </w:style>
  <w:style w:type="character" w:customStyle="1" w:styleId="CharStyle27">
    <w:name w:val="Основной текст (2) + Курсив"/>
    <w:basedOn w:val="CharStyle8"/>
    <w:rPr>
      <w:lang w:val="ru-RU" w:eastAsia="ru-RU" w:bidi="ru-RU"/>
      <w:i/>
      <w:iCs/>
      <w:w w:val="100"/>
      <w:spacing w:val="0"/>
      <w:color w:val="000000"/>
      <w:position w:val="0"/>
    </w:rPr>
  </w:style>
  <w:style w:type="character" w:customStyle="1" w:styleId="CharStyle29">
    <w:name w:val="Сноска_"/>
    <w:basedOn w:val="DefaultParagraphFont"/>
    <w:link w:val="Style28"/>
    <w:rPr>
      <w:b w:val="0"/>
      <w:bCs w:val="0"/>
      <w:i w:val="0"/>
      <w:iCs w:val="0"/>
      <w:u w:val="none"/>
      <w:strike w:val="0"/>
      <w:smallCaps w:val="0"/>
      <w:sz w:val="18"/>
      <w:szCs w:val="18"/>
      <w:rFonts w:ascii="Times New Roman" w:eastAsia="Times New Roman" w:hAnsi="Times New Roman" w:cs="Times New Roman"/>
    </w:rPr>
  </w:style>
  <w:style w:type="character" w:customStyle="1" w:styleId="CharStyle30">
    <w:name w:val="Сноска"/>
    <w:basedOn w:val="CharStyle29"/>
    <w:rPr>
      <w:lang w:val="en-US" w:eastAsia="en-US" w:bidi="en-US"/>
      <w:u w:val="single"/>
      <w:w w:val="100"/>
      <w:spacing w:val="0"/>
      <w:color w:val="000000"/>
      <w:position w:val="0"/>
    </w:rPr>
  </w:style>
  <w:style w:type="character" w:customStyle="1" w:styleId="CharStyle31">
    <w:name w:val="Основной текст (2) + Bookman Old Style,7 pt"/>
    <w:basedOn w:val="CharStyle8"/>
    <w:rPr>
      <w:lang w:val="ru-RU" w:eastAsia="ru-RU" w:bidi="ru-RU"/>
      <w:sz w:val="14"/>
      <w:szCs w:val="14"/>
      <w:rFonts w:ascii="Bookman Old Style" w:eastAsia="Bookman Old Style" w:hAnsi="Bookman Old Style" w:cs="Bookman Old Style"/>
      <w:w w:val="100"/>
      <w:spacing w:val="0"/>
      <w:color w:val="000000"/>
      <w:position w:val="0"/>
    </w:rPr>
  </w:style>
  <w:style w:type="character" w:customStyle="1" w:styleId="CharStyle33">
    <w:name w:val="Заголовок №3 (3)_"/>
    <w:basedOn w:val="DefaultParagraphFont"/>
    <w:link w:val="Style32"/>
    <w:rPr>
      <w:b w:val="0"/>
      <w:bCs w:val="0"/>
      <w:i w:val="0"/>
      <w:iCs w:val="0"/>
      <w:u w:val="none"/>
      <w:strike w:val="0"/>
      <w:smallCaps w:val="0"/>
      <w:sz w:val="18"/>
      <w:szCs w:val="18"/>
      <w:rFonts w:ascii="Times New Roman" w:eastAsia="Times New Roman" w:hAnsi="Times New Roman" w:cs="Times New Roman"/>
    </w:rPr>
  </w:style>
  <w:style w:type="character" w:customStyle="1" w:styleId="CharStyle34">
    <w:name w:val="Заголовок №3 (3) + Полужирный"/>
    <w:basedOn w:val="CharStyle33"/>
    <w:rPr>
      <w:lang w:val="ru-RU" w:eastAsia="ru-RU" w:bidi="ru-RU"/>
      <w:b/>
      <w:bCs/>
      <w:w w:val="100"/>
      <w:spacing w:val="0"/>
      <w:color w:val="000000"/>
      <w:position w:val="0"/>
    </w:rPr>
  </w:style>
  <w:style w:type="character" w:customStyle="1" w:styleId="CharStyle35">
    <w:name w:val="Основной текст (4) + 8,5 pt,Не полужирный"/>
    <w:basedOn w:val="CharStyle10"/>
    <w:rPr>
      <w:lang w:val="ru-RU" w:eastAsia="ru-RU" w:bidi="ru-RU"/>
      <w:b/>
      <w:bCs/>
      <w:sz w:val="17"/>
      <w:szCs w:val="17"/>
      <w:w w:val="100"/>
      <w:spacing w:val="0"/>
      <w:color w:val="000000"/>
      <w:position w:val="0"/>
    </w:rPr>
  </w:style>
  <w:style w:type="character" w:customStyle="1" w:styleId="CharStyle37">
    <w:name w:val="Сноска (3)_"/>
    <w:basedOn w:val="DefaultParagraphFont"/>
    <w:link w:val="Style36"/>
    <w:rPr>
      <w:b/>
      <w:bCs/>
      <w:i w:val="0"/>
      <w:iCs w:val="0"/>
      <w:u w:val="none"/>
      <w:strike w:val="0"/>
      <w:smallCaps w:val="0"/>
      <w:sz w:val="18"/>
      <w:szCs w:val="18"/>
      <w:rFonts w:ascii="Times New Roman" w:eastAsia="Times New Roman" w:hAnsi="Times New Roman" w:cs="Times New Roman"/>
    </w:rPr>
  </w:style>
  <w:style w:type="character" w:customStyle="1" w:styleId="CharStyle38">
    <w:name w:val="Сноска + Полужирный"/>
    <w:basedOn w:val="CharStyle29"/>
    <w:rPr>
      <w:lang w:val="ru-RU" w:eastAsia="ru-RU" w:bidi="ru-RU"/>
      <w:b/>
      <w:bCs/>
      <w:w w:val="100"/>
      <w:spacing w:val="0"/>
      <w:color w:val="000000"/>
      <w:position w:val="0"/>
    </w:rPr>
  </w:style>
  <w:style w:type="character" w:customStyle="1" w:styleId="CharStyle40">
    <w:name w:val="Подпись к картинке_"/>
    <w:basedOn w:val="DefaultParagraphFont"/>
    <w:link w:val="Style39"/>
    <w:rPr>
      <w:b w:val="0"/>
      <w:bCs w:val="0"/>
      <w:i w:val="0"/>
      <w:iCs w:val="0"/>
      <w:u w:val="none"/>
      <w:strike w:val="0"/>
      <w:smallCaps w:val="0"/>
      <w:sz w:val="18"/>
      <w:szCs w:val="18"/>
      <w:rFonts w:ascii="Times New Roman" w:eastAsia="Times New Roman" w:hAnsi="Times New Roman" w:cs="Times New Roman"/>
    </w:rPr>
  </w:style>
  <w:style w:type="character" w:customStyle="1" w:styleId="CharStyle42">
    <w:name w:val="Заголовок №3 (4)_"/>
    <w:basedOn w:val="DefaultParagraphFont"/>
    <w:link w:val="Style41"/>
    <w:rPr>
      <w:b w:val="0"/>
      <w:bCs w:val="0"/>
      <w:i w:val="0"/>
      <w:iCs w:val="0"/>
      <w:u w:val="none"/>
      <w:strike w:val="0"/>
      <w:smallCaps w:val="0"/>
      <w:sz w:val="19"/>
      <w:szCs w:val="19"/>
      <w:rFonts w:ascii="Times New Roman" w:eastAsia="Times New Roman" w:hAnsi="Times New Roman" w:cs="Times New Roman"/>
    </w:rPr>
  </w:style>
  <w:style w:type="character" w:customStyle="1" w:styleId="CharStyle44">
    <w:name w:val="Заголовок №3 (5)_"/>
    <w:basedOn w:val="DefaultParagraphFont"/>
    <w:link w:val="Style43"/>
    <w:rPr>
      <w:b w:val="0"/>
      <w:bCs w:val="0"/>
      <w:i w:val="0"/>
      <w:iCs w:val="0"/>
      <w:u w:val="none"/>
      <w:strike w:val="0"/>
      <w:smallCaps w:val="0"/>
      <w:sz w:val="18"/>
      <w:szCs w:val="18"/>
      <w:rFonts w:ascii="Times New Roman" w:eastAsia="Times New Roman" w:hAnsi="Times New Roman" w:cs="Times New Roman"/>
    </w:rPr>
  </w:style>
  <w:style w:type="character" w:customStyle="1" w:styleId="CharStyle45">
    <w:name w:val="Заголовок №4 (2) + Не полужирный"/>
    <w:basedOn w:val="CharStyle24"/>
    <w:rPr>
      <w:lang w:val="ru-RU" w:eastAsia="ru-RU" w:bidi="ru-RU"/>
      <w:b/>
      <w:bCs/>
      <w:w w:val="100"/>
      <w:spacing w:val="0"/>
      <w:color w:val="000000"/>
      <w:position w:val="0"/>
    </w:rPr>
  </w:style>
  <w:style w:type="character" w:customStyle="1" w:styleId="CharStyle47">
    <w:name w:val="Колонтитул (9)_"/>
    <w:basedOn w:val="DefaultParagraphFont"/>
    <w:link w:val="Style46"/>
    <w:rPr>
      <w:b w:val="0"/>
      <w:bCs w:val="0"/>
      <w:i w:val="0"/>
      <w:iCs w:val="0"/>
      <w:u w:val="none"/>
      <w:strike w:val="0"/>
      <w:smallCaps w:val="0"/>
      <w:sz w:val="20"/>
      <w:szCs w:val="20"/>
      <w:rFonts w:ascii="Times New Roman" w:eastAsia="Times New Roman" w:hAnsi="Times New Roman" w:cs="Times New Roman"/>
    </w:rPr>
  </w:style>
  <w:style w:type="character" w:customStyle="1" w:styleId="CharStyle49">
    <w:name w:val="Колонтитул (14)_"/>
    <w:basedOn w:val="DefaultParagraphFont"/>
    <w:link w:val="Style48"/>
    <w:rPr>
      <w:b w:val="0"/>
      <w:bCs w:val="0"/>
      <w:i w:val="0"/>
      <w:iCs w:val="0"/>
      <w:u w:val="none"/>
      <w:strike w:val="0"/>
      <w:smallCaps w:val="0"/>
      <w:sz w:val="22"/>
      <w:szCs w:val="22"/>
      <w:rFonts w:ascii="Times New Roman" w:eastAsia="Times New Roman" w:hAnsi="Times New Roman" w:cs="Times New Roman"/>
    </w:rPr>
  </w:style>
  <w:style w:type="character" w:customStyle="1" w:styleId="CharStyle50">
    <w:name w:val="Основной текст (4)"/>
    <w:basedOn w:val="CharStyle10"/>
    <w:rPr>
      <w:lang w:val="ru-RU" w:eastAsia="ru-RU" w:bidi="ru-RU"/>
      <w:u w:val="single"/>
      <w:w w:val="100"/>
      <w:spacing w:val="0"/>
      <w:color w:val="000000"/>
      <w:position w:val="0"/>
    </w:rPr>
  </w:style>
  <w:style w:type="character" w:customStyle="1" w:styleId="CharStyle52">
    <w:name w:val="Заголовок №2 (4)_"/>
    <w:basedOn w:val="DefaultParagraphFont"/>
    <w:link w:val="Style51"/>
    <w:rPr>
      <w:b/>
      <w:bCs/>
      <w:i w:val="0"/>
      <w:iCs w:val="0"/>
      <w:u w:val="none"/>
      <w:strike w:val="0"/>
      <w:smallCaps w:val="0"/>
      <w:sz w:val="18"/>
      <w:szCs w:val="18"/>
      <w:rFonts w:ascii="Times New Roman" w:eastAsia="Times New Roman" w:hAnsi="Times New Roman" w:cs="Times New Roman"/>
    </w:rPr>
  </w:style>
  <w:style w:type="character" w:customStyle="1" w:styleId="CharStyle53">
    <w:name w:val="Основной текст (2) + 9,5 pt"/>
    <w:basedOn w:val="CharStyle8"/>
    <w:rPr>
      <w:lang w:val="ru-RU" w:eastAsia="ru-RU" w:bidi="ru-RU"/>
      <w:sz w:val="19"/>
      <w:szCs w:val="19"/>
      <w:w w:val="100"/>
      <w:spacing w:val="0"/>
      <w:color w:val="000000"/>
      <w:position w:val="0"/>
    </w:rPr>
  </w:style>
  <w:style w:type="character" w:customStyle="1" w:styleId="CharStyle54">
    <w:name w:val="Основной текст (2) + 11 pt"/>
    <w:basedOn w:val="CharStyle8"/>
    <w:rPr>
      <w:lang w:val="ru-RU" w:eastAsia="ru-RU" w:bidi="ru-RU"/>
      <w:sz w:val="22"/>
      <w:szCs w:val="22"/>
      <w:w w:val="100"/>
      <w:spacing w:val="0"/>
      <w:color w:val="000000"/>
      <w:position w:val="0"/>
    </w:rPr>
  </w:style>
  <w:style w:type="character" w:customStyle="1" w:styleId="CharStyle56">
    <w:name w:val="Заголовок №4 (3)_"/>
    <w:basedOn w:val="DefaultParagraphFont"/>
    <w:link w:val="Style55"/>
    <w:rPr>
      <w:b w:val="0"/>
      <w:bCs w:val="0"/>
      <w:i w:val="0"/>
      <w:iCs w:val="0"/>
      <w:u w:val="none"/>
      <w:strike w:val="0"/>
      <w:smallCaps w:val="0"/>
      <w:sz w:val="20"/>
      <w:szCs w:val="20"/>
      <w:rFonts w:ascii="Times New Roman" w:eastAsia="Times New Roman" w:hAnsi="Times New Roman" w:cs="Times New Roman"/>
    </w:rPr>
  </w:style>
  <w:style w:type="character" w:customStyle="1" w:styleId="CharStyle57">
    <w:name w:val="Заголовок №4 (3) + 9 pt,Полужирный"/>
    <w:basedOn w:val="CharStyle56"/>
    <w:rPr>
      <w:lang w:val="ru-RU" w:eastAsia="ru-RU" w:bidi="ru-RU"/>
      <w:b/>
      <w:bCs/>
      <w:sz w:val="18"/>
      <w:szCs w:val="18"/>
      <w:w w:val="100"/>
      <w:spacing w:val="0"/>
      <w:color w:val="000000"/>
      <w:position w:val="0"/>
    </w:rPr>
  </w:style>
  <w:style w:type="character" w:customStyle="1" w:styleId="CharStyle58">
    <w:name w:val="Основной текст (2) + 8 pt,Полужирный"/>
    <w:basedOn w:val="CharStyle8"/>
    <w:rPr>
      <w:lang w:val="ru-RU" w:eastAsia="ru-RU" w:bidi="ru-RU"/>
      <w:b/>
      <w:bCs/>
      <w:sz w:val="16"/>
      <w:szCs w:val="16"/>
      <w:w w:val="100"/>
      <w:spacing w:val="0"/>
      <w:color w:val="000000"/>
      <w:position w:val="0"/>
    </w:rPr>
  </w:style>
  <w:style w:type="character" w:customStyle="1" w:styleId="CharStyle59">
    <w:name w:val="Основной текст (2) + 5 pt"/>
    <w:basedOn w:val="CharStyle8"/>
    <w:rPr>
      <w:lang w:val="ru-RU" w:eastAsia="ru-RU" w:bidi="ru-RU"/>
      <w:sz w:val="10"/>
      <w:szCs w:val="10"/>
      <w:w w:val="100"/>
      <w:spacing w:val="0"/>
      <w:color w:val="000000"/>
      <w:position w:val="0"/>
    </w:rPr>
  </w:style>
  <w:style w:type="character" w:customStyle="1" w:styleId="CharStyle61">
    <w:name w:val="Колонтитул (7)_"/>
    <w:basedOn w:val="DefaultParagraphFont"/>
    <w:link w:val="Style60"/>
    <w:rPr>
      <w:b w:val="0"/>
      <w:bCs w:val="0"/>
      <w:i w:val="0"/>
      <w:iCs w:val="0"/>
      <w:u w:val="none"/>
      <w:strike w:val="0"/>
      <w:smallCaps w:val="0"/>
      <w:sz w:val="18"/>
      <w:szCs w:val="18"/>
      <w:rFonts w:ascii="Times New Roman" w:eastAsia="Times New Roman" w:hAnsi="Times New Roman" w:cs="Times New Roman"/>
    </w:rPr>
  </w:style>
  <w:style w:type="character" w:customStyle="1" w:styleId="CharStyle63">
    <w:name w:val="Основной текст (24)_"/>
    <w:basedOn w:val="DefaultParagraphFont"/>
    <w:link w:val="Style62"/>
    <w:rPr>
      <w:lang w:val="1024"/>
      <w:b w:val="0"/>
      <w:bCs w:val="0"/>
      <w:i w:val="0"/>
      <w:iCs w:val="0"/>
      <w:u w:val="none"/>
      <w:strike w:val="0"/>
      <w:smallCaps w:val="0"/>
      <w:sz w:val="20"/>
      <w:szCs w:val="20"/>
      <w:rFonts w:ascii="Times New Roman" w:eastAsia="Times New Roman" w:hAnsi="Times New Roman" w:cs="Times New Roman"/>
      <w:spacing w:val="0"/>
    </w:rPr>
  </w:style>
  <w:style w:type="character" w:customStyle="1" w:styleId="CharStyle64">
    <w:name w:val="Основной текст (24) + 9 pt"/>
    <w:basedOn w:val="CharStyle63"/>
    <w:rPr>
      <w:sz w:val="18"/>
      <w:szCs w:val="18"/>
      <w:w w:val="100"/>
      <w:spacing w:val="0"/>
      <w:color w:val="000000"/>
      <w:position w:val="0"/>
    </w:rPr>
  </w:style>
  <w:style w:type="character" w:customStyle="1" w:styleId="CharStyle66">
    <w:name w:val="Основной текст (32)_"/>
    <w:basedOn w:val="DefaultParagraphFont"/>
    <w:link w:val="Style65"/>
    <w:rPr>
      <w:b w:val="0"/>
      <w:bCs w:val="0"/>
      <w:i w:val="0"/>
      <w:iCs w:val="0"/>
      <w:u w:val="none"/>
      <w:strike w:val="0"/>
      <w:smallCaps w:val="0"/>
      <w:sz w:val="16"/>
      <w:szCs w:val="16"/>
      <w:rFonts w:ascii="Times New Roman" w:eastAsia="Times New Roman" w:hAnsi="Times New Roman" w:cs="Times New Roman"/>
    </w:rPr>
  </w:style>
  <w:style w:type="character" w:customStyle="1" w:styleId="CharStyle68">
    <w:name w:val="Основной текст (17)_"/>
    <w:basedOn w:val="DefaultParagraphFont"/>
    <w:link w:val="Style67"/>
    <w:rPr>
      <w:b w:val="0"/>
      <w:bCs w:val="0"/>
      <w:i w:val="0"/>
      <w:iCs w:val="0"/>
      <w:u w:val="none"/>
      <w:strike w:val="0"/>
      <w:smallCaps w:val="0"/>
      <w:sz w:val="18"/>
      <w:szCs w:val="18"/>
      <w:rFonts w:ascii="Times New Roman" w:eastAsia="Times New Roman" w:hAnsi="Times New Roman" w:cs="Times New Roman"/>
    </w:rPr>
  </w:style>
  <w:style w:type="character" w:customStyle="1" w:styleId="CharStyle70">
    <w:name w:val="Колонтитул (5)_"/>
    <w:basedOn w:val="DefaultParagraphFont"/>
    <w:link w:val="Style69"/>
    <w:rPr>
      <w:b w:val="0"/>
      <w:bCs w:val="0"/>
      <w:i w:val="0"/>
      <w:iCs w:val="0"/>
      <w:u w:val="none"/>
      <w:strike w:val="0"/>
      <w:smallCaps w:val="0"/>
      <w:sz w:val="18"/>
      <w:szCs w:val="18"/>
      <w:rFonts w:ascii="Times New Roman" w:eastAsia="Times New Roman" w:hAnsi="Times New Roman" w:cs="Times New Roman"/>
    </w:rPr>
  </w:style>
  <w:style w:type="character" w:customStyle="1" w:styleId="CharStyle71">
    <w:name w:val="Колонтитул (5)"/>
    <w:basedOn w:val="CharStyle70"/>
    <w:rPr>
      <w:lang w:val="ru-RU" w:eastAsia="ru-RU" w:bidi="ru-RU"/>
      <w:sz w:val="18"/>
      <w:szCs w:val="18"/>
      <w:w w:val="100"/>
      <w:spacing w:val="0"/>
      <w:color w:val="000000"/>
      <w:position w:val="0"/>
    </w:rPr>
  </w:style>
  <w:style w:type="character" w:customStyle="1" w:styleId="CharStyle73">
    <w:name w:val="Подпись к таблице (7)_"/>
    <w:basedOn w:val="DefaultParagraphFont"/>
    <w:link w:val="Style72"/>
    <w:rPr>
      <w:b w:val="0"/>
      <w:bCs w:val="0"/>
      <w:i w:val="0"/>
      <w:iCs w:val="0"/>
      <w:u w:val="none"/>
      <w:strike w:val="0"/>
      <w:smallCaps w:val="0"/>
      <w:sz w:val="20"/>
      <w:szCs w:val="20"/>
      <w:rFonts w:ascii="Times New Roman" w:eastAsia="Times New Roman" w:hAnsi="Times New Roman" w:cs="Times New Roman"/>
    </w:rPr>
  </w:style>
  <w:style w:type="character" w:customStyle="1" w:styleId="CharStyle74">
    <w:name w:val="Основной текст (2) + 9,5 pt,Курсив"/>
    <w:basedOn w:val="CharStyle8"/>
    <w:rPr>
      <w:lang w:val="ru-RU" w:eastAsia="ru-RU" w:bidi="ru-RU"/>
      <w:i/>
      <w:iCs/>
      <w:sz w:val="19"/>
      <w:szCs w:val="19"/>
      <w:w w:val="100"/>
      <w:spacing w:val="0"/>
      <w:color w:val="000000"/>
      <w:position w:val="0"/>
    </w:rPr>
  </w:style>
  <w:style w:type="character" w:customStyle="1" w:styleId="CharStyle75">
    <w:name w:val="Основной текст (2) + Franklin Gothic Heavy,18 pt"/>
    <w:basedOn w:val="CharStyle8"/>
    <w:rPr>
      <w:lang w:val="ru-RU" w:eastAsia="ru-RU" w:bidi="ru-RU"/>
      <w:b/>
      <w:bCs/>
      <w:sz w:val="36"/>
      <w:szCs w:val="36"/>
      <w:rFonts w:ascii="Franklin Gothic Heavy" w:eastAsia="Franklin Gothic Heavy" w:hAnsi="Franklin Gothic Heavy" w:cs="Franklin Gothic Heavy"/>
      <w:w w:val="100"/>
      <w:spacing w:val="0"/>
      <w:color w:val="000000"/>
      <w:position w:val="0"/>
    </w:rPr>
  </w:style>
  <w:style w:type="character" w:customStyle="1" w:styleId="CharStyle76">
    <w:name w:val="Основной текст (2) + 10 pt"/>
    <w:basedOn w:val="CharStyle8"/>
    <w:rPr>
      <w:lang w:val="ru-RU" w:eastAsia="ru-RU" w:bidi="ru-RU"/>
      <w:sz w:val="20"/>
      <w:szCs w:val="20"/>
      <w:w w:val="100"/>
      <w:spacing w:val="0"/>
      <w:color w:val="000000"/>
      <w:position w:val="0"/>
    </w:rPr>
  </w:style>
  <w:style w:type="character" w:customStyle="1" w:styleId="CharStyle77">
    <w:name w:val="Основной текст (2)"/>
    <w:basedOn w:val="CharStyle8"/>
    <w:rPr>
      <w:lang w:val="ru-RU" w:eastAsia="ru-RU" w:bidi="ru-RU"/>
      <w:u w:val="single"/>
      <w:w w:val="100"/>
      <w:spacing w:val="0"/>
      <w:color w:val="000000"/>
      <w:position w:val="0"/>
    </w:rPr>
  </w:style>
  <w:style w:type="character" w:customStyle="1" w:styleId="CharStyle78">
    <w:name w:val="Заголовок №4 (2)"/>
    <w:basedOn w:val="CharStyle24"/>
    <w:rPr>
      <w:lang w:val="ru-RU" w:eastAsia="ru-RU" w:bidi="ru-RU"/>
      <w:u w:val="single"/>
      <w:w w:val="100"/>
      <w:spacing w:val="0"/>
      <w:color w:val="000000"/>
      <w:position w:val="0"/>
    </w:rPr>
  </w:style>
  <w:style w:type="character" w:customStyle="1" w:styleId="CharStyle79">
    <w:name w:val="Основной текст (2) + Century Gothic,12 pt"/>
    <w:basedOn w:val="CharStyle8"/>
    <w:rPr>
      <w:lang w:val="ru-RU" w:eastAsia="ru-RU" w:bidi="ru-RU"/>
      <w:sz w:val="24"/>
      <w:szCs w:val="24"/>
      <w:rFonts w:ascii="Century Gothic" w:eastAsia="Century Gothic" w:hAnsi="Century Gothic" w:cs="Century Gothic"/>
      <w:w w:val="100"/>
      <w:spacing w:val="0"/>
      <w:color w:val="000000"/>
      <w:position w:val="0"/>
    </w:rPr>
  </w:style>
  <w:style w:type="character" w:customStyle="1" w:styleId="CharStyle80">
    <w:name w:val="Основной текст (2) + Century Gothic,10 pt"/>
    <w:basedOn w:val="CharStyle8"/>
    <w:rPr>
      <w:lang w:val="ru-RU" w:eastAsia="ru-RU" w:bidi="ru-RU"/>
      <w:sz w:val="20"/>
      <w:szCs w:val="20"/>
      <w:rFonts w:ascii="Century Gothic" w:eastAsia="Century Gothic" w:hAnsi="Century Gothic" w:cs="Century Gothic"/>
      <w:w w:val="100"/>
      <w:spacing w:val="0"/>
      <w:color w:val="000000"/>
      <w:position w:val="0"/>
    </w:rPr>
  </w:style>
  <w:style w:type="character" w:customStyle="1" w:styleId="CharStyle82">
    <w:name w:val="Основной текст (28)_"/>
    <w:basedOn w:val="DefaultParagraphFont"/>
    <w:link w:val="Style81"/>
    <w:rPr>
      <w:b w:val="0"/>
      <w:bCs w:val="0"/>
      <w:i/>
      <w:iCs/>
      <w:u w:val="none"/>
      <w:strike w:val="0"/>
      <w:smallCaps w:val="0"/>
      <w:sz w:val="18"/>
      <w:szCs w:val="18"/>
      <w:rFonts w:ascii="Times New Roman" w:eastAsia="Times New Roman" w:hAnsi="Times New Roman" w:cs="Times New Roman"/>
    </w:rPr>
  </w:style>
  <w:style w:type="character" w:customStyle="1" w:styleId="CharStyle84">
    <w:name w:val="Подпись к таблице (3)_"/>
    <w:basedOn w:val="DefaultParagraphFont"/>
    <w:link w:val="Style83"/>
    <w:rPr>
      <w:b w:val="0"/>
      <w:bCs w:val="0"/>
      <w:i w:val="0"/>
      <w:iCs w:val="0"/>
      <w:u w:val="none"/>
      <w:strike w:val="0"/>
      <w:smallCaps w:val="0"/>
      <w:sz w:val="17"/>
      <w:szCs w:val="17"/>
      <w:rFonts w:ascii="Times New Roman" w:eastAsia="Times New Roman" w:hAnsi="Times New Roman" w:cs="Times New Roman"/>
      <w:spacing w:val="10"/>
    </w:rPr>
  </w:style>
  <w:style w:type="character" w:customStyle="1" w:styleId="CharStyle85">
    <w:name w:val="Подпись к таблице (3)"/>
    <w:basedOn w:val="CharStyle84"/>
    <w:rPr>
      <w:lang w:val="ru-RU" w:eastAsia="ru-RU" w:bidi="ru-RU"/>
      <w:u w:val="single"/>
      <w:w w:val="100"/>
      <w:color w:val="000000"/>
      <w:position w:val="0"/>
    </w:rPr>
  </w:style>
  <w:style w:type="character" w:customStyle="1" w:styleId="CharStyle87">
    <w:name w:val="Колонтитул (4)_"/>
    <w:basedOn w:val="DefaultParagraphFont"/>
    <w:link w:val="Style86"/>
    <w:rPr>
      <w:b w:val="0"/>
      <w:bCs w:val="0"/>
      <w:i w:val="0"/>
      <w:iCs w:val="0"/>
      <w:u w:val="none"/>
      <w:strike w:val="0"/>
      <w:smallCaps w:val="0"/>
      <w:sz w:val="17"/>
      <w:szCs w:val="17"/>
      <w:rFonts w:ascii="Times New Roman" w:eastAsia="Times New Roman" w:hAnsi="Times New Roman" w:cs="Times New Roman"/>
      <w:spacing w:val="-10"/>
    </w:rPr>
  </w:style>
  <w:style w:type="character" w:customStyle="1" w:styleId="CharStyle88">
    <w:name w:val="Колонтитул (4) + Интервал 0 pt"/>
    <w:basedOn w:val="CharStyle87"/>
    <w:rPr>
      <w:lang w:val="ru-RU" w:eastAsia="ru-RU" w:bidi="ru-RU"/>
      <w:u w:val="single"/>
      <w:sz w:val="17"/>
      <w:szCs w:val="17"/>
      <w:w w:val="100"/>
      <w:spacing w:val="0"/>
      <w:color w:val="000000"/>
      <w:position w:val="0"/>
    </w:rPr>
  </w:style>
  <w:style w:type="character" w:customStyle="1" w:styleId="CharStyle89">
    <w:name w:val="Основной текст (2) + 10 pt"/>
    <w:basedOn w:val="CharStyle8"/>
    <w:rPr>
      <w:lang w:val="ru-RU" w:eastAsia="ru-RU" w:bidi="ru-RU"/>
      <w:sz w:val="20"/>
      <w:szCs w:val="20"/>
      <w:w w:val="100"/>
      <w:spacing w:val="0"/>
      <w:color w:val="000000"/>
      <w:position w:val="0"/>
    </w:rPr>
  </w:style>
  <w:style w:type="character" w:customStyle="1" w:styleId="CharStyle90">
    <w:name w:val="Основной текст (28) + Полужирный,Не курсив"/>
    <w:basedOn w:val="CharStyle82"/>
    <w:rPr>
      <w:lang w:val="ru-RU" w:eastAsia="ru-RU" w:bidi="ru-RU"/>
      <w:b/>
      <w:bCs/>
      <w:i/>
      <w:iCs/>
      <w:w w:val="100"/>
      <w:spacing w:val="0"/>
      <w:color w:val="000000"/>
      <w:position w:val="0"/>
    </w:rPr>
  </w:style>
  <w:style w:type="character" w:customStyle="1" w:styleId="CharStyle91">
    <w:name w:val="Заголовок №2 (4)"/>
    <w:basedOn w:val="CharStyle52"/>
    <w:rPr>
      <w:lang w:val="ru-RU" w:eastAsia="ru-RU" w:bidi="ru-RU"/>
      <w:u w:val="single"/>
      <w:w w:val="100"/>
      <w:spacing w:val="0"/>
      <w:color w:val="000000"/>
      <w:position w:val="0"/>
    </w:rPr>
  </w:style>
  <w:style w:type="character" w:customStyle="1" w:styleId="CharStyle92">
    <w:name w:val="Основной текст (2) + Sylfaen,8 pt"/>
    <w:basedOn w:val="CharStyle8"/>
    <w:rPr>
      <w:lang w:val="ru-RU" w:eastAsia="ru-RU" w:bidi="ru-RU"/>
      <w:sz w:val="16"/>
      <w:szCs w:val="16"/>
      <w:rFonts w:ascii="Sylfaen" w:eastAsia="Sylfaen" w:hAnsi="Sylfaen" w:cs="Sylfaen"/>
      <w:w w:val="100"/>
      <w:spacing w:val="0"/>
      <w:color w:val="000000"/>
      <w:position w:val="0"/>
    </w:rPr>
  </w:style>
  <w:style w:type="character" w:customStyle="1" w:styleId="CharStyle93">
    <w:name w:val="Основной текст (2) + 8,5 pt"/>
    <w:basedOn w:val="CharStyle8"/>
    <w:rPr>
      <w:lang w:val="ru-RU" w:eastAsia="ru-RU" w:bidi="ru-RU"/>
      <w:sz w:val="17"/>
      <w:szCs w:val="17"/>
      <w:w w:val="100"/>
      <w:spacing w:val="0"/>
      <w:color w:val="000000"/>
      <w:position w:val="0"/>
    </w:rPr>
  </w:style>
  <w:style w:type="character" w:customStyle="1" w:styleId="CharStyle94">
    <w:name w:val="Колонтитул"/>
    <w:basedOn w:val="CharStyle15"/>
    <w:rPr>
      <w:lang w:val="ru-RU" w:eastAsia="ru-RU" w:bidi="ru-RU"/>
      <w:u w:val="single"/>
      <w:w w:val="100"/>
      <w:spacing w:val="0"/>
      <w:color w:val="000000"/>
      <w:position w:val="0"/>
    </w:rPr>
  </w:style>
  <w:style w:type="character" w:customStyle="1" w:styleId="CharStyle95">
    <w:name w:val="Основной текст (2) + 6 pt,Малые прописные,Интервал 1 pt"/>
    <w:basedOn w:val="CharStyle8"/>
    <w:rPr>
      <w:lang w:val="ru-RU" w:eastAsia="ru-RU" w:bidi="ru-RU"/>
      <w:smallCaps/>
      <w:sz w:val="12"/>
      <w:szCs w:val="12"/>
      <w:w w:val="100"/>
      <w:spacing w:val="20"/>
      <w:color w:val="000000"/>
      <w:position w:val="0"/>
    </w:rPr>
  </w:style>
  <w:style w:type="character" w:customStyle="1" w:styleId="CharStyle96">
    <w:name w:val="Основной текст (2) + 6 pt,Интервал 1 pt"/>
    <w:basedOn w:val="CharStyle8"/>
    <w:rPr>
      <w:lang w:val="ru-RU" w:eastAsia="ru-RU" w:bidi="ru-RU"/>
      <w:sz w:val="12"/>
      <w:szCs w:val="12"/>
      <w:w w:val="100"/>
      <w:spacing w:val="20"/>
      <w:color w:val="000000"/>
      <w:position w:val="0"/>
    </w:rPr>
  </w:style>
  <w:style w:type="character" w:customStyle="1" w:styleId="CharStyle97">
    <w:name w:val="Основной текст (2) + 10 pt"/>
    <w:basedOn w:val="CharStyle8"/>
    <w:rPr>
      <w:lang w:val="ru-RU" w:eastAsia="ru-RU" w:bidi="ru-RU"/>
      <w:sz w:val="20"/>
      <w:szCs w:val="20"/>
      <w:w w:val="100"/>
      <w:spacing w:val="0"/>
      <w:color w:val="000000"/>
      <w:position w:val="0"/>
    </w:rPr>
  </w:style>
  <w:style w:type="character" w:customStyle="1" w:styleId="CharStyle98">
    <w:name w:val="Основной текст (2) + 4 pt,Курсив"/>
    <w:basedOn w:val="CharStyle8"/>
    <w:rPr>
      <w:lang w:val="ru-RU" w:eastAsia="ru-RU" w:bidi="ru-RU"/>
      <w:i/>
      <w:iCs/>
      <w:sz w:val="8"/>
      <w:szCs w:val="8"/>
      <w:w w:val="100"/>
      <w:spacing w:val="0"/>
      <w:color w:val="000000"/>
      <w:position w:val="0"/>
    </w:rPr>
  </w:style>
  <w:style w:type="character" w:customStyle="1" w:styleId="CharStyle99">
    <w:name w:val="Основной текст (2) + Sylfaen,8,5 pt,Курсив"/>
    <w:basedOn w:val="CharStyle8"/>
    <w:rPr>
      <w:lang w:val="ru-RU" w:eastAsia="ru-RU" w:bidi="ru-RU"/>
      <w:i/>
      <w:iCs/>
      <w:sz w:val="17"/>
      <w:szCs w:val="17"/>
      <w:rFonts w:ascii="Sylfaen" w:eastAsia="Sylfaen" w:hAnsi="Sylfaen" w:cs="Sylfaen"/>
      <w:w w:val="100"/>
      <w:spacing w:val="0"/>
      <w:color w:val="000000"/>
      <w:position w:val="0"/>
    </w:rPr>
  </w:style>
  <w:style w:type="character" w:customStyle="1" w:styleId="CharStyle101">
    <w:name w:val="Колонтитул (6)_"/>
    <w:basedOn w:val="DefaultParagraphFont"/>
    <w:link w:val="Style100"/>
    <w:rPr>
      <w:b w:val="0"/>
      <w:bCs w:val="0"/>
      <w:i w:val="0"/>
      <w:iCs w:val="0"/>
      <w:u w:val="none"/>
      <w:strike w:val="0"/>
      <w:smallCaps w:val="0"/>
      <w:sz w:val="15"/>
      <w:szCs w:val="15"/>
      <w:rFonts w:ascii="Times New Roman" w:eastAsia="Times New Roman" w:hAnsi="Times New Roman" w:cs="Times New Roman"/>
    </w:rPr>
  </w:style>
  <w:style w:type="character" w:customStyle="1" w:styleId="CharStyle102">
    <w:name w:val="Основной текст (2) + Полужирный"/>
    <w:basedOn w:val="CharStyle8"/>
    <w:rPr>
      <w:lang w:val="ru-RU" w:eastAsia="ru-RU" w:bidi="ru-RU"/>
      <w:b/>
      <w:bCs/>
      <w:u w:val="single"/>
      <w:w w:val="100"/>
      <w:spacing w:val="0"/>
      <w:color w:val="000000"/>
      <w:position w:val="0"/>
    </w:rPr>
  </w:style>
  <w:style w:type="character" w:customStyle="1" w:styleId="CharStyle103">
    <w:name w:val="Основной текст (2) + Century Gothic,8 pt"/>
    <w:basedOn w:val="CharStyle8"/>
    <w:rPr>
      <w:lang w:val="ru-RU" w:eastAsia="ru-RU" w:bidi="ru-RU"/>
      <w:sz w:val="16"/>
      <w:szCs w:val="16"/>
      <w:rFonts w:ascii="Century Gothic" w:eastAsia="Century Gothic" w:hAnsi="Century Gothic" w:cs="Century Gothic"/>
      <w:w w:val="100"/>
      <w:spacing w:val="0"/>
      <w:color w:val="000000"/>
      <w:position w:val="0"/>
    </w:rPr>
  </w:style>
  <w:style w:type="character" w:customStyle="1" w:styleId="CharStyle105">
    <w:name w:val="Подпись к таблице_"/>
    <w:basedOn w:val="DefaultParagraphFont"/>
    <w:link w:val="Style104"/>
    <w:rPr>
      <w:b/>
      <w:bCs/>
      <w:i w:val="0"/>
      <w:iCs w:val="0"/>
      <w:u w:val="none"/>
      <w:strike w:val="0"/>
      <w:smallCaps w:val="0"/>
      <w:sz w:val="18"/>
      <w:szCs w:val="18"/>
      <w:rFonts w:ascii="Times New Roman" w:eastAsia="Times New Roman" w:hAnsi="Times New Roman" w:cs="Times New Roman"/>
    </w:rPr>
  </w:style>
  <w:style w:type="character" w:customStyle="1" w:styleId="CharStyle106">
    <w:name w:val="Подпись к таблице"/>
    <w:basedOn w:val="CharStyle105"/>
    <w:rPr>
      <w:lang w:val="ru-RU" w:eastAsia="ru-RU" w:bidi="ru-RU"/>
      <w:u w:val="single"/>
      <w:w w:val="100"/>
      <w:spacing w:val="0"/>
      <w:color w:val="000000"/>
      <w:position w:val="0"/>
    </w:rPr>
  </w:style>
  <w:style w:type="character" w:customStyle="1" w:styleId="CharStyle108">
    <w:name w:val="Колонтитул (2)_"/>
    <w:basedOn w:val="DefaultParagraphFont"/>
    <w:link w:val="Style107"/>
    <w:rPr>
      <w:b w:val="0"/>
      <w:bCs w:val="0"/>
      <w:i w:val="0"/>
      <w:iCs w:val="0"/>
      <w:u w:val="none"/>
      <w:strike w:val="0"/>
      <w:smallCaps w:val="0"/>
      <w:sz w:val="16"/>
      <w:szCs w:val="16"/>
      <w:rFonts w:ascii="Times New Roman" w:eastAsia="Times New Roman" w:hAnsi="Times New Roman" w:cs="Times New Roman"/>
    </w:rPr>
  </w:style>
  <w:style w:type="character" w:customStyle="1" w:styleId="CharStyle109">
    <w:name w:val="Колонтитул (2) + Интервал 0 pt"/>
    <w:basedOn w:val="CharStyle108"/>
    <w:rPr>
      <w:lang w:val="ru-RU" w:eastAsia="ru-RU" w:bidi="ru-RU"/>
      <w:u w:val="single"/>
      <w:w w:val="100"/>
      <w:spacing w:val="10"/>
      <w:color w:val="000000"/>
      <w:position w:val="0"/>
    </w:rPr>
  </w:style>
  <w:style w:type="character" w:customStyle="1" w:styleId="CharStyle110">
    <w:name w:val="Основной текст (2) + Bookman Old Style,10 pt"/>
    <w:basedOn w:val="CharStyle8"/>
    <w:rPr>
      <w:lang w:val="ru-RU" w:eastAsia="ru-RU" w:bidi="ru-RU"/>
      <w:sz w:val="20"/>
      <w:szCs w:val="20"/>
      <w:rFonts w:ascii="Bookman Old Style" w:eastAsia="Bookman Old Style" w:hAnsi="Bookman Old Style" w:cs="Bookman Old Style"/>
      <w:w w:val="100"/>
      <w:spacing w:val="0"/>
      <w:color w:val="000000"/>
      <w:position w:val="0"/>
    </w:rPr>
  </w:style>
  <w:style w:type="character" w:customStyle="1" w:styleId="CharStyle112">
    <w:name w:val="Колонтитул (8)_"/>
    <w:basedOn w:val="DefaultParagraphFont"/>
    <w:link w:val="Style111"/>
    <w:rPr>
      <w:b w:val="0"/>
      <w:bCs w:val="0"/>
      <w:i w:val="0"/>
      <w:iCs w:val="0"/>
      <w:u w:val="none"/>
      <w:strike w:val="0"/>
      <w:smallCaps w:val="0"/>
      <w:sz w:val="19"/>
      <w:szCs w:val="19"/>
      <w:rFonts w:ascii="Times New Roman" w:eastAsia="Times New Roman" w:hAnsi="Times New Roman" w:cs="Times New Roman"/>
    </w:rPr>
  </w:style>
  <w:style w:type="character" w:customStyle="1" w:styleId="CharStyle113">
    <w:name w:val="Колонтитул (8)"/>
    <w:basedOn w:val="CharStyle112"/>
    <w:rPr>
      <w:lang w:val="ru-RU" w:eastAsia="ru-RU" w:bidi="ru-RU"/>
      <w:u w:val="single"/>
      <w:w w:val="100"/>
      <w:spacing w:val="0"/>
      <w:color w:val="000000"/>
      <w:position w:val="0"/>
    </w:rPr>
  </w:style>
  <w:style w:type="character" w:customStyle="1" w:styleId="CharStyle114">
    <w:name w:val="Колонтитул (9)"/>
    <w:basedOn w:val="CharStyle47"/>
    <w:rPr>
      <w:lang w:val="ru-RU" w:eastAsia="ru-RU" w:bidi="ru-RU"/>
      <w:u w:val="single"/>
      <w:w w:val="100"/>
      <w:spacing w:val="0"/>
      <w:color w:val="000000"/>
      <w:position w:val="0"/>
    </w:rPr>
  </w:style>
  <w:style w:type="character" w:customStyle="1" w:styleId="CharStyle116">
    <w:name w:val="Подпись к таблице (2)_"/>
    <w:basedOn w:val="DefaultParagraphFont"/>
    <w:link w:val="Style115"/>
    <w:rPr>
      <w:b w:val="0"/>
      <w:bCs w:val="0"/>
      <w:i w:val="0"/>
      <w:iCs w:val="0"/>
      <w:u w:val="none"/>
      <w:strike w:val="0"/>
      <w:smallCaps w:val="0"/>
      <w:sz w:val="20"/>
      <w:szCs w:val="20"/>
      <w:rFonts w:ascii="Times New Roman" w:eastAsia="Times New Roman" w:hAnsi="Times New Roman" w:cs="Times New Roman"/>
    </w:rPr>
  </w:style>
  <w:style w:type="character" w:customStyle="1" w:styleId="CharStyle117">
    <w:name w:val="Подпись к таблице (2)"/>
    <w:basedOn w:val="CharStyle116"/>
    <w:rPr>
      <w:lang w:val="ru-RU" w:eastAsia="ru-RU" w:bidi="ru-RU"/>
      <w:u w:val="single"/>
      <w:sz w:val="20"/>
      <w:szCs w:val="20"/>
      <w:w w:val="100"/>
      <w:spacing w:val="0"/>
      <w:color w:val="000000"/>
      <w:position w:val="0"/>
    </w:rPr>
  </w:style>
  <w:style w:type="character" w:customStyle="1" w:styleId="CharStyle119">
    <w:name w:val="Подпись к таблице (4)_"/>
    <w:basedOn w:val="DefaultParagraphFont"/>
    <w:link w:val="Style118"/>
    <w:rPr>
      <w:b w:val="0"/>
      <w:bCs w:val="0"/>
      <w:i w:val="0"/>
      <w:iCs w:val="0"/>
      <w:u w:val="none"/>
      <w:strike w:val="0"/>
      <w:smallCaps w:val="0"/>
      <w:sz w:val="18"/>
      <w:szCs w:val="18"/>
      <w:rFonts w:ascii="Times New Roman" w:eastAsia="Times New Roman" w:hAnsi="Times New Roman" w:cs="Times New Roman"/>
    </w:rPr>
  </w:style>
  <w:style w:type="character" w:customStyle="1" w:styleId="CharStyle120">
    <w:name w:val="Подпись к таблице (4)"/>
    <w:basedOn w:val="CharStyle119"/>
    <w:rPr>
      <w:lang w:val="ru-RU" w:eastAsia="ru-RU" w:bidi="ru-RU"/>
      <w:u w:val="single"/>
      <w:w w:val="100"/>
      <w:spacing w:val="0"/>
      <w:color w:val="000000"/>
      <w:position w:val="0"/>
    </w:rPr>
  </w:style>
  <w:style w:type="character" w:customStyle="1" w:styleId="CharStyle122">
    <w:name w:val="Основной текст (11)_"/>
    <w:basedOn w:val="DefaultParagraphFont"/>
    <w:link w:val="Style121"/>
    <w:rPr>
      <w:b w:val="0"/>
      <w:bCs w:val="0"/>
      <w:i w:val="0"/>
      <w:iCs w:val="0"/>
      <w:u w:val="none"/>
      <w:strike w:val="0"/>
      <w:smallCaps w:val="0"/>
      <w:sz w:val="20"/>
      <w:szCs w:val="20"/>
      <w:rFonts w:ascii="Times New Roman" w:eastAsia="Times New Roman" w:hAnsi="Times New Roman" w:cs="Times New Roman"/>
    </w:rPr>
  </w:style>
  <w:style w:type="character" w:customStyle="1" w:styleId="CharStyle123">
    <w:name w:val="Основной текст (11)"/>
    <w:basedOn w:val="CharStyle122"/>
    <w:rPr>
      <w:lang w:val="ru-RU" w:eastAsia="ru-RU" w:bidi="ru-RU"/>
      <w:sz w:val="20"/>
      <w:szCs w:val="20"/>
      <w:w w:val="100"/>
      <w:spacing w:val="0"/>
      <w:color w:val="000000"/>
      <w:position w:val="0"/>
    </w:rPr>
  </w:style>
  <w:style w:type="character" w:customStyle="1" w:styleId="CharStyle125">
    <w:name w:val="Основной текст (29)_"/>
    <w:basedOn w:val="DefaultParagraphFont"/>
    <w:link w:val="Style124"/>
    <w:rPr>
      <w:b w:val="0"/>
      <w:bCs w:val="0"/>
      <w:i w:val="0"/>
      <w:iCs w:val="0"/>
      <w:u w:val="none"/>
      <w:strike w:val="0"/>
      <w:smallCaps w:val="0"/>
      <w:sz w:val="40"/>
      <w:szCs w:val="40"/>
      <w:rFonts w:ascii="Impact" w:eastAsia="Impact" w:hAnsi="Impact" w:cs="Impact"/>
    </w:rPr>
  </w:style>
  <w:style w:type="character" w:customStyle="1" w:styleId="CharStyle127">
    <w:name w:val="Основной текст (30)_"/>
    <w:basedOn w:val="DefaultParagraphFont"/>
    <w:link w:val="Style126"/>
    <w:rPr>
      <w:b w:val="0"/>
      <w:bCs w:val="0"/>
      <w:i w:val="0"/>
      <w:iCs w:val="0"/>
      <w:u w:val="none"/>
      <w:strike w:val="0"/>
      <w:smallCaps w:val="0"/>
      <w:sz w:val="50"/>
      <w:szCs w:val="50"/>
      <w:rFonts w:ascii="Century Gothic" w:eastAsia="Century Gothic" w:hAnsi="Century Gothic" w:cs="Century Gothic"/>
    </w:rPr>
  </w:style>
  <w:style w:type="character" w:customStyle="1" w:styleId="CharStyle128">
    <w:name w:val="Заголовок №4 (2) + Малые прописные"/>
    <w:basedOn w:val="CharStyle24"/>
    <w:rPr>
      <w:lang w:val="ru-RU" w:eastAsia="ru-RU" w:bidi="ru-RU"/>
      <w:smallCaps/>
      <w:w w:val="100"/>
      <w:spacing w:val="0"/>
      <w:color w:val="000000"/>
      <w:position w:val="0"/>
    </w:rPr>
  </w:style>
  <w:style w:type="character" w:customStyle="1" w:styleId="CharStyle130">
    <w:name w:val="Основной текст (31)_"/>
    <w:basedOn w:val="DefaultParagraphFont"/>
    <w:link w:val="Style129"/>
    <w:rPr>
      <w:b w:val="0"/>
      <w:bCs w:val="0"/>
      <w:i w:val="0"/>
      <w:iCs w:val="0"/>
      <w:u w:val="none"/>
      <w:strike w:val="0"/>
      <w:smallCaps w:val="0"/>
      <w:sz w:val="14"/>
      <w:szCs w:val="14"/>
      <w:rFonts w:ascii="Bookman Old Style" w:eastAsia="Bookman Old Style" w:hAnsi="Bookman Old Style" w:cs="Bookman Old Style"/>
      <w:spacing w:val="10"/>
    </w:rPr>
  </w:style>
  <w:style w:type="character" w:customStyle="1" w:styleId="CharStyle131">
    <w:name w:val="Основной текст (4) + Малые прописные"/>
    <w:basedOn w:val="CharStyle10"/>
    <w:rPr>
      <w:lang w:val="ru-RU" w:eastAsia="ru-RU" w:bidi="ru-RU"/>
      <w:smallCaps/>
      <w:w w:val="100"/>
      <w:spacing w:val="0"/>
      <w:color w:val="000000"/>
      <w:position w:val="0"/>
    </w:rPr>
  </w:style>
  <w:style w:type="character" w:customStyle="1" w:styleId="CharStyle132">
    <w:name w:val="Основной текст (2) + Trebuchet MS,4 pt,Курсив"/>
    <w:basedOn w:val="CharStyle8"/>
    <w:rPr>
      <w:lang w:val="en-US" w:eastAsia="en-US" w:bidi="en-US"/>
      <w:i/>
      <w:iCs/>
      <w:sz w:val="8"/>
      <w:szCs w:val="8"/>
      <w:rFonts w:ascii="Trebuchet MS" w:eastAsia="Trebuchet MS" w:hAnsi="Trebuchet MS" w:cs="Trebuchet MS"/>
      <w:w w:val="100"/>
      <w:spacing w:val="0"/>
      <w:color w:val="000000"/>
      <w:position w:val="0"/>
    </w:rPr>
  </w:style>
  <w:style w:type="character" w:customStyle="1" w:styleId="CharStyle134">
    <w:name w:val="Заголовок №2 (5)_"/>
    <w:basedOn w:val="DefaultParagraphFont"/>
    <w:link w:val="Style133"/>
    <w:rPr>
      <w:b w:val="0"/>
      <w:bCs w:val="0"/>
      <w:i w:val="0"/>
      <w:iCs w:val="0"/>
      <w:u w:val="none"/>
      <w:strike w:val="0"/>
      <w:smallCaps w:val="0"/>
      <w:sz w:val="22"/>
      <w:szCs w:val="22"/>
      <w:rFonts w:ascii="Times New Roman" w:eastAsia="Times New Roman" w:hAnsi="Times New Roman" w:cs="Times New Roman"/>
    </w:rPr>
  </w:style>
  <w:style w:type="character" w:customStyle="1" w:styleId="CharStyle135">
    <w:name w:val="Основной текст (2) + Candara,8 pt"/>
    <w:basedOn w:val="CharStyle8"/>
    <w:rPr>
      <w:lang w:val="ru-RU" w:eastAsia="ru-RU" w:bidi="ru-RU"/>
      <w:sz w:val="16"/>
      <w:szCs w:val="16"/>
      <w:rFonts w:ascii="Candara" w:eastAsia="Candara" w:hAnsi="Candara" w:cs="Candara"/>
      <w:w w:val="100"/>
      <w:spacing w:val="0"/>
      <w:color w:val="000000"/>
      <w:position w:val="0"/>
    </w:rPr>
  </w:style>
  <w:style w:type="character" w:customStyle="1" w:styleId="CharStyle136">
    <w:name w:val="Заголовок №3 (3) + 11 pt"/>
    <w:basedOn w:val="CharStyle33"/>
    <w:rPr>
      <w:lang w:val="ru-RU" w:eastAsia="ru-RU" w:bidi="ru-RU"/>
      <w:sz w:val="22"/>
      <w:szCs w:val="22"/>
      <w:w w:val="100"/>
      <w:spacing w:val="0"/>
      <w:color w:val="000000"/>
      <w:position w:val="0"/>
    </w:rPr>
  </w:style>
  <w:style w:type="character" w:customStyle="1" w:styleId="CharStyle138">
    <w:name w:val="Основной текст (15)_"/>
    <w:basedOn w:val="DefaultParagraphFont"/>
    <w:link w:val="Style137"/>
    <w:rPr>
      <w:b w:val="0"/>
      <w:bCs w:val="0"/>
      <w:i w:val="0"/>
      <w:iCs w:val="0"/>
      <w:u w:val="none"/>
      <w:strike w:val="0"/>
      <w:smallCaps w:val="0"/>
      <w:sz w:val="20"/>
      <w:szCs w:val="20"/>
      <w:rFonts w:ascii="Times New Roman" w:eastAsia="Times New Roman" w:hAnsi="Times New Roman" w:cs="Times New Roman"/>
    </w:rPr>
  </w:style>
  <w:style w:type="character" w:customStyle="1" w:styleId="CharStyle140">
    <w:name w:val="Основной текст (21)_"/>
    <w:basedOn w:val="DefaultParagraphFont"/>
    <w:link w:val="Style139"/>
    <w:rPr>
      <w:b w:val="0"/>
      <w:bCs w:val="0"/>
      <w:i w:val="0"/>
      <w:iCs w:val="0"/>
      <w:u w:val="none"/>
      <w:strike w:val="0"/>
      <w:smallCaps w:val="0"/>
      <w:sz w:val="28"/>
      <w:szCs w:val="28"/>
      <w:rFonts w:ascii="Times New Roman" w:eastAsia="Times New Roman" w:hAnsi="Times New Roman" w:cs="Times New Roman"/>
    </w:rPr>
  </w:style>
  <w:style w:type="character" w:customStyle="1" w:styleId="CharStyle141">
    <w:name w:val="Основной текст (2) + 8,5 pt"/>
    <w:basedOn w:val="CharStyle8"/>
    <w:rPr>
      <w:lang w:val="ru-RU" w:eastAsia="ru-RU" w:bidi="ru-RU"/>
      <w:sz w:val="17"/>
      <w:szCs w:val="17"/>
      <w:w w:val="100"/>
      <w:spacing w:val="0"/>
      <w:color w:val="000000"/>
      <w:position w:val="0"/>
    </w:rPr>
  </w:style>
  <w:style w:type="character" w:customStyle="1" w:styleId="CharStyle142">
    <w:name w:val="Основной текст (2) + 4 pt"/>
    <w:basedOn w:val="CharStyle8"/>
    <w:rPr>
      <w:lang w:val="ru-RU" w:eastAsia="ru-RU" w:bidi="ru-RU"/>
      <w:sz w:val="8"/>
      <w:szCs w:val="8"/>
      <w:w w:val="100"/>
      <w:spacing w:val="0"/>
      <w:color w:val="000000"/>
      <w:position w:val="0"/>
    </w:rPr>
  </w:style>
  <w:style w:type="character" w:customStyle="1" w:styleId="CharStyle143">
    <w:name w:val="Основной текст (2) + 4 pt"/>
    <w:basedOn w:val="CharStyle8"/>
    <w:rPr>
      <w:lang w:val="ru-RU" w:eastAsia="ru-RU" w:bidi="ru-RU"/>
      <w:sz w:val="8"/>
      <w:szCs w:val="8"/>
      <w:w w:val="100"/>
      <w:spacing w:val="0"/>
      <w:color w:val="000000"/>
      <w:position w:val="0"/>
    </w:rPr>
  </w:style>
  <w:style w:type="character" w:customStyle="1" w:styleId="CharStyle144">
    <w:name w:val="Основной текст (2) + 8 pt,Курсив,Интервал 1 pt"/>
    <w:basedOn w:val="CharStyle8"/>
    <w:rPr>
      <w:lang w:val="ru-RU" w:eastAsia="ru-RU" w:bidi="ru-RU"/>
      <w:i/>
      <w:iCs/>
      <w:sz w:val="16"/>
      <w:szCs w:val="16"/>
      <w:w w:val="100"/>
      <w:spacing w:val="20"/>
      <w:color w:val="000000"/>
      <w:position w:val="0"/>
    </w:rPr>
  </w:style>
  <w:style w:type="character" w:customStyle="1" w:styleId="CharStyle145">
    <w:name w:val="Основной текст (32) + 9 pt"/>
    <w:basedOn w:val="CharStyle66"/>
    <w:rPr>
      <w:lang w:val="ru-RU" w:eastAsia="ru-RU" w:bidi="ru-RU"/>
      <w:sz w:val="18"/>
      <w:szCs w:val="18"/>
      <w:w w:val="100"/>
      <w:spacing w:val="0"/>
      <w:color w:val="000000"/>
      <w:position w:val="0"/>
    </w:rPr>
  </w:style>
  <w:style w:type="character" w:customStyle="1" w:styleId="CharStyle146">
    <w:name w:val="Основной текст (2) + CordiaUPC,13 pt"/>
    <w:basedOn w:val="CharStyle8"/>
    <w:rPr>
      <w:lang w:val="en-US" w:eastAsia="en-US" w:bidi="en-US"/>
      <w:sz w:val="26"/>
      <w:szCs w:val="26"/>
      <w:rFonts w:ascii="CordiaUPC" w:eastAsia="CordiaUPC" w:hAnsi="CordiaUPC" w:cs="CordiaUPC"/>
      <w:w w:val="100"/>
      <w:spacing w:val="0"/>
      <w:color w:val="000000"/>
      <w:position w:val="0"/>
    </w:rPr>
  </w:style>
  <w:style w:type="character" w:customStyle="1" w:styleId="CharStyle147">
    <w:name w:val="Основной текст (2) + Corbel,8,5 pt,Полужирный"/>
    <w:basedOn w:val="CharStyle8"/>
    <w:rPr>
      <w:lang w:val="ru-RU" w:eastAsia="ru-RU" w:bidi="ru-RU"/>
      <w:b/>
      <w:bCs/>
      <w:sz w:val="17"/>
      <w:szCs w:val="17"/>
      <w:rFonts w:ascii="Corbel" w:eastAsia="Corbel" w:hAnsi="Corbel" w:cs="Corbel"/>
      <w:w w:val="100"/>
      <w:spacing w:val="0"/>
      <w:color w:val="000000"/>
      <w:position w:val="0"/>
    </w:rPr>
  </w:style>
  <w:style w:type="character" w:customStyle="1" w:styleId="CharStyle148">
    <w:name w:val="Подпись к таблице (7) + 9 pt,Полужирный"/>
    <w:basedOn w:val="CharStyle73"/>
    <w:rPr>
      <w:lang w:val="ru-RU" w:eastAsia="ru-RU" w:bidi="ru-RU"/>
      <w:b/>
      <w:bCs/>
      <w:u w:val="single"/>
      <w:sz w:val="18"/>
      <w:szCs w:val="18"/>
      <w:w w:val="100"/>
      <w:spacing w:val="0"/>
      <w:color w:val="000000"/>
      <w:position w:val="0"/>
    </w:rPr>
  </w:style>
  <w:style w:type="character" w:customStyle="1" w:styleId="CharStyle149">
    <w:name w:val="Подпись к таблице (7)"/>
    <w:basedOn w:val="CharStyle73"/>
    <w:rPr>
      <w:lang w:val="ru-RU" w:eastAsia="ru-RU" w:bidi="ru-RU"/>
      <w:u w:val="single"/>
      <w:w w:val="100"/>
      <w:spacing w:val="0"/>
      <w:color w:val="000000"/>
      <w:position w:val="0"/>
    </w:rPr>
  </w:style>
  <w:style w:type="character" w:customStyle="1" w:styleId="CharStyle150">
    <w:name w:val="Основной текст (2) + 7 pt,Полужирный"/>
    <w:basedOn w:val="CharStyle8"/>
    <w:rPr>
      <w:lang w:val="ru-RU" w:eastAsia="ru-RU" w:bidi="ru-RU"/>
      <w:b/>
      <w:bCs/>
      <w:sz w:val="14"/>
      <w:szCs w:val="14"/>
      <w:w w:val="100"/>
      <w:spacing w:val="0"/>
      <w:color w:val="000000"/>
      <w:position w:val="0"/>
    </w:rPr>
  </w:style>
  <w:style w:type="character" w:customStyle="1" w:styleId="CharStyle151">
    <w:name w:val="Основной текст (4) + 10 pt,Не полужирный"/>
    <w:basedOn w:val="CharStyle10"/>
    <w:rPr>
      <w:lang w:val="ru-RU" w:eastAsia="ru-RU" w:bidi="ru-RU"/>
      <w:b/>
      <w:bCs/>
      <w:sz w:val="20"/>
      <w:szCs w:val="20"/>
      <w:w w:val="100"/>
      <w:spacing w:val="0"/>
      <w:color w:val="000000"/>
      <w:position w:val="0"/>
    </w:rPr>
  </w:style>
  <w:style w:type="character" w:customStyle="1" w:styleId="CharStyle152">
    <w:name w:val="Основной текст (2) + Малые прописные"/>
    <w:basedOn w:val="CharStyle8"/>
    <w:rPr>
      <w:lang w:val="en-US" w:eastAsia="en-US" w:bidi="en-US"/>
      <w:smallCaps/>
      <w:w w:val="100"/>
      <w:spacing w:val="0"/>
      <w:color w:val="000000"/>
      <w:position w:val="0"/>
    </w:rPr>
  </w:style>
  <w:style w:type="character" w:customStyle="1" w:styleId="CharStyle153">
    <w:name w:val="Основной текст (2) + 10 pt"/>
    <w:basedOn w:val="CharStyle8"/>
    <w:rPr>
      <w:lang w:val="ru-RU" w:eastAsia="ru-RU" w:bidi="ru-RU"/>
      <w:sz w:val="20"/>
      <w:szCs w:val="20"/>
      <w:w w:val="100"/>
      <w:spacing w:val="0"/>
      <w:color w:val="000000"/>
      <w:position w:val="0"/>
    </w:rPr>
  </w:style>
  <w:style w:type="character" w:customStyle="1" w:styleId="CharStyle154">
    <w:name w:val="Основной текст (2) + Century Gothic,7,5 pt"/>
    <w:basedOn w:val="CharStyle8"/>
    <w:rPr>
      <w:lang w:val="ru-RU" w:eastAsia="ru-RU" w:bidi="ru-RU"/>
      <w:sz w:val="15"/>
      <w:szCs w:val="15"/>
      <w:rFonts w:ascii="Century Gothic" w:eastAsia="Century Gothic" w:hAnsi="Century Gothic" w:cs="Century Gothic"/>
      <w:w w:val="100"/>
      <w:spacing w:val="0"/>
      <w:color w:val="000000"/>
      <w:position w:val="0"/>
    </w:rPr>
  </w:style>
  <w:style w:type="character" w:customStyle="1" w:styleId="CharStyle155">
    <w:name w:val="Основной текст (2) + 8 pt"/>
    <w:basedOn w:val="CharStyle8"/>
    <w:rPr>
      <w:lang w:val="ru-RU" w:eastAsia="ru-RU" w:bidi="ru-RU"/>
      <w:sz w:val="16"/>
      <w:szCs w:val="16"/>
      <w:w w:val="100"/>
      <w:spacing w:val="0"/>
      <w:color w:val="000000"/>
      <w:position w:val="0"/>
    </w:rPr>
  </w:style>
  <w:style w:type="character" w:customStyle="1" w:styleId="CharStyle157">
    <w:name w:val="Подпись к таблице (6)_"/>
    <w:basedOn w:val="DefaultParagraphFont"/>
    <w:link w:val="Style156"/>
    <w:rPr>
      <w:b w:val="0"/>
      <w:bCs w:val="0"/>
      <w:i w:val="0"/>
      <w:iCs w:val="0"/>
      <w:u w:val="none"/>
      <w:strike w:val="0"/>
      <w:smallCaps w:val="0"/>
      <w:sz w:val="16"/>
      <w:szCs w:val="16"/>
      <w:rFonts w:ascii="Times New Roman" w:eastAsia="Times New Roman" w:hAnsi="Times New Roman" w:cs="Times New Roman"/>
    </w:rPr>
  </w:style>
  <w:style w:type="character" w:customStyle="1" w:styleId="CharStyle158">
    <w:name w:val="Основной текст (2) + 6,5 pt"/>
    <w:basedOn w:val="CharStyle8"/>
    <w:rPr>
      <w:lang w:val="ru-RU" w:eastAsia="ru-RU" w:bidi="ru-RU"/>
      <w:sz w:val="13"/>
      <w:szCs w:val="13"/>
      <w:w w:val="100"/>
      <w:spacing w:val="0"/>
      <w:color w:val="000000"/>
      <w:position w:val="0"/>
    </w:rPr>
  </w:style>
  <w:style w:type="character" w:customStyle="1" w:styleId="CharStyle159">
    <w:name w:val="Основной текст (31) + Интервал 0 pt"/>
    <w:basedOn w:val="CharStyle130"/>
    <w:rPr>
      <w:lang w:val="ru-RU" w:eastAsia="ru-RU" w:bidi="ru-RU"/>
      <w:w w:val="100"/>
      <w:spacing w:val="0"/>
      <w:color w:val="000000"/>
      <w:position w:val="0"/>
    </w:rPr>
  </w:style>
  <w:style w:type="character" w:customStyle="1" w:styleId="CharStyle160">
    <w:name w:val="Заголовок №3 (3)"/>
    <w:basedOn w:val="CharStyle33"/>
    <w:rPr>
      <w:lang w:val="ru-RU" w:eastAsia="ru-RU" w:bidi="ru-RU"/>
      <w:u w:val="single"/>
      <w:w w:val="100"/>
      <w:spacing w:val="0"/>
      <w:color w:val="000000"/>
      <w:position w:val="0"/>
    </w:rPr>
  </w:style>
  <w:style w:type="character" w:customStyle="1" w:styleId="CharStyle162">
    <w:name w:val="Основной текст (33)_"/>
    <w:basedOn w:val="DefaultParagraphFont"/>
    <w:link w:val="Style161"/>
    <w:rPr>
      <w:b w:val="0"/>
      <w:bCs w:val="0"/>
      <w:i w:val="0"/>
      <w:iCs w:val="0"/>
      <w:u w:val="none"/>
      <w:strike w:val="0"/>
      <w:smallCaps w:val="0"/>
      <w:sz w:val="15"/>
      <w:szCs w:val="15"/>
      <w:rFonts w:ascii="Segoe UI" w:eastAsia="Segoe UI" w:hAnsi="Segoe UI" w:cs="Segoe UI"/>
    </w:rPr>
  </w:style>
  <w:style w:type="character" w:customStyle="1" w:styleId="CharStyle164">
    <w:name w:val="Колонтитул (3)_"/>
    <w:basedOn w:val="DefaultParagraphFont"/>
    <w:link w:val="Style163"/>
    <w:rPr>
      <w:b w:val="0"/>
      <w:bCs w:val="0"/>
      <w:i w:val="0"/>
      <w:iCs w:val="0"/>
      <w:u w:val="none"/>
      <w:strike w:val="0"/>
      <w:smallCaps w:val="0"/>
      <w:sz w:val="16"/>
      <w:szCs w:val="16"/>
      <w:rFonts w:ascii="Times New Roman" w:eastAsia="Times New Roman" w:hAnsi="Times New Roman" w:cs="Times New Roman"/>
      <w:spacing w:val="0"/>
    </w:rPr>
  </w:style>
  <w:style w:type="character" w:customStyle="1" w:styleId="CharStyle165">
    <w:name w:val="Колонтитул (3)"/>
    <w:basedOn w:val="CharStyle164"/>
    <w:rPr>
      <w:lang w:val="ru-RU" w:eastAsia="ru-RU" w:bidi="ru-RU"/>
      <w:w w:val="100"/>
      <w:spacing w:val="0"/>
      <w:color w:val="000000"/>
      <w:position w:val="0"/>
    </w:rPr>
  </w:style>
  <w:style w:type="character" w:customStyle="1" w:styleId="CharStyle166">
    <w:name w:val="Основной текст (2) + 7 pt"/>
    <w:basedOn w:val="CharStyle8"/>
    <w:rPr>
      <w:lang w:val="ru-RU" w:eastAsia="ru-RU" w:bidi="ru-RU"/>
      <w:sz w:val="14"/>
      <w:szCs w:val="14"/>
      <w:w w:val="100"/>
      <w:spacing w:val="0"/>
      <w:color w:val="000000"/>
      <w:position w:val="0"/>
    </w:rPr>
  </w:style>
  <w:style w:type="character" w:customStyle="1" w:styleId="CharStyle167">
    <w:name w:val="Основной текст (2) + 5 pt,Малые прописные"/>
    <w:basedOn w:val="CharStyle8"/>
    <w:rPr>
      <w:lang w:val="ru-RU" w:eastAsia="ru-RU" w:bidi="ru-RU"/>
      <w:smallCaps/>
      <w:sz w:val="10"/>
      <w:szCs w:val="10"/>
      <w:w w:val="100"/>
      <w:spacing w:val="0"/>
      <w:color w:val="000000"/>
      <w:position w:val="0"/>
    </w:rPr>
  </w:style>
  <w:style w:type="character" w:customStyle="1" w:styleId="CharStyle169">
    <w:name w:val="Заголовок №1 (2)_"/>
    <w:basedOn w:val="DefaultParagraphFont"/>
    <w:link w:val="Style168"/>
    <w:rPr>
      <w:b w:val="0"/>
      <w:bCs w:val="0"/>
      <w:i w:val="0"/>
      <w:iCs w:val="0"/>
      <w:u w:val="none"/>
      <w:strike w:val="0"/>
      <w:smallCaps w:val="0"/>
      <w:sz w:val="18"/>
      <w:szCs w:val="18"/>
      <w:rFonts w:ascii="Times New Roman" w:eastAsia="Times New Roman" w:hAnsi="Times New Roman" w:cs="Times New Roman"/>
    </w:rPr>
  </w:style>
  <w:style w:type="character" w:customStyle="1" w:styleId="CharStyle170">
    <w:name w:val="Основной текст (2) + 6,5 pt"/>
    <w:basedOn w:val="CharStyle8"/>
    <w:rPr>
      <w:lang w:val="ru-RU" w:eastAsia="ru-RU" w:bidi="ru-RU"/>
      <w:sz w:val="13"/>
      <w:szCs w:val="13"/>
      <w:w w:val="100"/>
      <w:spacing w:val="0"/>
      <w:color w:val="000000"/>
      <w:position w:val="0"/>
    </w:rPr>
  </w:style>
  <w:style w:type="character" w:customStyle="1" w:styleId="CharStyle171">
    <w:name w:val="Основной текст (2) + Интервал 2 pt"/>
    <w:basedOn w:val="CharStyle8"/>
    <w:rPr>
      <w:lang w:val="en-US" w:eastAsia="en-US" w:bidi="en-US"/>
      <w:w w:val="100"/>
      <w:spacing w:val="40"/>
      <w:color w:val="000000"/>
      <w:position w:val="0"/>
    </w:rPr>
  </w:style>
  <w:style w:type="character" w:customStyle="1" w:styleId="CharStyle173">
    <w:name w:val="Номер заголовка №4_"/>
    <w:basedOn w:val="DefaultParagraphFont"/>
    <w:link w:val="Style172"/>
    <w:rPr>
      <w:b/>
      <w:bCs/>
      <w:i w:val="0"/>
      <w:iCs w:val="0"/>
      <w:u w:val="none"/>
      <w:strike w:val="0"/>
      <w:smallCaps w:val="0"/>
      <w:sz w:val="18"/>
      <w:szCs w:val="18"/>
      <w:rFonts w:ascii="Times New Roman" w:eastAsia="Times New Roman" w:hAnsi="Times New Roman" w:cs="Times New Roman"/>
    </w:rPr>
  </w:style>
  <w:style w:type="character" w:customStyle="1" w:styleId="CharStyle174">
    <w:name w:val="Колонтитул (2)"/>
    <w:basedOn w:val="CharStyle108"/>
    <w:rPr>
      <w:lang w:val="ru-RU" w:eastAsia="ru-RU" w:bidi="ru-RU"/>
      <w:w w:val="100"/>
      <w:spacing w:val="0"/>
      <w:color w:val="000000"/>
      <w:position w:val="0"/>
    </w:rPr>
  </w:style>
  <w:style w:type="character" w:customStyle="1" w:styleId="CharStyle175">
    <w:name w:val="Основной текст (2) + 5,5 pt"/>
    <w:basedOn w:val="CharStyle8"/>
    <w:rPr>
      <w:lang w:val="ru-RU" w:eastAsia="ru-RU" w:bidi="ru-RU"/>
      <w:sz w:val="11"/>
      <w:szCs w:val="11"/>
      <w:w w:val="100"/>
      <w:spacing w:val="0"/>
      <w:color w:val="000000"/>
      <w:position w:val="0"/>
    </w:rPr>
  </w:style>
  <w:style w:type="character" w:customStyle="1" w:styleId="CharStyle176">
    <w:name w:val="Основной текст (2) + 5 pt,Курсив,Интервал 0 pt"/>
    <w:basedOn w:val="CharStyle8"/>
    <w:rPr>
      <w:lang w:val="en-US" w:eastAsia="en-US" w:bidi="en-US"/>
      <w:i/>
      <w:iCs/>
      <w:sz w:val="10"/>
      <w:szCs w:val="10"/>
      <w:w w:val="100"/>
      <w:spacing w:val="-10"/>
      <w:color w:val="000000"/>
      <w:position w:val="0"/>
    </w:rPr>
  </w:style>
  <w:style w:type="character" w:customStyle="1" w:styleId="CharStyle177">
    <w:name w:val="Основной текст (2) + 6,5 pt,Интервал 0 pt"/>
    <w:basedOn w:val="CharStyle8"/>
    <w:rPr>
      <w:lang w:val="en-US" w:eastAsia="en-US" w:bidi="en-US"/>
      <w:sz w:val="13"/>
      <w:szCs w:val="13"/>
      <w:w w:val="100"/>
      <w:spacing w:val="-10"/>
      <w:color w:val="000000"/>
      <w:position w:val="0"/>
    </w:rPr>
  </w:style>
  <w:style w:type="character" w:customStyle="1" w:styleId="CharStyle179">
    <w:name w:val="Колонтитул (15)_"/>
    <w:basedOn w:val="DefaultParagraphFont"/>
    <w:link w:val="Style178"/>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80">
    <w:name w:val="Основной текст (2) + Gulim,6,5 pt,Курсив"/>
    <w:basedOn w:val="CharStyle8"/>
    <w:rPr>
      <w:lang w:val="ru-RU" w:eastAsia="ru-RU" w:bidi="ru-RU"/>
      <w:i/>
      <w:iCs/>
      <w:sz w:val="13"/>
      <w:szCs w:val="13"/>
      <w:rFonts w:ascii="Gulim" w:eastAsia="Gulim" w:hAnsi="Gulim" w:cs="Gulim"/>
      <w:w w:val="100"/>
      <w:spacing w:val="0"/>
      <w:color w:val="000000"/>
      <w:position w:val="0"/>
    </w:rPr>
  </w:style>
  <w:style w:type="character" w:customStyle="1" w:styleId="CharStyle181">
    <w:name w:val="Основной текст (2) + 6,5 pt,Интервал 0 pt"/>
    <w:basedOn w:val="CharStyle8"/>
    <w:rPr>
      <w:lang w:val="en-US" w:eastAsia="en-US" w:bidi="en-US"/>
      <w:sz w:val="13"/>
      <w:szCs w:val="13"/>
      <w:w w:val="100"/>
      <w:spacing w:val="10"/>
      <w:color w:val="000000"/>
      <w:position w:val="0"/>
    </w:rPr>
  </w:style>
  <w:style w:type="character" w:customStyle="1" w:styleId="CharStyle182">
    <w:name w:val="Основной текст (2) + Corbel,5,5 pt,Курсив"/>
    <w:basedOn w:val="CharStyle8"/>
    <w:rPr>
      <w:lang w:val="en-US" w:eastAsia="en-US" w:bidi="en-US"/>
      <w:i/>
      <w:iCs/>
      <w:sz w:val="11"/>
      <w:szCs w:val="11"/>
      <w:rFonts w:ascii="Corbel" w:eastAsia="Corbel" w:hAnsi="Corbel" w:cs="Corbel"/>
      <w:w w:val="100"/>
      <w:spacing w:val="0"/>
      <w:color w:val="000000"/>
      <w:position w:val="0"/>
    </w:rPr>
  </w:style>
  <w:style w:type="character" w:customStyle="1" w:styleId="CharStyle183">
    <w:name w:val="Основной текст (8) + Полужирный"/>
    <w:basedOn w:val="CharStyle26"/>
    <w:rPr>
      <w:lang w:val="ru-RU" w:eastAsia="ru-RU" w:bidi="ru-RU"/>
      <w:b/>
      <w:bCs/>
      <w:w w:val="100"/>
      <w:spacing w:val="0"/>
      <w:color w:val="000000"/>
      <w:position w:val="0"/>
    </w:rPr>
  </w:style>
  <w:style w:type="character" w:customStyle="1" w:styleId="CharStyle185">
    <w:name w:val="Оглавление_"/>
    <w:basedOn w:val="DefaultParagraphFont"/>
    <w:link w:val="TOC_1"/>
    <w:rPr>
      <w:b/>
      <w:bCs/>
      <w:i w:val="0"/>
      <w:iCs w:val="0"/>
      <w:u w:val="none"/>
      <w:strike w:val="0"/>
      <w:smallCaps w:val="0"/>
      <w:sz w:val="18"/>
      <w:szCs w:val="18"/>
      <w:rFonts w:ascii="Times New Roman" w:eastAsia="Times New Roman" w:hAnsi="Times New Roman" w:cs="Times New Roman"/>
    </w:rPr>
  </w:style>
  <w:style w:type="paragraph" w:customStyle="1" w:styleId="Style3">
    <w:name w:val="Основной текст (3)"/>
    <w:basedOn w:val="Normal"/>
    <w:link w:val="CharStyle4"/>
    <w:pPr>
      <w:widowControl w:val="0"/>
      <w:shd w:val="clear" w:color="auto" w:fill="FFFFFF"/>
      <w:jc w:val="center"/>
      <w:spacing w:after="1560" w:line="0" w:lineRule="exact"/>
      <w:ind w:hanging="860"/>
    </w:pPr>
    <w:rPr>
      <w:b w:val="0"/>
      <w:bCs w:val="0"/>
      <w:i w:val="0"/>
      <w:iCs w:val="0"/>
      <w:u w:val="none"/>
      <w:strike w:val="0"/>
      <w:smallCaps w:val="0"/>
      <w:sz w:val="22"/>
      <w:szCs w:val="22"/>
      <w:rFonts w:ascii="Times New Roman" w:eastAsia="Times New Roman" w:hAnsi="Times New Roman" w:cs="Times New Roman"/>
    </w:rPr>
  </w:style>
  <w:style w:type="paragraph" w:customStyle="1" w:styleId="Style5">
    <w:name w:val="Основной текст (12)"/>
    <w:basedOn w:val="Normal"/>
    <w:link w:val="CharStyle6"/>
    <w:pPr>
      <w:widowControl w:val="0"/>
      <w:shd w:val="clear" w:color="auto" w:fill="FFFFFF"/>
      <w:jc w:val="both"/>
      <w:spacing w:before="180" w:after="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Основной текст (2)"/>
    <w:basedOn w:val="Normal"/>
    <w:link w:val="CharStyle8"/>
    <w:pPr>
      <w:widowControl w:val="0"/>
      <w:shd w:val="clear" w:color="auto" w:fill="FFFFFF"/>
      <w:jc w:val="center"/>
      <w:spacing w:after="360" w:line="221" w:lineRule="exact"/>
      <w:ind w:hanging="260"/>
    </w:pPr>
    <w:rPr>
      <w:b w:val="0"/>
      <w:bCs w:val="0"/>
      <w:i w:val="0"/>
      <w:iCs w:val="0"/>
      <w:u w:val="none"/>
      <w:strike w:val="0"/>
      <w:smallCaps w:val="0"/>
      <w:sz w:val="18"/>
      <w:szCs w:val="18"/>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center"/>
      <w:spacing w:before="360" w:after="120" w:line="0" w:lineRule="exact"/>
      <w:ind w:hanging="1880"/>
    </w:pPr>
    <w:rPr>
      <w:b/>
      <w:bCs/>
      <w:i w:val="0"/>
      <w:iCs w:val="0"/>
      <w:u w:val="none"/>
      <w:strike w:val="0"/>
      <w:smallCaps w:val="0"/>
      <w:sz w:val="18"/>
      <w:szCs w:val="18"/>
      <w:rFonts w:ascii="Times New Roman" w:eastAsia="Times New Roman" w:hAnsi="Times New Roman" w:cs="Times New Roman"/>
    </w:rPr>
  </w:style>
  <w:style w:type="paragraph" w:customStyle="1" w:styleId="Style11">
    <w:name w:val="Основной текст (26)"/>
    <w:basedOn w:val="Normal"/>
    <w:link w:val="CharStyle12"/>
    <w:pPr>
      <w:widowControl w:val="0"/>
      <w:shd w:val="clear" w:color="auto" w:fill="FFFFFF"/>
      <w:jc w:val="right"/>
      <w:spacing w:before="120"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14">
    <w:name w:val="Колонтитул"/>
    <w:basedOn w:val="Normal"/>
    <w:link w:val="CharStyle15"/>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6">
    <w:name w:val="Заголовок №1"/>
    <w:basedOn w:val="Normal"/>
    <w:link w:val="CharStyle17"/>
    <w:pPr>
      <w:widowControl w:val="0"/>
      <w:shd w:val="clear" w:color="auto" w:fill="FFFFFF"/>
      <w:jc w:val="both"/>
      <w:outlineLvl w:val="0"/>
      <w:spacing w:before="660" w:after="300" w:line="0" w:lineRule="exact"/>
      <w:ind w:hanging="860"/>
    </w:pPr>
    <w:rPr>
      <w:b w:val="0"/>
      <w:bCs w:val="0"/>
      <w:i w:val="0"/>
      <w:iCs w:val="0"/>
      <w:u w:val="none"/>
      <w:strike w:val="0"/>
      <w:smallCaps w:val="0"/>
      <w:sz w:val="22"/>
      <w:szCs w:val="22"/>
      <w:rFonts w:ascii="Times New Roman" w:eastAsia="Times New Roman" w:hAnsi="Times New Roman" w:cs="Times New Roman"/>
    </w:rPr>
  </w:style>
  <w:style w:type="paragraph" w:customStyle="1" w:styleId="Style19">
    <w:name w:val="Основной текст (16)"/>
    <w:basedOn w:val="Normal"/>
    <w:link w:val="CharStyle20"/>
    <w:pPr>
      <w:widowControl w:val="0"/>
      <w:shd w:val="clear" w:color="auto" w:fill="FFFFFF"/>
      <w:spacing w:after="360"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23">
    <w:name w:val="Заголовок №4 (2)"/>
    <w:basedOn w:val="Normal"/>
    <w:link w:val="CharStyle24"/>
    <w:pPr>
      <w:widowControl w:val="0"/>
      <w:shd w:val="clear" w:color="auto" w:fill="FFFFFF"/>
      <w:jc w:val="both"/>
      <w:outlineLvl w:val="3"/>
      <w:spacing w:before="120" w:after="120" w:line="0" w:lineRule="exact"/>
      <w:ind w:hanging="400"/>
    </w:pPr>
    <w:rPr>
      <w:b/>
      <w:bCs/>
      <w:i w:val="0"/>
      <w:iCs w:val="0"/>
      <w:u w:val="none"/>
      <w:strike w:val="0"/>
      <w:smallCaps w:val="0"/>
      <w:sz w:val="18"/>
      <w:szCs w:val="18"/>
      <w:rFonts w:ascii="Times New Roman" w:eastAsia="Times New Roman" w:hAnsi="Times New Roman" w:cs="Times New Roman"/>
    </w:rPr>
  </w:style>
  <w:style w:type="paragraph" w:customStyle="1" w:styleId="Style25">
    <w:name w:val="Основной текст (8)"/>
    <w:basedOn w:val="Normal"/>
    <w:link w:val="CharStyle26"/>
    <w:pPr>
      <w:widowControl w:val="0"/>
      <w:shd w:val="clear" w:color="auto" w:fill="FFFFFF"/>
      <w:spacing w:line="182" w:lineRule="exact"/>
      <w:ind w:hanging="360"/>
    </w:pPr>
    <w:rPr>
      <w:b w:val="0"/>
      <w:bCs w:val="0"/>
      <w:i w:val="0"/>
      <w:iCs w:val="0"/>
      <w:u w:val="none"/>
      <w:strike w:val="0"/>
      <w:smallCaps w:val="0"/>
      <w:sz w:val="16"/>
      <w:szCs w:val="16"/>
      <w:rFonts w:ascii="Times New Roman" w:eastAsia="Times New Roman" w:hAnsi="Times New Roman" w:cs="Times New Roman"/>
    </w:rPr>
  </w:style>
  <w:style w:type="paragraph" w:customStyle="1" w:styleId="Style28">
    <w:name w:val="Сноска"/>
    <w:basedOn w:val="Normal"/>
    <w:link w:val="CharStyle29"/>
    <w:pPr>
      <w:widowControl w:val="0"/>
      <w:shd w:val="clear" w:color="auto" w:fill="FFFFFF"/>
      <w:spacing w:after="180" w:line="216" w:lineRule="exact"/>
      <w:ind w:hanging="240"/>
    </w:pPr>
    <w:rPr>
      <w:b w:val="0"/>
      <w:bCs w:val="0"/>
      <w:i w:val="0"/>
      <w:iCs w:val="0"/>
      <w:u w:val="none"/>
      <w:strike w:val="0"/>
      <w:smallCaps w:val="0"/>
      <w:sz w:val="18"/>
      <w:szCs w:val="18"/>
      <w:rFonts w:ascii="Times New Roman" w:eastAsia="Times New Roman" w:hAnsi="Times New Roman" w:cs="Times New Roman"/>
    </w:rPr>
  </w:style>
  <w:style w:type="paragraph" w:customStyle="1" w:styleId="Style32">
    <w:name w:val="Заголовок №3 (3)"/>
    <w:basedOn w:val="Normal"/>
    <w:link w:val="CharStyle33"/>
    <w:pPr>
      <w:widowControl w:val="0"/>
      <w:shd w:val="clear" w:color="auto" w:fill="FFFFFF"/>
      <w:jc w:val="both"/>
      <w:outlineLvl w:val="2"/>
      <w:spacing w:before="240" w:after="24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6">
    <w:name w:val="Сноска (3)"/>
    <w:basedOn w:val="Normal"/>
    <w:link w:val="CharStyle37"/>
    <w:pPr>
      <w:widowControl w:val="0"/>
      <w:shd w:val="clear" w:color="auto" w:fill="FFFFFF"/>
      <w:spacing w:before="180" w:after="300"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39">
    <w:name w:val="Подпись к картинке"/>
    <w:basedOn w:val="Normal"/>
    <w:link w:val="CharStyle40"/>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41">
    <w:name w:val="Заголовок №3 (4)"/>
    <w:basedOn w:val="Normal"/>
    <w:link w:val="CharStyle42"/>
    <w:pPr>
      <w:widowControl w:val="0"/>
      <w:shd w:val="clear" w:color="auto" w:fill="FFFFFF"/>
      <w:jc w:val="both"/>
      <w:outlineLvl w:val="2"/>
      <w:spacing w:before="240" w:after="24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3">
    <w:name w:val="Заголовок №3 (5)"/>
    <w:basedOn w:val="Normal"/>
    <w:link w:val="CharStyle44"/>
    <w:pPr>
      <w:widowControl w:val="0"/>
      <w:shd w:val="clear" w:color="auto" w:fill="FFFFFF"/>
      <w:jc w:val="both"/>
      <w:outlineLvl w:val="2"/>
      <w:spacing w:before="180" w:after="24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46">
    <w:name w:val="Колонтитул (9)"/>
    <w:basedOn w:val="Normal"/>
    <w:link w:val="CharStyle4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8">
    <w:name w:val="Колонтитул (14)"/>
    <w:basedOn w:val="Normal"/>
    <w:link w:val="CharStyle49"/>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1">
    <w:name w:val="Заголовок №2 (4)"/>
    <w:basedOn w:val="Normal"/>
    <w:link w:val="CharStyle52"/>
    <w:pPr>
      <w:widowControl w:val="0"/>
      <w:shd w:val="clear" w:color="auto" w:fill="FFFFFF"/>
      <w:outlineLvl w:val="1"/>
      <w:spacing w:before="240" w:after="180" w:line="221" w:lineRule="exact"/>
      <w:ind w:hanging="320"/>
    </w:pPr>
    <w:rPr>
      <w:b/>
      <w:bCs/>
      <w:i w:val="0"/>
      <w:iCs w:val="0"/>
      <w:u w:val="none"/>
      <w:strike w:val="0"/>
      <w:smallCaps w:val="0"/>
      <w:sz w:val="18"/>
      <w:szCs w:val="18"/>
      <w:rFonts w:ascii="Times New Roman" w:eastAsia="Times New Roman" w:hAnsi="Times New Roman" w:cs="Times New Roman"/>
    </w:rPr>
  </w:style>
  <w:style w:type="paragraph" w:customStyle="1" w:styleId="Style55">
    <w:name w:val="Заголовок №4 (3)"/>
    <w:basedOn w:val="Normal"/>
    <w:link w:val="CharStyle56"/>
    <w:pPr>
      <w:widowControl w:val="0"/>
      <w:shd w:val="clear" w:color="auto" w:fill="FFFFFF"/>
      <w:outlineLvl w:val="3"/>
      <w:spacing w:before="240" w:line="206"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0">
    <w:name w:val="Колонтитул (7)"/>
    <w:basedOn w:val="Normal"/>
    <w:link w:val="CharStyle61"/>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62">
    <w:name w:val="Основной текст (24)"/>
    <w:basedOn w:val="Normal"/>
    <w:link w:val="CharStyle63"/>
    <w:pPr>
      <w:widowControl w:val="0"/>
      <w:shd w:val="clear" w:color="auto" w:fill="FFFFFF"/>
      <w:jc w:val="both"/>
      <w:spacing w:line="216" w:lineRule="exact"/>
    </w:pPr>
    <w:rPr>
      <w:lang w:val="1024"/>
      <w:b w:val="0"/>
      <w:bCs w:val="0"/>
      <w:i w:val="0"/>
      <w:iCs w:val="0"/>
      <w:u w:val="none"/>
      <w:strike w:val="0"/>
      <w:smallCaps w:val="0"/>
      <w:sz w:val="20"/>
      <w:szCs w:val="20"/>
      <w:rFonts w:ascii="Times New Roman" w:eastAsia="Times New Roman" w:hAnsi="Times New Roman" w:cs="Times New Roman"/>
      <w:spacing w:val="0"/>
    </w:rPr>
  </w:style>
  <w:style w:type="paragraph" w:customStyle="1" w:styleId="Style65">
    <w:name w:val="Основной текст (32)"/>
    <w:basedOn w:val="Normal"/>
    <w:link w:val="CharStyle66"/>
    <w:pPr>
      <w:widowControl w:val="0"/>
      <w:shd w:val="clear" w:color="auto" w:fill="FFFFFF"/>
      <w:jc w:val="both"/>
      <w:spacing w:line="211" w:lineRule="exact"/>
      <w:ind w:firstLine="480"/>
    </w:pPr>
    <w:rPr>
      <w:b w:val="0"/>
      <w:bCs w:val="0"/>
      <w:i w:val="0"/>
      <w:iCs w:val="0"/>
      <w:u w:val="none"/>
      <w:strike w:val="0"/>
      <w:smallCaps w:val="0"/>
      <w:sz w:val="16"/>
      <w:szCs w:val="16"/>
      <w:rFonts w:ascii="Times New Roman" w:eastAsia="Times New Roman" w:hAnsi="Times New Roman" w:cs="Times New Roman"/>
    </w:rPr>
  </w:style>
  <w:style w:type="paragraph" w:customStyle="1" w:styleId="Style67">
    <w:name w:val="Основной текст (17)"/>
    <w:basedOn w:val="Normal"/>
    <w:link w:val="CharStyle68"/>
    <w:pPr>
      <w:widowControl w:val="0"/>
      <w:shd w:val="clear" w:color="auto" w:fill="FFFFFF"/>
      <w:jc w:val="both"/>
      <w:spacing w:after="240" w:line="0" w:lineRule="exact"/>
      <w:ind w:firstLine="600"/>
    </w:pPr>
    <w:rPr>
      <w:b w:val="0"/>
      <w:bCs w:val="0"/>
      <w:i w:val="0"/>
      <w:iCs w:val="0"/>
      <w:u w:val="none"/>
      <w:strike w:val="0"/>
      <w:smallCaps w:val="0"/>
      <w:sz w:val="18"/>
      <w:szCs w:val="18"/>
      <w:rFonts w:ascii="Times New Roman" w:eastAsia="Times New Roman" w:hAnsi="Times New Roman" w:cs="Times New Roman"/>
    </w:rPr>
  </w:style>
  <w:style w:type="paragraph" w:customStyle="1" w:styleId="Style69">
    <w:name w:val="Колонтитул (5)"/>
    <w:basedOn w:val="Normal"/>
    <w:link w:val="CharStyle70"/>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72">
    <w:name w:val="Подпись к таблице (7)"/>
    <w:basedOn w:val="Normal"/>
    <w:link w:val="CharStyle73"/>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81">
    <w:name w:val="Основной текст (28)"/>
    <w:basedOn w:val="Normal"/>
    <w:link w:val="CharStyle82"/>
    <w:pPr>
      <w:widowControl w:val="0"/>
      <w:shd w:val="clear" w:color="auto" w:fill="FFFFFF"/>
      <w:jc w:val="both"/>
      <w:spacing w:line="216" w:lineRule="exact"/>
      <w:ind w:firstLine="480"/>
    </w:pPr>
    <w:rPr>
      <w:b w:val="0"/>
      <w:bCs w:val="0"/>
      <w:i/>
      <w:iCs/>
      <w:u w:val="none"/>
      <w:strike w:val="0"/>
      <w:smallCaps w:val="0"/>
      <w:sz w:val="18"/>
      <w:szCs w:val="18"/>
      <w:rFonts w:ascii="Times New Roman" w:eastAsia="Times New Roman" w:hAnsi="Times New Roman" w:cs="Times New Roman"/>
    </w:rPr>
  </w:style>
  <w:style w:type="paragraph" w:customStyle="1" w:styleId="Style83">
    <w:name w:val="Подпись к таблице (3)"/>
    <w:basedOn w:val="Normal"/>
    <w:link w:val="CharStyle84"/>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spacing w:val="10"/>
    </w:rPr>
  </w:style>
  <w:style w:type="paragraph" w:customStyle="1" w:styleId="Style86">
    <w:name w:val="Колонтитул (4)"/>
    <w:basedOn w:val="Normal"/>
    <w:link w:val="CharStyle87"/>
    <w:pPr>
      <w:widowControl w:val="0"/>
      <w:shd w:val="clear" w:color="auto" w:fill="FFFFFF"/>
      <w:jc w:val="center"/>
      <w:spacing w:line="0" w:lineRule="exact"/>
    </w:pPr>
    <w:rPr>
      <w:b w:val="0"/>
      <w:bCs w:val="0"/>
      <w:i w:val="0"/>
      <w:iCs w:val="0"/>
      <w:u w:val="none"/>
      <w:strike w:val="0"/>
      <w:smallCaps w:val="0"/>
      <w:sz w:val="17"/>
      <w:szCs w:val="17"/>
      <w:rFonts w:ascii="Times New Roman" w:eastAsia="Times New Roman" w:hAnsi="Times New Roman" w:cs="Times New Roman"/>
      <w:spacing w:val="-10"/>
    </w:rPr>
  </w:style>
  <w:style w:type="paragraph" w:customStyle="1" w:styleId="Style100">
    <w:name w:val="Колонтитул (6)"/>
    <w:basedOn w:val="Normal"/>
    <w:link w:val="CharStyle101"/>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104">
    <w:name w:val="Подпись к таблице"/>
    <w:basedOn w:val="Normal"/>
    <w:link w:val="CharStyle105"/>
    <w:pPr>
      <w:widowControl w:val="0"/>
      <w:shd w:val="clear" w:color="auto" w:fill="FFFFFF"/>
      <w:jc w:val="center"/>
      <w:spacing w:line="216" w:lineRule="exact"/>
    </w:pPr>
    <w:rPr>
      <w:b/>
      <w:bCs/>
      <w:i w:val="0"/>
      <w:iCs w:val="0"/>
      <w:u w:val="none"/>
      <w:strike w:val="0"/>
      <w:smallCaps w:val="0"/>
      <w:sz w:val="18"/>
      <w:szCs w:val="18"/>
      <w:rFonts w:ascii="Times New Roman" w:eastAsia="Times New Roman" w:hAnsi="Times New Roman" w:cs="Times New Roman"/>
    </w:rPr>
  </w:style>
  <w:style w:type="paragraph" w:customStyle="1" w:styleId="Style107">
    <w:name w:val="Колонтитул (2)"/>
    <w:basedOn w:val="Normal"/>
    <w:link w:val="CharStyle108"/>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11">
    <w:name w:val="Колонтитул (8)"/>
    <w:basedOn w:val="Normal"/>
    <w:link w:val="CharStyle112"/>
    <w:pPr>
      <w:widowControl w:val="0"/>
      <w:shd w:val="clear" w:color="auto" w:fill="FFFFFF"/>
      <w:jc w:val="right"/>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115">
    <w:name w:val="Подпись к таблице (2)"/>
    <w:basedOn w:val="Normal"/>
    <w:link w:val="CharStyle116"/>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18">
    <w:name w:val="Подпись к таблице (4)"/>
    <w:basedOn w:val="Normal"/>
    <w:link w:val="CharStyle119"/>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21">
    <w:name w:val="Основной текст (11)"/>
    <w:basedOn w:val="Normal"/>
    <w:link w:val="CharStyle122"/>
    <w:pPr>
      <w:widowControl w:val="0"/>
      <w:shd w:val="clear" w:color="auto" w:fill="FFFFFF"/>
      <w:jc w:val="both"/>
      <w:spacing w:line="23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24">
    <w:name w:val="Основной текст (29)"/>
    <w:basedOn w:val="Normal"/>
    <w:link w:val="CharStyle125"/>
    <w:pPr>
      <w:widowControl w:val="0"/>
      <w:shd w:val="clear" w:color="auto" w:fill="FFFFFF"/>
      <w:jc w:val="center"/>
      <w:spacing w:before="60" w:after="60" w:line="0" w:lineRule="exact"/>
    </w:pPr>
    <w:rPr>
      <w:b w:val="0"/>
      <w:bCs w:val="0"/>
      <w:i w:val="0"/>
      <w:iCs w:val="0"/>
      <w:u w:val="none"/>
      <w:strike w:val="0"/>
      <w:smallCaps w:val="0"/>
      <w:sz w:val="40"/>
      <w:szCs w:val="40"/>
      <w:rFonts w:ascii="Impact" w:eastAsia="Impact" w:hAnsi="Impact" w:cs="Impact"/>
    </w:rPr>
  </w:style>
  <w:style w:type="paragraph" w:customStyle="1" w:styleId="Style126">
    <w:name w:val="Основной текст (30)"/>
    <w:basedOn w:val="Normal"/>
    <w:link w:val="CharStyle127"/>
    <w:pPr>
      <w:widowControl w:val="0"/>
      <w:shd w:val="clear" w:color="auto" w:fill="FFFFFF"/>
      <w:jc w:val="center"/>
      <w:spacing w:line="490" w:lineRule="exact"/>
    </w:pPr>
    <w:rPr>
      <w:b w:val="0"/>
      <w:bCs w:val="0"/>
      <w:i w:val="0"/>
      <w:iCs w:val="0"/>
      <w:u w:val="none"/>
      <w:strike w:val="0"/>
      <w:smallCaps w:val="0"/>
      <w:sz w:val="50"/>
      <w:szCs w:val="50"/>
      <w:rFonts w:ascii="Century Gothic" w:eastAsia="Century Gothic" w:hAnsi="Century Gothic" w:cs="Century Gothic"/>
    </w:rPr>
  </w:style>
  <w:style w:type="paragraph" w:customStyle="1" w:styleId="Style129">
    <w:name w:val="Основной текст (31)"/>
    <w:basedOn w:val="Normal"/>
    <w:link w:val="CharStyle130"/>
    <w:pPr>
      <w:widowControl w:val="0"/>
      <w:shd w:val="clear" w:color="auto" w:fill="FFFFFF"/>
      <w:spacing w:after="360" w:line="0" w:lineRule="exact"/>
    </w:pPr>
    <w:rPr>
      <w:b w:val="0"/>
      <w:bCs w:val="0"/>
      <w:i w:val="0"/>
      <w:iCs w:val="0"/>
      <w:u w:val="none"/>
      <w:strike w:val="0"/>
      <w:smallCaps w:val="0"/>
      <w:sz w:val="14"/>
      <w:szCs w:val="14"/>
      <w:rFonts w:ascii="Bookman Old Style" w:eastAsia="Bookman Old Style" w:hAnsi="Bookman Old Style" w:cs="Bookman Old Style"/>
      <w:spacing w:val="10"/>
    </w:rPr>
  </w:style>
  <w:style w:type="paragraph" w:customStyle="1" w:styleId="Style133">
    <w:name w:val="Заголовок №2 (5)"/>
    <w:basedOn w:val="Normal"/>
    <w:link w:val="CharStyle134"/>
    <w:pPr>
      <w:widowControl w:val="0"/>
      <w:shd w:val="clear" w:color="auto" w:fill="FFFFFF"/>
      <w:jc w:val="both"/>
      <w:outlineLvl w:val="1"/>
      <w:spacing w:after="180" w:line="0" w:lineRule="exact"/>
      <w:ind w:firstLine="580"/>
    </w:pPr>
    <w:rPr>
      <w:b w:val="0"/>
      <w:bCs w:val="0"/>
      <w:i w:val="0"/>
      <w:iCs w:val="0"/>
      <w:u w:val="none"/>
      <w:strike w:val="0"/>
      <w:smallCaps w:val="0"/>
      <w:sz w:val="22"/>
      <w:szCs w:val="22"/>
      <w:rFonts w:ascii="Times New Roman" w:eastAsia="Times New Roman" w:hAnsi="Times New Roman" w:cs="Times New Roman"/>
    </w:rPr>
  </w:style>
  <w:style w:type="paragraph" w:customStyle="1" w:styleId="Style137">
    <w:name w:val="Основной текст (15)"/>
    <w:basedOn w:val="Normal"/>
    <w:link w:val="CharStyle138"/>
    <w:pPr>
      <w:widowControl w:val="0"/>
      <w:shd w:val="clear" w:color="auto" w:fill="FFFFFF"/>
      <w:jc w:val="both"/>
      <w:spacing w:before="180" w:line="0" w:lineRule="exact"/>
      <w:ind w:firstLine="600"/>
    </w:pPr>
    <w:rPr>
      <w:b w:val="0"/>
      <w:bCs w:val="0"/>
      <w:i w:val="0"/>
      <w:iCs w:val="0"/>
      <w:u w:val="none"/>
      <w:strike w:val="0"/>
      <w:smallCaps w:val="0"/>
      <w:sz w:val="20"/>
      <w:szCs w:val="20"/>
      <w:rFonts w:ascii="Times New Roman" w:eastAsia="Times New Roman" w:hAnsi="Times New Roman" w:cs="Times New Roman"/>
    </w:rPr>
  </w:style>
  <w:style w:type="paragraph" w:customStyle="1" w:styleId="Style139">
    <w:name w:val="Основной текст (21)"/>
    <w:basedOn w:val="Normal"/>
    <w:link w:val="CharStyle140"/>
    <w:pPr>
      <w:widowControl w:val="0"/>
      <w:shd w:val="clear" w:color="auto" w:fill="FFFFFF"/>
      <w:jc w:val="both"/>
      <w:spacing w:line="221" w:lineRule="exact"/>
      <w:ind w:firstLine="480"/>
    </w:pPr>
    <w:rPr>
      <w:b w:val="0"/>
      <w:bCs w:val="0"/>
      <w:i w:val="0"/>
      <w:iCs w:val="0"/>
      <w:u w:val="none"/>
      <w:strike w:val="0"/>
      <w:smallCaps w:val="0"/>
      <w:sz w:val="28"/>
      <w:szCs w:val="28"/>
      <w:rFonts w:ascii="Times New Roman" w:eastAsia="Times New Roman" w:hAnsi="Times New Roman" w:cs="Times New Roman"/>
    </w:rPr>
  </w:style>
  <w:style w:type="paragraph" w:customStyle="1" w:styleId="Style156">
    <w:name w:val="Подпись к таблице (6)"/>
    <w:basedOn w:val="Normal"/>
    <w:link w:val="CharStyle157"/>
    <w:pPr>
      <w:widowControl w:val="0"/>
      <w:shd w:val="clear" w:color="auto" w:fill="FFFFFF"/>
      <w:spacing w:line="182"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61">
    <w:name w:val="Основной текст (33)"/>
    <w:basedOn w:val="Normal"/>
    <w:link w:val="CharStyle162"/>
    <w:pPr>
      <w:widowControl w:val="0"/>
      <w:shd w:val="clear" w:color="auto" w:fill="FFFFFF"/>
      <w:spacing w:after="180" w:line="0" w:lineRule="exact"/>
    </w:pPr>
    <w:rPr>
      <w:b w:val="0"/>
      <w:bCs w:val="0"/>
      <w:i w:val="0"/>
      <w:iCs w:val="0"/>
      <w:u w:val="none"/>
      <w:strike w:val="0"/>
      <w:smallCaps w:val="0"/>
      <w:sz w:val="15"/>
      <w:szCs w:val="15"/>
      <w:rFonts w:ascii="Segoe UI" w:eastAsia="Segoe UI" w:hAnsi="Segoe UI" w:cs="Segoe UI"/>
    </w:rPr>
  </w:style>
  <w:style w:type="paragraph" w:customStyle="1" w:styleId="Style163">
    <w:name w:val="Колонтитул (3)"/>
    <w:basedOn w:val="Normal"/>
    <w:link w:val="CharStyle164"/>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spacing w:val="0"/>
    </w:rPr>
  </w:style>
  <w:style w:type="paragraph" w:customStyle="1" w:styleId="Style168">
    <w:name w:val="Заголовок №1 (2)"/>
    <w:basedOn w:val="Normal"/>
    <w:link w:val="CharStyle169"/>
    <w:pPr>
      <w:widowControl w:val="0"/>
      <w:shd w:val="clear" w:color="auto" w:fill="FFFFFF"/>
      <w:outlineLvl w:val="0"/>
      <w:spacing w:line="216"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72">
    <w:name w:val="Номер заголовка №4"/>
    <w:basedOn w:val="Normal"/>
    <w:link w:val="CharStyle173"/>
    <w:pPr>
      <w:widowControl w:val="0"/>
      <w:shd w:val="clear" w:color="auto" w:fill="FFFFFF"/>
      <w:jc w:val="right"/>
      <w:outlineLvl w:val="3"/>
      <w:spacing w:after="180"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78">
    <w:name w:val="Колонтитул (15)"/>
    <w:basedOn w:val="Normal"/>
    <w:link w:val="CharStyle179"/>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styleId="TOC_1">
    <w:name w:val="toc 1"/>
    <w:basedOn w:val="Normal"/>
    <w:link w:val="CharStyle185"/>
    <w:autoRedefine/>
    <w:pPr>
      <w:widowControl w:val="0"/>
      <w:shd w:val="clear" w:color="auto" w:fill="FFFFFF"/>
      <w:jc w:val="both"/>
      <w:spacing w:before="120" w:after="120" w:line="0" w:lineRule="exact"/>
      <w:ind w:firstLine="500"/>
    </w:pPr>
    <w:rPr>
      <w:b/>
      <w:bCs/>
      <w:i w:val="0"/>
      <w:iCs w:val="0"/>
      <w:u w:val="none"/>
      <w:strike w:val="0"/>
      <w:smallCaps w:val="0"/>
      <w:sz w:val="18"/>
      <w:szCs w:val="18"/>
      <w:rFonts w:ascii="Times New Roman" w:eastAsia="Times New Roman" w:hAnsi="Times New Roman" w:cs="Times New Roman"/>
    </w:rPr>
  </w:style>
  <w:style w:type="paragraph" w:styleId="TOC_2">
    <w:name w:val="toc 2"/>
    <w:basedOn w:val="Normal"/>
    <w:link w:val="CharStyle185"/>
    <w:autoRedefine/>
    <w:pPr>
      <w:widowControl w:val="0"/>
      <w:shd w:val="clear" w:color="auto" w:fill="FFFFFF"/>
      <w:jc w:val="both"/>
      <w:spacing w:before="120" w:after="120" w:line="0" w:lineRule="exact"/>
      <w:ind w:firstLine="500"/>
    </w:pPr>
    <w:rPr>
      <w:b/>
      <w:bCs/>
      <w:i w:val="0"/>
      <w:iCs w:val="0"/>
      <w:u w:val="none"/>
      <w:strike w:val="0"/>
      <w:smallCaps w:val="0"/>
      <w:sz w:val="18"/>
      <w:szCs w:val="1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