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BE" w:rsidRDefault="00D941B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941BE" w:rsidRDefault="00D941BE">
      <w:pPr>
        <w:pStyle w:val="ConsPlusNormal"/>
        <w:jc w:val="both"/>
        <w:outlineLvl w:val="0"/>
      </w:pPr>
    </w:p>
    <w:p w:rsidR="00D941BE" w:rsidRDefault="00D941BE">
      <w:pPr>
        <w:pStyle w:val="ConsPlusNormal"/>
        <w:outlineLvl w:val="0"/>
      </w:pPr>
      <w:r>
        <w:t>Зарегистрировано в Минюсте России 17 апреля 2018 г. N 50801</w:t>
      </w:r>
    </w:p>
    <w:p w:rsidR="00D941BE" w:rsidRDefault="00D941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r>
        <w:t>МИНИСТЕРСТВО ЗДРАВООХРАНЕНИЯ РОССИЙСКОЙ ФЕДЕРАЦИИ</w:t>
      </w:r>
    </w:p>
    <w:p w:rsidR="00D941BE" w:rsidRDefault="00D941BE">
      <w:pPr>
        <w:pStyle w:val="ConsPlusTitle"/>
        <w:jc w:val="both"/>
      </w:pPr>
    </w:p>
    <w:p w:rsidR="00D941BE" w:rsidRDefault="00D941BE">
      <w:pPr>
        <w:pStyle w:val="ConsPlusTitle"/>
        <w:jc w:val="center"/>
      </w:pPr>
      <w:r>
        <w:t>ПРИКАЗ</w:t>
      </w:r>
    </w:p>
    <w:p w:rsidR="00D941BE" w:rsidRDefault="00D941BE">
      <w:pPr>
        <w:pStyle w:val="ConsPlusTitle"/>
        <w:jc w:val="center"/>
      </w:pPr>
      <w:r>
        <w:t>от 7 марта 2018 г. N 92н</w:t>
      </w:r>
    </w:p>
    <w:p w:rsidR="00D941BE" w:rsidRDefault="00D941BE">
      <w:pPr>
        <w:pStyle w:val="ConsPlusTitle"/>
        <w:jc w:val="both"/>
      </w:pPr>
    </w:p>
    <w:p w:rsidR="00D941BE" w:rsidRDefault="00D941BE">
      <w:pPr>
        <w:pStyle w:val="ConsPlusTitle"/>
        <w:jc w:val="center"/>
      </w:pPr>
      <w:r>
        <w:t>ОБ УТВЕРЖДЕНИИ ПОЛОЖЕНИЯ</w:t>
      </w:r>
    </w:p>
    <w:p w:rsidR="00D941BE" w:rsidRDefault="00D941BE">
      <w:pPr>
        <w:pStyle w:val="ConsPlusTitle"/>
        <w:jc w:val="center"/>
      </w:pPr>
      <w:r>
        <w:t>ОБ ОРГАНИЗАЦИИ ОКАЗАНИЯ ПЕРВИЧНОЙ МЕДИКО-САНИТАРНОЙ</w:t>
      </w:r>
    </w:p>
    <w:p w:rsidR="00D941BE" w:rsidRDefault="00D941BE">
      <w:pPr>
        <w:pStyle w:val="ConsPlusTitle"/>
        <w:jc w:val="center"/>
      </w:pPr>
      <w:r>
        <w:t>ПОМОЩИ ДЕТЯМ</w:t>
      </w:r>
    </w:p>
    <w:p w:rsidR="00D941BE" w:rsidRDefault="00D941BE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941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41BE" w:rsidRDefault="00D941B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941BE" w:rsidRDefault="00D941BE">
            <w:pPr>
              <w:pStyle w:val="ConsPlusNormal"/>
              <w:jc w:val="both"/>
            </w:pPr>
            <w:r>
              <w:rPr>
                <w:color w:val="392C69"/>
              </w:rPr>
              <w:t xml:space="preserve">Федеральным </w:t>
            </w:r>
            <w:hyperlink r:id="rId5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25.12.2018 N 489-ФЗ в Федеральный закон от 21.11.2011 N 323-ФЗ внесены изменения. Об утверждении положений об организации оказания медицинской помощи см. </w:t>
            </w:r>
            <w:hyperlink r:id="rId6" w:history="1">
              <w:r>
                <w:rPr>
                  <w:color w:val="0000FF"/>
                </w:rPr>
                <w:t>ст. 37</w:t>
              </w:r>
            </w:hyperlink>
            <w:r>
              <w:rPr>
                <w:color w:val="392C69"/>
              </w:rPr>
              <w:t xml:space="preserve"> указанного Федерального закона.</w:t>
            </w:r>
          </w:p>
        </w:tc>
      </w:tr>
    </w:tbl>
    <w:p w:rsidR="00D941BE" w:rsidRDefault="00D941BE">
      <w:pPr>
        <w:pStyle w:val="ConsPlusNormal"/>
        <w:spacing w:before="280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2015, N 10, ст. 1425; 2017, N 31, ст. 4765; 2018, N 1, ст. 49) приказываю: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об организации оказания первичной медико-санитарной помощи детям.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</w:pPr>
      <w:r>
        <w:t>Министр</w:t>
      </w:r>
    </w:p>
    <w:p w:rsidR="00D941BE" w:rsidRDefault="00D941BE">
      <w:pPr>
        <w:pStyle w:val="ConsPlusNormal"/>
        <w:jc w:val="right"/>
      </w:pPr>
      <w:r>
        <w:t>В.И.СКВОРЦОВА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0"/>
      </w:pPr>
      <w:r>
        <w:t>Утверждено</w:t>
      </w:r>
    </w:p>
    <w:p w:rsidR="00D941BE" w:rsidRDefault="00D941BE">
      <w:pPr>
        <w:pStyle w:val="ConsPlusNormal"/>
        <w:jc w:val="right"/>
      </w:pPr>
      <w:r>
        <w:t>приказом 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bookmarkStart w:id="0" w:name="P30"/>
      <w:bookmarkEnd w:id="0"/>
      <w:r>
        <w:t>ПОЛОЖЕНИЕ</w:t>
      </w:r>
    </w:p>
    <w:p w:rsidR="00D941BE" w:rsidRDefault="00D941BE">
      <w:pPr>
        <w:pStyle w:val="ConsPlusTitle"/>
        <w:jc w:val="center"/>
      </w:pPr>
      <w:r>
        <w:t>ОБ ОРГАНИЗАЦИИ ОКАЗАНИЯ ПЕРВИЧНОЙ МЕДИКО-САНИТАРНОЙ</w:t>
      </w:r>
    </w:p>
    <w:p w:rsidR="00D941BE" w:rsidRDefault="00D941BE">
      <w:pPr>
        <w:pStyle w:val="ConsPlusTitle"/>
        <w:jc w:val="center"/>
      </w:pPr>
      <w:r>
        <w:t>ПОМОЩИ ДЕТЯМ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1. Настоящее Положение устанавливает правила организации оказания первичной медико-санитарной помощи детям в Российской Федерации.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2. Оказание первичной медико-санитарной помощи детям осуществляется медицинскими и иными организациями государственной, муниципальной и частной систем здравоохранения и индивидуальными предпринимателями, имеющими лицензию на медицинскую деятельность, полученную в порядке, установленном законодательством Российской Федерации (далее - медицинские организации).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3. Первичная медико-санитарная помощь является основой системы оказания медицинской </w:t>
      </w:r>
      <w:r>
        <w:lastRenderedPageBreak/>
        <w:t>помощи и включает в себя мероприятия по профилактике, диагностике, лечению заболеваний и состояний, медицинской реабилитации, формированию здорового образа жизни, в том числе снижению уровня факторов риска заболеваний и санитарно-гигиеническому просвещению населения. &lt;1&gt;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1 статья 33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4. Первичная медико-санитарная помощь детям включает: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оказывается в амбулаторных условиях и в условиях дневного стационара.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6. Организация оказания первичной медико-санитарной помощи детям в целях приближения их к месту жительства (пребывания) или обучения осуществляется по территориально-участковому принципу, предусматривающему формирование групп обслуживаемого населения по месту жительства (пребывания) или учебы (далее - участок) в определенных организациях с учетом положений </w:t>
      </w:r>
      <w:hyperlink r:id="rId9" w:history="1">
        <w:r>
          <w:rPr>
            <w:color w:val="0000FF"/>
          </w:rPr>
          <w:t>статьи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7. Распределение детей по участкам осуществляется руководителями медицинских организаций, оказывающих первичную медико-санитарную помощь детям, в зависимости от условий оказания первичной медико-санитарной помощи детям в целях максимального обеспечения ее доступности и соблюдения иных прав граждан в сфере охраны здоровья.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8. Рекомендуемая численность прикрепленных детей на участке составляет 800 детей с учетом штатной численности медицинской организации и ее укомплектованности медицинскими работниками.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В районах Крайнего Севера и приравненных к ним местностях, высокогорных, пустынных, безводных и других районах (местностях) с тяжелыми климатическими условиями, с длительной сезонной изоляцией, а также в местностях с низкой плотностью населения участки могут быть сформированы с меньшей численностью прикрепленных детей с сохранением штатных должностей врачей-педиатров участковых, врачей общей практики (семейных врачей), медицинских сестер участковых, медицинских сестер врача общей практики (семейных врачей), фельдшеров в полном объеме.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9. В малочисленных населенных пунктах, в которых отсутствуют специализированные медицинские организации (их структурные подразделения), фельдшерско-акушерских пунктах первичная медико-санитарная помощь детям оказывается в офисах врачей общей практики (семейных врачей), которые осуществляют свою деятельность в 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15 мая 2012 г. N 543н "Об утверждении Положения об организации оказания первичной медико-санитарной помощи взрослому населению" &lt;2&gt;.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lastRenderedPageBreak/>
        <w:t>&lt;2&gt; Зарегистрирован Министерством юстиции Российской Федерации 27 июня 2012 г., регистрационный N 24726,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 и от 30 сентября 2015 г. N 683н (зарегистрирован Министерством юстиции Российской Федерации 24 ноября 2015 г., регистрационный N 39822).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10. Медицинские организации, оказывающие первичную медико-санитарную помощь детям, делятся на три группы: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первая группа - поликлиники, поликлинические отделения при центральных районных больницах и районных больницах, оказывающие первичную медико-санитарную помощь детям;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вторая группа - самостоятельные детские поликлиники, поликлинические отделения в составе городских поликлиник, в том числе детских больниц и центральных районных больниц, исполняющих функции межрайонных центров;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третья группа - самостоятельные консультативно-диагностические центры для детей, а также консультативно-диагностические центры и детские поликлиники (отделения) в структуре республиканских, краевых, областных, окружных, городских больниц.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11. Первичная доврачебная медико-санитарная помощь детям оказывается фельдшерами и иными медицинскими работниками со средним медицинским образованием.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12. Первичная врачебная медико-санитарная помощь детям оказывается врачами-педиатрами участковыми, врачами-педиатрами и врачами общей практики (семейными врачами).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13. Первичная специализированная медико-санитарная помощь детям оказывается врачами-специалистами, включая врачей-специалистов медицинских организаций, оказывающих медицинскую помощь.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14. Первичная специализированная медико-санитарная помощь детям организуется в соответствии с потребностью детей в ее оказании, с учетом заболеваемости и смертности, плотности населения, а также иных показателей, характеризующих здоровье детей.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Первичная специализированная медико-санитарная помощь детям оказывается по направлению медицинских работников, оказывающих первичную доврачебную и первичную врачебную медико-санитарную помощь, а также при самостоятельном обращении ребенка (его законного представителя) с учетом права на выражение информированного добровольного согласия на медицинское вмешательство в соответствии с </w:t>
      </w:r>
      <w:hyperlink r:id="rId11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15. При наличии медицинских показаний к оказанию первичной специализированной медико-санитарной помощи врачи-педиатры, врачи-педиатры участковые, врачи общей практики (семейные врачи) или фельдшер направляют детей к врачам-специалистам медицинских организаций по специальностям, предусмотренным </w:t>
      </w:r>
      <w:hyperlink r:id="rId12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образование. &lt;3&gt;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39696), с изменениями, внесенными приказом Министерства здравоохранения Российской Федерации от 11 октября 2016 г. N 771н (зарегистрирован Министерством юстиции Российской Федерации 26 декабря 2016 г., регистрационный N 44926).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lastRenderedPageBreak/>
        <w:t>16. В целях оказания детям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ребенка и не требующих экстренной медицинской помощи, в структуре медицинских организаций могут создаваться подразделения медицинской помощи, оказывающие указанную помощь в неотложной форме.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17. Для оказания медицинской помощи детям с острыми, хроническими заболеваниями и их обострениями возможно оказание первичной медико-санитарной помощи на дому при вызове медицинского работника родителями (законными представителями) либо по рекомендации выездных бригад скорой или неотложной медицинской помощи.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18. Первичная медико-санитарная помощь, в том числе первичная специализированная медико-санитарная помощь, детям, проживающим в населенных пунктах, расположенных на значительном удалении от медицинской организации и (или) имеющих плохую транспортную доступность с учетом климато-географических условий, а также в случаях отсутствия в медицинской организации врачей-специалистов и (или) отдельного медицинского оборудования может быть оказана с использованием мобильных медицинских бригад.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Мобильная медицинская бригада организуется в структуре медицинской организации (ее структурного подразделения), оказывающей первичную медико-санитарную помощь детям.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19. Состав мобильной медицинской бригады формируется руководителем медицинской организации из числа врачей и медицинских работников со средним медицинским образованием, исходя из цели ее формирования и возложенных задач с учетом имеющихся медицинских организаций, оказывающих первичную медико-санитарную помощь, медико-географических особенностей территории обслуживания медицинской организации, ее кадрового и технического потенциала, а также потребности детей в оказании определенного профиля первичной медико-санитарной помощи.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Мобильные бригады осуществляют индивидуальную и групповую профилактику неинфекционных заболеваний, обучают население правилам оказания первой помощи.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Мобильная бригада обеспечивается транспортными средствами, оснащается медицинским оборудованием, расходными материалами, лекарственными препаратами для медицинского применения, необходимыми для оказания медицинской помощи детям, учебно-методическими пособиями и санитарно-просветительной литературой.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20. Первичная медико-санитарная помощь детям может быть оказана с применением телемедицинских технологий путем организации и проведения консультаций и (или) участия в консилиуме врачей в </w:t>
      </w:r>
      <w:hyperlink r:id="rId14" w:history="1">
        <w:r>
          <w:rPr>
            <w:color w:val="0000FF"/>
          </w:rPr>
          <w:t>порядке</w:t>
        </w:r>
      </w:hyperlink>
      <w:r>
        <w:t>, утвержденном приказом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телемедицинских технологий". &lt;4&gt;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&lt;4&gt; Зарегистрирован Министерством юстиции Российской Федерации 9 января 2018 г., регистрационный N 49577.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21. Организация оказания первичной медико-санитарной помощи детям осуществляется медицинскими организациями и их структурными подразделениями в соответствии с </w:t>
      </w:r>
      <w:hyperlink w:anchor="P9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654" w:history="1">
        <w:r>
          <w:rPr>
            <w:color w:val="0000FF"/>
          </w:rPr>
          <w:t>11</w:t>
        </w:r>
      </w:hyperlink>
      <w:r>
        <w:t xml:space="preserve"> к настоящему Положению.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22. Оказание медицинской помощи несовершеннолетним, в том числе в период обучения и воспитания в образовательных организациях, осуществляется в соответствии с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&lt;5&gt;.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5 ноября 2013 г.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 (зарегистрирован Министерством юстиции Российской Федерации 17 января 2014 г., регистрационный N 31045), с изменениями, внесенными приказом Министерства здравоохранения Российской Федерации от 3 сентября 2015 г. N 613н (зарегистрирован Министерством юстиции Российской Федерации 29 октября 2015 г., регистрационный N 39538).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23. В случае если проведение медицинских манипуляций, связанных с оказанием медицинской помощи, может повлечь возникновение болевых ощущений, такие манипуляции проводятся с обезболиванием.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1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bookmarkStart w:id="1" w:name="P96"/>
      <w:bookmarkEnd w:id="1"/>
      <w:r>
        <w:t>ПРАВИЛА</w:t>
      </w:r>
    </w:p>
    <w:p w:rsidR="00D941BE" w:rsidRDefault="00D941BE">
      <w:pPr>
        <w:pStyle w:val="ConsPlusTitle"/>
        <w:jc w:val="center"/>
      </w:pPr>
      <w:r>
        <w:t>ОРГАНИЗАЦИИ ДЕЯТЕЛЬНОСТИ КАБИНЕТА</w:t>
      </w:r>
    </w:p>
    <w:p w:rsidR="00D941BE" w:rsidRDefault="00D941BE">
      <w:pPr>
        <w:pStyle w:val="ConsPlusTitle"/>
        <w:jc w:val="center"/>
      </w:pPr>
      <w:r>
        <w:t>ВРАЧА-ПЕДИАТРА УЧАСТКОВОГО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врача-педиатра участкового.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2. Кабинет врача-педиатра участкового (далее - Кабинет) является структурным подразделением медицинской организации или иной организации, осуществляющей медицинскую деятельность, и создается для оказания первичной врачебной медико-санитарной помощи детям.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Кабинета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обслуживаемых детей с учетом рекомендуемых штатных нормативов согласно </w:t>
      </w:r>
      <w:hyperlink w:anchor="P157" w:history="1">
        <w:r>
          <w:rPr>
            <w:color w:val="0000FF"/>
          </w:rPr>
          <w:t>приложению N 2</w:t>
        </w:r>
      </w:hyperlink>
      <w:r>
        <w:t xml:space="preserve"> к Положению об организации оказания первичной медико-санитарной помощи детям, утвержденному настоящим приказом.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4. На должность врача-педиатра участкового Кабинета назначается медицинский работник, соответствующий </w:t>
      </w:r>
      <w:hyperlink r:id="rId17" w:history="1">
        <w:r>
          <w:rPr>
            <w:color w:val="0000FF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"педиатрия", без предъявления требований к стажу работы.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</w:t>
      </w:r>
      <w:r>
        <w:lastRenderedPageBreak/>
        <w:t>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5. Основными функциями Кабинета являются: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динамическое наблюдение за физическим и нервно-психическим развитием прикрепленных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первичного патронажа новорожденных (медицинский работник проводит первичный патронаж не менее двух раз, первое посещение осуществляет не позднее третьего дня после выписки из акушерского стационара (отделения);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проведения профилактических медицинских осмотров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профилактика инфекционных заболеваний у детей, в том числе иммунопрофилактика;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работы по охране и укреплению репродуктивного здоровья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профилактики, диагностики, лечения и медицинской реабилитации у детей в амбулаторных условиях;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при наличии медицинских показаний оказание первичной врачебной медико-санитарной помощи и первичной специализированной медико-санитарной помощи в дневном стационаре;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направление при наличии медицинских показаний детей к врачам-специалистам по специальностям, предусмотренных </w:t>
      </w:r>
      <w:hyperlink r:id="rId1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 &lt;2&gt;;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39696), с изменениями, внесенными приказом Министерства здравоохранения Российской Федерации от 11 октября 2016 г. N 771н (зарегистрирован Министерством юстиции Российской Федерации 26 декабря 2016 г., регистрационный N 44926).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направление детей при наличии медицинских показаний для оказания специализированной, в том числе высокотехнологичной, медицинской помощи в стационарных условиях;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диспансерное наблюдение за детьми с хроническими заболеваниями;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обеспечение передачи информации о детях и семьях, отнесенных к группам социального риска, в отделение медико-социальной помощи детской поликлиники, органы опеки и попечительства;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выполнения индивидуальных программ реабилитации детей-инвалидов;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оформление медицинской документации для направления детей на санаторно-курортное лечение;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оформление медицинской документации для направления детей на медико-социальную экспертизу;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оформление медицинской документации для направления детей на медицинскую реабилитацию;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профилактика и снижение заболеваемости, инвалидности и смертности детей, в том числе </w:t>
      </w:r>
      <w:r>
        <w:lastRenderedPageBreak/>
        <w:t>первого года жизни;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профилактика и раннее выявление у детей гепатита B и C, ВИЧ-инфекции и туберкулеза;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врачебного консультирования и профессиональной ориентации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детьми и их законными представителями по вопросам профилактики инфекционных и неинфекционных заболеваний;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санитарно-гигиенического воспитания и обучения детей и их родителей (законных представителей);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подготовка медицинской документации при передаче медицинского наблюдения за детьми в медицинскую организацию по достижении ими совершеннолетия;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прикрепленных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и проведение санитарно-гигиенических, санитарно-противоэпидемических и профилактических мероприятий в очагах инфекционных заболеваний;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организация и проведение консультаций и (или) участие в консилиуме врачей с применением телемедицинских технологий по вопросам оказания медицинской помощи детям в </w:t>
      </w:r>
      <w:hyperlink r:id="rId21" w:history="1">
        <w:r>
          <w:rPr>
            <w:color w:val="0000FF"/>
          </w:rPr>
          <w:t>порядке</w:t>
        </w:r>
      </w:hyperlink>
      <w:r>
        <w:t>, утвержденном приказом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телемедицинских технологий"; &lt;3&gt;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&lt;3&gt; Зарегистрирован Министерством юстиции Российской Федерации 9 января 2018 г., регистрационный N 49577.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предоставление первичных данных о медицинской деятельности для информационных систем в сфере здравоохранения &lt;4&gt;.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6. Оснащение Кабинета оборудованием осуществляется в соответствии со стандартом оснащения, предусмотренным </w:t>
      </w:r>
      <w:hyperlink w:anchor="P187" w:history="1">
        <w:r>
          <w:rPr>
            <w:color w:val="0000FF"/>
          </w:rPr>
          <w:t>приложением N 3</w:t>
        </w:r>
      </w:hyperlink>
      <w:r>
        <w:t xml:space="preserve"> к Положению об организации оказания первичной медико-санитарной помощи детям, утвержденному настоящим приказом.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2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lastRenderedPageBreak/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bookmarkStart w:id="2" w:name="P157"/>
      <w:bookmarkEnd w:id="2"/>
      <w:r>
        <w:t>РЕКОМЕНДУЕМЫЕ ШТАТНЫЕ НОРМАТИВЫ</w:t>
      </w:r>
    </w:p>
    <w:p w:rsidR="00D941BE" w:rsidRDefault="00D941BE">
      <w:pPr>
        <w:pStyle w:val="ConsPlusTitle"/>
        <w:jc w:val="center"/>
      </w:pPr>
      <w:r>
        <w:t>КАБИНЕТА ВРАЧА-ПЕДИАТРА УЧАСТКОВОГО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628"/>
        <w:gridCol w:w="4762"/>
      </w:tblGrid>
      <w:tr w:rsidR="00D941BE">
        <w:tc>
          <w:tcPr>
            <w:tcW w:w="680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D941BE" w:rsidRDefault="00D941BE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62" w:type="dxa"/>
          </w:tcPr>
          <w:p w:rsidR="00D941BE" w:rsidRDefault="00D941BE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941BE">
        <w:tc>
          <w:tcPr>
            <w:tcW w:w="680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</w:tcPr>
          <w:p w:rsidR="00D941BE" w:rsidRDefault="00D941BE">
            <w:pPr>
              <w:pStyle w:val="ConsPlusNormal"/>
            </w:pPr>
            <w:r>
              <w:t>Врач-педиатр участковый</w:t>
            </w:r>
          </w:p>
        </w:tc>
        <w:tc>
          <w:tcPr>
            <w:tcW w:w="4762" w:type="dxa"/>
          </w:tcPr>
          <w:p w:rsidR="00D941BE" w:rsidRDefault="00D941BE">
            <w:pPr>
              <w:pStyle w:val="ConsPlusNormal"/>
              <w:jc w:val="both"/>
            </w:pPr>
            <w:r>
              <w:t>1 должность на 800 прикрепленных к кабинету детей</w:t>
            </w:r>
          </w:p>
        </w:tc>
      </w:tr>
      <w:tr w:rsidR="00D941BE">
        <w:tc>
          <w:tcPr>
            <w:tcW w:w="680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</w:tcPr>
          <w:p w:rsidR="00D941BE" w:rsidRDefault="00D941BE">
            <w:pPr>
              <w:pStyle w:val="ConsPlusNormal"/>
            </w:pPr>
            <w:r>
              <w:t>Медицинская сестра участковая</w:t>
            </w:r>
          </w:p>
        </w:tc>
        <w:tc>
          <w:tcPr>
            <w:tcW w:w="4762" w:type="dxa"/>
          </w:tcPr>
          <w:p w:rsidR="00D941BE" w:rsidRDefault="00D941BE">
            <w:pPr>
              <w:pStyle w:val="ConsPlusNormal"/>
              <w:jc w:val="both"/>
            </w:pPr>
            <w:r>
              <w:t>1 должность на 1 должность врача-педиатра участкового</w:t>
            </w:r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Примечания: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врача-педиатра участкового не распространяются на медицинские организации частной системы здравоохранения.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медицинских работников кабинета врача-педиатра участкового устанавливается исходя из меньшей численности детей.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2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2012, N 19, ст. 2410; 2013, N 32, ст. 4312; 2014, N 9, ст. 912; N 16, ст. 1914; N 50, ст. 7159; 2015, N 21, ст. 3133; N 22, ст. 3291; N 42, ст. 5793; 2016, N 52, ст. 7668; 2017, N 18, ст. 2813), количество должностей медицинских работников кабинета врача-педиатра участкового устанавливаются вне зависимости от численности прикрепленных к кабинету детей.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3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bookmarkStart w:id="3" w:name="P187"/>
      <w:bookmarkEnd w:id="3"/>
      <w:r>
        <w:t>СТАНДАРТ ОСНАЩЕНИЯ КАБИНЕТА ВРАЧА-ПЕДИАТРА УЧАСТКОВОГО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8334"/>
      </w:tblGrid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оснащения </w:t>
            </w:r>
            <w:hyperlink w:anchor="P22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Рабочее место врача с персональным компьютером и выходом в информационно-коммуникационную сеть "Интернет"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Рабочее место медицинской сестры с персональным компьютером и выходом в информационно-коммуникационную сеть "Интернет"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Термометр медицинский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Сантиметровая лента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Пульсоксиметр портативный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Бактерицидный облучатель воздуха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Ширма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Пеленальный стол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Весы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Электронные весы для детей до года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Ростомер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Стетофонендоскоп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Шпатель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</w:tr>
      <w:tr w:rsidR="00D941BE">
        <w:tc>
          <w:tcPr>
            <w:tcW w:w="701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334" w:type="dxa"/>
          </w:tcPr>
          <w:p w:rsidR="00D941BE" w:rsidRDefault="00D941BE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4" w:name="P225"/>
      <w:bookmarkEnd w:id="4"/>
      <w:r>
        <w:t>&lt;*&gt; Количество оборудования не менее 1.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4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r>
        <w:t>ПРАВИЛА</w:t>
      </w:r>
    </w:p>
    <w:p w:rsidR="00D941BE" w:rsidRDefault="00D941BE">
      <w:pPr>
        <w:pStyle w:val="ConsPlusTitle"/>
        <w:jc w:val="center"/>
      </w:pPr>
      <w:r>
        <w:t>ОРГАНИЗАЦИИ ДЕЯТЕЛЬНОСТИ ДЕТСКОЙ ПОЛИКЛИНИКИ (ДЕТСКОГО</w:t>
      </w:r>
    </w:p>
    <w:p w:rsidR="00D941BE" w:rsidRDefault="00D941BE">
      <w:pPr>
        <w:pStyle w:val="ConsPlusTitle"/>
        <w:jc w:val="center"/>
      </w:pPr>
      <w:r>
        <w:t>ПОЛИКЛИНИЧЕСКОГО ОТДЕЛЕНИЯ)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детской поликлиники (детского поликлинического отделения).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2. Детская поликлиника (далее - Поликлиника) &lt;1&gt; является самостоятельной медицинской организацией или структурным подразделением медицинской организации или иной </w:t>
      </w:r>
      <w:r>
        <w:lastRenderedPageBreak/>
        <w:t>медицинской организации, осуществляющей медицинскую деятельность (далее - медицинская организация), и создается для оказания первичной доврачебной медико-санитарной помощи, первичной врачебной медико-санитарной помощи, первичной специализированной медико-санитарной помощи детям.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&lt;1&gt; Медицинские организации, оказывающие первичную медико-санитарную помощь в населенных пунктах с численностью населения свыше 20 тыс. человек, размещаются с учетом шаговой доступности, не превышающей 60 минут, в соответствии с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27 февраля 2016 г. N 132н "О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потребности населения" (зарегистрирован Министерством юстиции Российской Федерации 22 марта 2016 г., регистрационный N 41485).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3. Детское поликлиническое отделение (далее - Отделение) является структурным подразделением медицинской организации или иной медицинской организации, осуществляющей медицинскую деятельность (далее - медицинская организация), и создается для оказания первичной доврачебной медико-санитарной помощи, первичной врачебной медико-санитарной помощи, первичной специализированной медико-санитарной помощи детям.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Поликлиники и Отделения устанавливаются учредителем или руководителем медицинской организации, в составе которой создана Поликлиника или Отделение,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нормативов, предусмотренных </w:t>
      </w:r>
      <w:hyperlink w:anchor="P373" w:history="1">
        <w:r>
          <w:rPr>
            <w:color w:val="0000FF"/>
          </w:rPr>
          <w:t>приложением N 5</w:t>
        </w:r>
      </w:hyperlink>
      <w:r>
        <w:t xml:space="preserve"> к Положению об организации оказания первичной медико-санитарной помощи детям, утвержденному настоящим приказом.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5. Руководство Поликлиникой, являющейся самостоятельной медицинской организацией, осуществляет главный врач (начальник), а руководство Поликлиникой (Отделением), являющейся структурным подразделением медицинской организации, осуществляет заместитель руководителя (начальника) поликлиникой (Отделением).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6. На должность главного врача (начальника) Поликлиники назначается специалист, соответствующий </w:t>
      </w:r>
      <w:hyperlink r:id="rId25" w:history="1">
        <w:r>
          <w:rPr>
            <w:color w:val="0000FF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&lt;2&gt; (далее - Квалификационные требования), по специальности "педиатрия", "лечебное дело" или "организация здравоохранения и общественное здоровье", имеющий стаж работы по данной специальности не менее 5 лет.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7. На должность заведующего Отделением назначается специалист, соответствующий </w:t>
      </w:r>
      <w:hyperlink r:id="rId27" w:history="1">
        <w:r>
          <w:rPr>
            <w:color w:val="0000FF"/>
          </w:rPr>
          <w:t>Квалификационным требованиям</w:t>
        </w:r>
      </w:hyperlink>
      <w:r>
        <w:t xml:space="preserve"> по специальности "педиатрия", имеющий стаж работы по данной специальности не менее 5 лет.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8. Основными задачами Поликлиники (Отделения) являются: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lastRenderedPageBreak/>
        <w:t>профилактика заболеваемости, смертности и инвалидности детей, пропаганда здорового образа жизни среди детей и членов их семей;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соблюдение и своевременное направление детей для организации специализированной, в том числе высокотехнологичной, медицинской помощи необходимого профиля с учетом потребности в экстренной, неотложной или плановой помощи;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соблюдение маршрутизации детей для оказания медицинской помощи с учетом профиля и тяжести заболевания;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оказание первичной (доврачебной, врачебной, специализированной) медико-санитарной помощи, в том числе в неотложной форме, детям, проживающим на территории обслуживания и (или) прикрепленным на обслуживание.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9. Поликлиника (Отделение) осуществляет следующие функции: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оказание первичной медико-санитарной помощи детям в амбулаторных условиях и в условиях дневного стационара;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осуществление патронажа новорожденных и детей первого года жизни;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организация проведения неонатального скрининга новорожденным и детям первого года жизни, не прошедшим обследование на выявление врожденного гипотиреоза, фенилкетонурии, адреногенитального синдрома, муковисцидоза и галактоземии, а также проведение I этапа аудиологического скрининга новорожденным и детям первого года жизни, не прошедшим обследование на нарушение слуха в медицинских учреждениях родовспоможения, в соответствии с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10 августа 2017 г. N 514н "О Порядке проведения профилактических медицинских осмотров несовершеннолетних"; &lt;3&gt;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&lt;3&gt; Зарегистрирован Министерством юстиции Российской Федерации 18 августа 2017 г., регистрационный N 47855.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обеспечение передачи информации о новорожденных и детях первого года жизни с подозрением на наличие нарушения слуха, выявленном при проведении I этапа аудиологического скрининга, в центр реабилитации слуха (сурдологический центр) и направление данной категории детей в центр реабилитации слуха для проведения уточняющей диагностики (II этап аудиологического скрининга);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проведение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в соответствии с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11 апреля 2013 г. N 216н; &lt;4&gt;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&lt;4&gt; Зарегистрирован Министерством здравоохранения Российской Федерации 21 мая 2013 г., регистрационный N 28454.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проведение диспансеризации пребывающих в стационарных учреждениях детей-сирот и детей, находящихся в трудной жизненной ситуации, в соответствии с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15 февраля 2013 г. N 72н; &lt;5&gt;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lastRenderedPageBreak/>
        <w:t>&lt;5&gt; Зарегистрирован Министерством юстиции Российской Федерации 2 апреля 2013 г., регистрационный N 27964.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проведение профилактических медицинских осмотров детей, в том числе обучающихся в образовательных организациях, с </w:t>
      </w:r>
      <w:hyperlink r:id="rId3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10 августа 2017 г. N 514н;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профилактических медицинских осмотров детей, в том числе обучающихся в образовательных организациях;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3 этапа медицинской реабилитации в отделении медицинской реабилитации с использованием возможностей структурных подразделений детской поликлиники (отделение (кабинет) лечебной физкультуры, кабинета массажа, физиотерапевтическое отделение (кабинет) и другие;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рационального питания детей в возрасте до 3 лет, а также детей, обучающихся в образовательных организациях;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санитарно-гигиенического просвещения детей и их родителей (законных представителей);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разъяснительной работы с детьми и родителями (законными представителями) по вопросам профилактики болезней детского возраста и формирования здорового образа жизни;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наблюдение за детьми, занимающимися физической культурой и спортом;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и проведение иммунопрофилактики инфекционных заболеваний у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профилактика и раннее выявление скрытых форм заболеваний, социально значимых заболеваний, в том числе гепатитов B и C, ВИЧ-инфекции, туберкулеза;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и проведение санитарно-гигиенических, санитарно-противоэпидемических и профилактических мероприятий в очагах инфекционных заболеваний;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направление при наличии медицинских показаний к врачам-специалистам для оказания первичной специализированной медико-санитарной помощи по специальностям, предусмотренным </w:t>
      </w:r>
      <w:hyperlink r:id="rId32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 &lt;6&gt; (далее - Номенклатурой специальностей);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&lt;6&gt; </w:t>
      </w:r>
      <w:hyperlink r:id="rId3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направление при наличии медицинских показаний к врачам-специалистам для оказания специализированной и специализированной медицинской помощи по специальностям, предусмотренным </w:t>
      </w:r>
      <w:hyperlink r:id="rId34" w:history="1">
        <w:r>
          <w:rPr>
            <w:color w:val="0000FF"/>
          </w:rPr>
          <w:t>Номенклатурой</w:t>
        </w:r>
      </w:hyperlink>
      <w:r>
        <w:t xml:space="preserve"> специальностей;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диагностической и лечебной работы на дому;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диспансерного наблюдения за детьми с хроническими заболеваниями, детьми-инвалидами, состоящими на диспансерном учете;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работы по охране репродуктивного здоровья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выполнения индивидуальных программ по медицинской реабилитации детей-</w:t>
      </w:r>
      <w:r>
        <w:lastRenderedPageBreak/>
        <w:t>инвалидов;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обеспечение направления детей на медико-социальную экспертизу при наличии показаний для установления инвалидности;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осуществление медико-социальной и психологической помощи детям и семьям, имеющим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медико-социальной подготовки детей к поступлению в образовательные организации;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медицинской помощи детям в образовательных организациях;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организация медицинского обеспечения детей в организациях отдыха детей и их оздоровления;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внедрение новых профилактических, диагностических и лечебных технологий в педиатрическую практику;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подготовка медицинской документации при передаче медицинского наблюдения за детьми в медицинскую организацию, оказывающую первичную медико-санитарную помощь взрослому населению, по достижении ими совершеннолетия;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анализа уровня и структуры заболеваемости детей в районе обслуживания;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анализа основных медико-статистических показателей заболеваемости, инвалидности и смертности среди детей, проживающих на территории обслуживания и (или) прикрепленных на обслуживание;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предоставление первичных данных о медицинской деятельности для информационных систем в сфере здравоохранения &lt;7&gt;;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организация и проведение консультаций и (или) участие в консилиуме врачей с применением телемедицинских технологий по вопросам оказания медицинской помощи детям. &lt;8&gt;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&lt;8&gt; </w:t>
      </w:r>
      <w:hyperlink r:id="rId3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30 ноября 2017 г. N 965н (зарегистрирован Министерством юстиции Российской Федерации 9 января 2018 г., регистрационный N 49577).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10. В структуре Поликлиники (Отделения) рекомендуется предусматривать: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картохранилище, организационно-методический кабинет (кабинет медицинской статистики);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профилактическое отделение, включающее: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здорового ребенка;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lastRenderedPageBreak/>
        <w:t>прививочный кабинет;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отделение медико-социальной помощи;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центр здоровья для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отделение организации медицинской помощи несовершеннолетним в образовательных организациях;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консультативно-диагностическое отделение, включающее: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врача-педиатра участкового;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процедурную;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детский неврологический кабинет;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врача-детского кардиолога;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врача-детского эндокринолога;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детский ревматологический кабинет, включающий процедурную для проведения противоревматической терапии, в том числе генно-инженерными биологическими препаратами;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детский кабинет инфекционных болезней;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детский акушерско-гинекологический кабинет;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врача-детского онколога;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врача-детского уролога-андролога;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врача-детского хирурга с перевязочной и манипуляционной;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врача-гастроэнтеролога;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 травматолога-ортопеда с процедурной и перевязочной;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детский офтальмологический кабинет;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офтальмологический кабинет охраны зрения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консультативно-диагностический кабинет для выявления и наблюдения детей с ретинопатией недоношенных;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оториноларингологический кабинет, включающий дополнительное оснащение оториноларингологического кабинета, оказывающего помощь больным с заболеваниями голосового аппарата;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врача-аллерголога-иммунолога с процедурной;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врача-нефролога;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рентгеновский кабинет (отделение);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ультразвуковой диагностики;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клинико-диагностическая лаборатория (КДЛ);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lastRenderedPageBreak/>
        <w:t>эндоскопический кабинет (отделение);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функциональной диагностики;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(отделение) неотложной медицинской помощи;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врача по медицинской реабилитации;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физиотерапевтический кабинет (отделение);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дефектолога (логопеда);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медицинского психолога;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(отделение) лечебной физкультуры;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кабинет массажа;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помещение для проведения консультаций и (или) участия в консилиуме врачей с применением телемедицинских технологий;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административно-хозяйственное отделение.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11. В Поликлинике (Отделении) рекомендуется предусматривать планировочные решения внутренних пространств, обеспечивающих комфортность пребывания детей, включая организацию крытой колясочной, отдельного входа для больных детей, открытой регистратуры с инфоматом, электронного табло с расписанием приема врачей, колл-центра, игровой зоны для детей, комнаты для кормления грудных детей и детей раннего возраста, системы навигации, зоны комфортного пребывания в холлах и оснащение входа автоматическими дверями.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12. Оснащение Поликлиники (Отделения) осуществляется в соответствии со стандартом оснащения, предусмотренным </w:t>
      </w:r>
      <w:hyperlink w:anchor="P563" w:history="1">
        <w:r>
          <w:rPr>
            <w:color w:val="0000FF"/>
          </w:rPr>
          <w:t>приложением N 6</w:t>
        </w:r>
      </w:hyperlink>
      <w:r>
        <w:t xml:space="preserve"> к Положению об организации оказания первичной медико-санитарной помощи детям, утвержденному настоящим приказом.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13. Работа Поликлиники (Отделения) должна организовываться по сменному графику, обеспечивающему оказание медицинской помощи в течение рабочего дня, а также предусматривать оказание медицинской помощи в неотложной форме в выходные и праздничные дни.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14. Для обеспечения своей деятельности Поликлиника (Отделение) использует возможности всех лечебно-диагностических и вспомогательных подразделений медицинской организации, структурным подразделением которого она является.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5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bookmarkStart w:id="5" w:name="P373"/>
      <w:bookmarkEnd w:id="5"/>
      <w:r>
        <w:t>РЕКОМЕНДУЕМЫЕ ШТАТНЫЕ НОРМАТИВЫ</w:t>
      </w:r>
    </w:p>
    <w:p w:rsidR="00D941BE" w:rsidRDefault="00D941BE">
      <w:pPr>
        <w:pStyle w:val="ConsPlusTitle"/>
        <w:jc w:val="center"/>
      </w:pPr>
      <w:r>
        <w:lastRenderedPageBreak/>
        <w:t>ДЕТСКОЙ ПОЛИКЛИНИКИ (ДЕТСКОГО ПОЛИКЛИНИЧЕСКОГО ОТДЕЛЕНИЯ)</w:t>
      </w:r>
    </w:p>
    <w:p w:rsidR="00D941BE" w:rsidRDefault="00D941BE">
      <w:pPr>
        <w:pStyle w:val="ConsPlusTitle"/>
        <w:jc w:val="center"/>
      </w:pPr>
      <w:r>
        <w:t>(НА 10 ТЫС. ДЕТЕЙ)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3118"/>
        <w:gridCol w:w="5272"/>
      </w:tblGrid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Главный врач (начальник)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Заместитель главного врача (начальника)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Заместитель главного врача (начальника) по профилактике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4.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Заведующий отделением детской поликлиники или заведующий детским поликлиническим отделением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5.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Врач-педиатр участковый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12,5 должностей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6.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Врач-детский хирург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7.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1,5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8.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Врач-детский уролог-андролог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0,5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9.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10.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1,25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11.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Врач-офтальмолог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  <w:p w:rsidR="00D941BE" w:rsidRDefault="00D941BE">
            <w:pPr>
              <w:pStyle w:val="ConsPlusNormal"/>
              <w:jc w:val="center"/>
            </w:pPr>
            <w:r>
              <w:t>0,5 должности (для кабинета охраны зрения)</w:t>
            </w:r>
          </w:p>
          <w:p w:rsidR="00D941BE" w:rsidRDefault="00D941BE">
            <w:pPr>
              <w:pStyle w:val="ConsPlusNormal"/>
              <w:jc w:val="center"/>
            </w:pPr>
            <w:r>
              <w:t>0,25 должности (для консультативно-диагностического кабинета для выявления и наблюдения детей с ретинопатией недоношенных)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12.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Врач-невролог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1,5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13.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Врач-детский кардиолог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0,5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14.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Врач-детский эндокринолог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0,5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15.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Врач-детский онколог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0,1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16.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Врач-аллерголог-иммунолог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0,5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17.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2,2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18.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Врач-гастроэнтеролог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0,3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19.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Врач-ревматолог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0,1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20.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0,5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21.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Врач-рентгенолог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Врач-нефролог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0,5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23.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24.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25.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Врач-педиатр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both"/>
            </w:pPr>
            <w:r>
              <w:t>2 должности - для кабинета здорового ребенка;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отделения медико-социальной помощи;</w:t>
            </w:r>
          </w:p>
          <w:p w:rsidR="00D941BE" w:rsidRDefault="00D941BE">
            <w:pPr>
              <w:pStyle w:val="ConsPlusNormal"/>
              <w:jc w:val="both"/>
            </w:pPr>
            <w:r>
              <w:t>4 должности на 30 коек (для обеспечения работы в две смены) - для дневного стационара;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отделения неотложной медицинской помощи;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для центра здоровья для детей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26.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 по медицинской реабилитации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27.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28.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Врач-эндоскопист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29.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30.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Врач по гигиене детей и подростков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1 должность на 2500 обучающихся образовательных организаций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31.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Рентгенолаборант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32.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Медицинский технолог, медицинский лабораторный техник, фельдшер-лаборант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33.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34.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Юрисконсульт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(по требованию)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35.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(по требованию)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36.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(по требованию)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37.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Логопед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(по требованию)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38.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Медицинская сестра участковая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55 должностей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39.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4 должности на 30 коек дневного стационара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40.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41.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272" w:type="dxa"/>
            <w:vAlign w:val="center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1" w:type="dxa"/>
            <w:vAlign w:val="center"/>
          </w:tcPr>
          <w:p w:rsidR="00D941BE" w:rsidRDefault="00D941BE">
            <w:pPr>
              <w:pStyle w:val="ConsPlusNormal"/>
            </w:pPr>
            <w:r>
              <w:t>42.</w:t>
            </w:r>
          </w:p>
        </w:tc>
        <w:tc>
          <w:tcPr>
            <w:tcW w:w="3118" w:type="dxa"/>
            <w:vAlign w:val="center"/>
          </w:tcPr>
          <w:p w:rsidR="00D941BE" w:rsidRDefault="00D941BE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272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1 должность - для обеспечения работы врача - </w:t>
            </w:r>
            <w:r>
              <w:lastRenderedPageBreak/>
              <w:t>детского хирурга;</w:t>
            </w:r>
          </w:p>
          <w:p w:rsidR="00D941BE" w:rsidRDefault="00D941BE">
            <w:pPr>
              <w:pStyle w:val="ConsPlusNormal"/>
              <w:jc w:val="both"/>
            </w:pPr>
            <w:r>
              <w:t>1,5 должности - для обеспечения работы врача-травматолога-ортопеда;</w:t>
            </w:r>
          </w:p>
          <w:p w:rsidR="00D941BE" w:rsidRDefault="00D941BE">
            <w:pPr>
              <w:pStyle w:val="ConsPlusNormal"/>
              <w:jc w:val="both"/>
            </w:pPr>
            <w:r>
              <w:t>1 должность - для обеспечения работы врача-детского уролога-андролога;</w:t>
            </w:r>
          </w:p>
          <w:p w:rsidR="00D941BE" w:rsidRDefault="00D941BE">
            <w:pPr>
              <w:pStyle w:val="ConsPlusNormal"/>
              <w:jc w:val="both"/>
            </w:pPr>
            <w:r>
              <w:t>1 должность - для обеспечения работы врача-акушера-гинеколога;</w:t>
            </w:r>
          </w:p>
          <w:p w:rsidR="00D941BE" w:rsidRDefault="00D941BE">
            <w:pPr>
              <w:pStyle w:val="ConsPlusNormal"/>
              <w:jc w:val="both"/>
            </w:pPr>
            <w:r>
              <w:t>1,25 должности - для обеспечения работы врача-оториноларинголога;</w:t>
            </w:r>
          </w:p>
          <w:p w:rsidR="00D941BE" w:rsidRDefault="00D941BE">
            <w:pPr>
              <w:pStyle w:val="ConsPlusNormal"/>
              <w:jc w:val="both"/>
            </w:pPr>
            <w:r>
              <w:t>1 должность - для обеспечения работы врача-офтальмолога;</w:t>
            </w:r>
          </w:p>
          <w:p w:rsidR="00D941BE" w:rsidRDefault="00D941BE">
            <w:pPr>
              <w:pStyle w:val="ConsPlusNormal"/>
              <w:jc w:val="both"/>
            </w:pPr>
            <w:r>
              <w:t>1 должность - для обеспечения работы врача - офтальмолога кабинета охраны зрения детей;</w:t>
            </w:r>
          </w:p>
          <w:p w:rsidR="00D941BE" w:rsidRDefault="00D941BE">
            <w:pPr>
              <w:pStyle w:val="ConsPlusNormal"/>
              <w:jc w:val="both"/>
            </w:pPr>
            <w:r>
              <w:t>0,25 должности - для обеспечения работы врача-офтальмолога консультативно-диагностического кабинета для выявления и наблюдения детей с ретинопатией недоношенных;</w:t>
            </w:r>
          </w:p>
          <w:p w:rsidR="00D941BE" w:rsidRDefault="00D941BE">
            <w:pPr>
              <w:pStyle w:val="ConsPlusNormal"/>
              <w:jc w:val="both"/>
            </w:pPr>
            <w:r>
              <w:t>1,5 должности - для обеспечения работы врача - невролога;</w:t>
            </w:r>
          </w:p>
          <w:p w:rsidR="00D941BE" w:rsidRDefault="00D941BE">
            <w:pPr>
              <w:pStyle w:val="ConsPlusNormal"/>
              <w:jc w:val="both"/>
            </w:pPr>
            <w:r>
              <w:t>0,5 должности - для обеспечения работы врача - детского кардиолога;</w:t>
            </w:r>
          </w:p>
          <w:p w:rsidR="00D941BE" w:rsidRDefault="00D941BE">
            <w:pPr>
              <w:pStyle w:val="ConsPlusNormal"/>
              <w:jc w:val="both"/>
            </w:pPr>
            <w:r>
              <w:t>0,5 должности - для обеспечения работы врача - детского эндокринолога;</w:t>
            </w:r>
          </w:p>
          <w:p w:rsidR="00D941BE" w:rsidRDefault="00D941BE">
            <w:pPr>
              <w:pStyle w:val="ConsPlusNormal"/>
              <w:jc w:val="both"/>
            </w:pPr>
            <w:r>
              <w:t>0,1 должности - для обеспечения работы врача - детского онколога;</w:t>
            </w:r>
          </w:p>
          <w:p w:rsidR="00D941BE" w:rsidRDefault="00D941BE">
            <w:pPr>
              <w:pStyle w:val="ConsPlusNormal"/>
              <w:jc w:val="both"/>
            </w:pPr>
            <w:r>
              <w:t>0,5 должности - для обеспечения работы врача-аллерголога-иммунолога;</w:t>
            </w:r>
          </w:p>
          <w:p w:rsidR="00D941BE" w:rsidRDefault="00D941BE">
            <w:pPr>
              <w:pStyle w:val="ConsPlusNormal"/>
              <w:jc w:val="both"/>
            </w:pPr>
            <w:r>
              <w:t>0,3 должности - для обеспечения работы врача-гастроэнтеролога;</w:t>
            </w:r>
          </w:p>
          <w:p w:rsidR="00D941BE" w:rsidRDefault="00D941BE">
            <w:pPr>
              <w:pStyle w:val="ConsPlusNormal"/>
              <w:jc w:val="both"/>
            </w:pPr>
            <w:r>
              <w:t>0,1 должности - для обеспечения работы врача-ревматолога;</w:t>
            </w:r>
          </w:p>
          <w:p w:rsidR="00D941BE" w:rsidRDefault="00D941BE">
            <w:pPr>
              <w:pStyle w:val="ConsPlusNormal"/>
              <w:jc w:val="both"/>
            </w:pPr>
            <w:r>
              <w:t>0,5 должности - для обеспечения работы врача-инфекциониста;</w:t>
            </w:r>
          </w:p>
          <w:p w:rsidR="00D941BE" w:rsidRDefault="00D941BE">
            <w:pPr>
              <w:pStyle w:val="ConsPlusNormal"/>
              <w:jc w:val="both"/>
            </w:pPr>
            <w:r>
              <w:t>0,5 должности для обеспечения работы врача-нефролога;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обеспечения работы рентгеновского кабинета;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обеспечения работы кабинета функциональной диагностики;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обеспечения работы кабинета ультразвуковой диагностики;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обеспечения работы кабинета здорового ребенка;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обеспечения работы центра здоровья для детей;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обеспечения работы прививочного кабинета;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обеспечения работы врача-педиатра отделения неотложной медицинской помощи: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обеспечения работы отделения медицинской реабилитации;</w:t>
            </w:r>
          </w:p>
          <w:p w:rsidR="00D941BE" w:rsidRDefault="00D941BE">
            <w:pPr>
              <w:pStyle w:val="ConsPlusNormal"/>
              <w:jc w:val="both"/>
            </w:pPr>
            <w:r>
              <w:t xml:space="preserve">10 должностей - для обеспечения работы </w:t>
            </w:r>
            <w:r>
              <w:lastRenderedPageBreak/>
              <w:t>физиотерапевтического кабинета;</w:t>
            </w:r>
          </w:p>
          <w:p w:rsidR="00D941BE" w:rsidRDefault="00D941BE">
            <w:pPr>
              <w:pStyle w:val="ConsPlusNormal"/>
              <w:jc w:val="both"/>
            </w:pPr>
            <w:r>
              <w:t>6 должностей кабинета массажа;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для обеспечения работы врача-педиатра отделения медико-социальной помощи;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на 15 коек дневного стационара;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- для обеспечения работы врача по медицинской реабилитации;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для обеспечения работы врача-педиатра центра здоровья для детей;</w:t>
            </w:r>
          </w:p>
          <w:p w:rsidR="00D941BE" w:rsidRDefault="00D941BE">
            <w:pPr>
              <w:pStyle w:val="ConsPlusNormal"/>
              <w:jc w:val="both"/>
            </w:pPr>
            <w:r>
              <w:t>2 должности для обеспечения работы врача-эндоскописта</w:t>
            </w:r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Примечания: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1. Рекомендуемые штатные нормативы детской поликлиники (детского поликлинического отделения) не распространяются на медицинские организации частной системы здравоохранения.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медицинских работников детской поликлиники (детского поликлинического отделения) устанавливается исходя из меньшей численности детей.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3. Должности врача-стоматолога детского и медицинских работников со средним медицинским образованием устанавливаются в соответствии с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Министерством здравоохранения Российской Федерации от 30 ноября 2012 г. N 910н "Об утверждении Порядка оказания медицинской помощи детям со стоматологическими заболеваниями" (зарегистрирован Министерством юстиции Российской Федерации 20 декабря 2012 г., регистрационный N 26214), с изменениями, внесенными приказами Министерства здравоохранения Российской Федерации от 17 июля 2013 г. N 469н (зарегистрирован Министерством юстиции Российской Федерации 7 августа 2013 г., регистрационный N 29284) и от 19 августа 2014 г. N 456н (зарегистрирован Министерством юстиции Российской Федерации 17 сентября 2014 г., регистрационный N 34072), от 3 августа 2015 г. N 513н (зарегистрирован Министерством юстиции Российской Федерации 14 августа 2015 г., регистрационный N 38530).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4. Для организаций и территорий, подлежащих обслуживанию Федеральным медико-биологическим агентством согласно </w:t>
      </w:r>
      <w:hyperlink r:id="rId3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2012, N 19, ст. 2410; 2013, N 32, ст. 4312; 2014, N 9, ст. 912; N 16, ст. 1914; N 50, ст. 7159; 2015, N 21, ст. 3133; N 22, ст. 3291; N 42, ст. 5793; 2016, N 52, ст. 7668; 2017, N 18, ст. 2813) количество штатных единиц врачей-специалистов и медицинских работников со средним медицинским образованием устанавливается вне зависимости от численности прикрепленных детей.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5. В детской поликлинике (детском поликлиническом отделении), имеющей в своем составе дневной стационар, в связи с увеличением объема работы диагностических, лечебных, реабилитационных и вспомогательных подразделений предусматриваются дополнительные должности врачей и медицинских работников со средним медицинским образованием.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6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lastRenderedPageBreak/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bookmarkStart w:id="6" w:name="P563"/>
      <w:bookmarkEnd w:id="6"/>
      <w:r>
        <w:t>СТАНДАРТ</w:t>
      </w:r>
    </w:p>
    <w:p w:rsidR="00D941BE" w:rsidRDefault="00D941BE">
      <w:pPr>
        <w:pStyle w:val="ConsPlusTitle"/>
        <w:jc w:val="center"/>
      </w:pPr>
      <w:r>
        <w:t>ОСНАЩЕНИЯ ДЕТСКОЙ ПОЛИКЛИНИКИ (ДЕТСКОГО</w:t>
      </w:r>
    </w:p>
    <w:p w:rsidR="00D941BE" w:rsidRDefault="00D941BE">
      <w:pPr>
        <w:pStyle w:val="ConsPlusTitle"/>
        <w:jc w:val="center"/>
      </w:pPr>
      <w:r>
        <w:t xml:space="preserve">ПОЛИКЛИНИЧЕСКОГО ОТДЕЛЕНИЯ) </w:t>
      </w:r>
      <w:hyperlink w:anchor="P2384" w:history="1">
        <w:r>
          <w:rPr>
            <w:color w:val="0000FF"/>
          </w:rPr>
          <w:t>&lt;*&gt;</w:t>
        </w:r>
      </w:hyperlink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1. Информационно-аналитическое отделение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1.1. Стандарт оснащения организационно-методического</w:t>
      </w:r>
    </w:p>
    <w:p w:rsidR="00D941BE" w:rsidRDefault="00D941BE">
      <w:pPr>
        <w:pStyle w:val="ConsPlusTitle"/>
        <w:jc w:val="center"/>
      </w:pPr>
      <w:r>
        <w:t>кабинета (кабинет медицинской статистики)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медицинского статистика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2. Профилактическое отделение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2.1. Стандарт оснащения кабинета здорового ребенка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Весы медицинские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Электронные весы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Пособия для оценки психофизического развития ребенка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Термометр медицинский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Шпатель одноразовый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Стол массажный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Комплект оборудования для наглядной пропаганды здорового образа жизни и навыков ухода за ребенком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дезинфицирующих средств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2.2. Стандарт оснащения прививочного кабинета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Термометр медицинский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лекарственных препаратов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медицинского инструментария, стерильных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Медицинский стол с маркировкой по видам прививок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Шпатель одноразовый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Холодильник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Термоконтейнер или сумка-холодильник с набором хладоэлементов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- непрокалываемый контейнер с крышкой для дезинфекции отработанных шприцев, тампонов, использованных вакцин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Шприцы одноразовые емкостью 1, 2, 5, 10 мл с набором игл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Стерильный материал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Пинцет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Ножницы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Резиновый жгут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Почкообразный лоток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с дезинфицирующим раствором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Лейкопластырь, полотенца, пеленки, простыни, одноразовые перчатки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Посиндромная укладка медикаментов и перевязочных материалов для оказания неотложной медицинской помощи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2.3. Стандарт оснащения отделения медико-социальной помощи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врача-педиатра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2.4. Стандарт оснащения центра здоровья для детей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Аппаратно-программный комплекс для скрининг-оценки уровня психофизиологического и соматического здоровья, функциональных и адаптивных резервов организма с комплектом оборудования для измерения параметров физического развития, в состав которого входят: персональный компьютер (по числу рабочих мест); программное обеспечение Комплекса (за исключением операционных и офисных систем); комплект оборудования для измерения параметров физического развития (ростомер, весы напольные, динамометр); компьютерный электрокардиограф в комплекте с электродами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комплексной детальной оценки функций дыхательной системы (спирометр компьютеризированный)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Биоимпедансметр для анализа внутренних сред организма (процентное соотношение воды, мышечной и жировой ткани)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Портативная система контроля уровня глюкозы многопользовательская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Анализатор для определения токсических веществ в биологических средах организма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Анализатор котинина и других биологических маркеров в моче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Анализатор окиси углерода выдыхаемого воздуха с определением карбоксигемоглобина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Пульсоксиметр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гигиениста стоматологического, в состав которого входит: установка стоматологическая универсальная с ультразвуковым скалером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Комплект оборудования для наглядной пропаганды здорового образа жизни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Стерильный материал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2.5. Стандарт оснащения отделения организации медицинской</w:t>
      </w:r>
    </w:p>
    <w:p w:rsidR="00D941BE" w:rsidRDefault="00D941BE">
      <w:pPr>
        <w:pStyle w:val="ConsPlusTitle"/>
        <w:jc w:val="center"/>
      </w:pPr>
      <w:r>
        <w:t>помощи несовершеннолетним в образовательных организациях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3. Консультативно-диагностическое отделение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3.1. Стандарт оснащения кабинета врача-педиатра участкового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участковой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Термометр медицинский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Сантиметровая лента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Пульсоксиметр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Весы медицинские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Электронные весы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Шпатель одноразовый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3.2. Стандарт оснащения процедурной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Мешок Амбу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Светильник бестеневой медицинский передвижной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Лейкопластырь, полотенца, пеленки, простыни, одноразовые перчатки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Холодильник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лекарственных препаратов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Дефибриллятор внешний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Термометр медицинский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медицинского инструментария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Шпатель одноразовый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- непрокалываемый контейнер с крышкой для дезинфекции отработанных шприцев, тампонов, использованных вакцин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Шприцы одноразовые емкостью 1, 2, 5, 10 мл с набором игл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Стерильный материал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Пинцет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Ножницы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Резиновый жгут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Грелка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Пузырь для льда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Почкообразный лоток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с дезинфицирующим раствором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Посиндромная укладка медикаментов и перевязочных материалов для оказания неотложной медицинской помощи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Комплект воздуховодов для искусственного дыхания "рот в рот"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Носилки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Травматологическая укладка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Зонд желудочный разных размеров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3.3. Стандарт оснащения детского неврологического кабинета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>Сантиметровая лента</w:t>
            </w:r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Электронные весы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Весы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Термометр медицинский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Негатоскоп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Камертон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Неврологический молоточек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Шпатель одноразовый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Фонарик диагностический с элементом питания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3.4. Стандарт оснащения кабинета врача-детского кардиолога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Сантиметровая лента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Электронные весы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Весы медицинские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Шпатель одноразовый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Пульсоксиметр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3.5. Стандарт оснащения кабинета</w:t>
      </w:r>
    </w:p>
    <w:p w:rsidR="00D941BE" w:rsidRDefault="00D941BE">
      <w:pPr>
        <w:pStyle w:val="ConsPlusTitle"/>
        <w:jc w:val="center"/>
      </w:pPr>
      <w:r>
        <w:t>врача - детского эндокринолога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Сантиметровая лента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Электронные весы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Весы медицинские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Портативная система контроля уровня глюкозы многопользовательская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Тест-полоски к портативной системе контроля уровня глюкозы в крови многопользовательской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Орхидометр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Шпатель одноразовый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Термометр медицинский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3.6. Стандарт оснащения детского</w:t>
      </w:r>
    </w:p>
    <w:p w:rsidR="00D941BE" w:rsidRDefault="00D941BE">
      <w:pPr>
        <w:pStyle w:val="ConsPlusTitle"/>
        <w:jc w:val="center"/>
      </w:pPr>
      <w:r>
        <w:t>ревматологического кабинета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для детей до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Сантиметровая лента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Весы медицинские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Электронные весы для детей до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Негатоскоп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Медицинский термометр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Шпатель одноразовый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4"/>
      </w:pPr>
      <w:r>
        <w:t>3.6.1. Стандарт оснащения процедурной</w:t>
      </w:r>
    </w:p>
    <w:p w:rsidR="00D941BE" w:rsidRDefault="00D941BE">
      <w:pPr>
        <w:pStyle w:val="ConsPlusTitle"/>
        <w:jc w:val="center"/>
      </w:pPr>
      <w:r>
        <w:t>детского ревматологического кабинета для проведения</w:t>
      </w:r>
    </w:p>
    <w:p w:rsidR="00D941BE" w:rsidRDefault="00D941BE">
      <w:pPr>
        <w:pStyle w:val="ConsPlusTitle"/>
        <w:jc w:val="center"/>
      </w:pPr>
      <w:r>
        <w:t>противоревматической терапии, в том числе генно-инженерными</w:t>
      </w:r>
    </w:p>
    <w:p w:rsidR="00D941BE" w:rsidRDefault="00D941BE">
      <w:pPr>
        <w:pStyle w:val="ConsPlusTitle"/>
        <w:jc w:val="center"/>
      </w:pPr>
      <w:r>
        <w:t>биологическими препаратами (подкожное и внутримышечное</w:t>
      </w:r>
    </w:p>
    <w:p w:rsidR="00D941BE" w:rsidRDefault="00D941BE">
      <w:pPr>
        <w:pStyle w:val="ConsPlusTitle"/>
        <w:jc w:val="center"/>
      </w:pPr>
      <w:r>
        <w:t>введение лекарственных средств)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Стол для медикаментов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Холодильник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медицинских инструментов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лекарственных средств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Посиндромная укладка медикаментов и перевязочных материалов для оказания неотложной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Мешок Амбу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Емкости для обработки использованных инструментов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Термометр медицинский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Укладка экстренной профилактики парентеральных инфекций для оказания первичной </w:t>
            </w:r>
            <w:r>
              <w:lastRenderedPageBreak/>
              <w:t xml:space="preserve">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3.7. Стандарт оснащения детского кабинета</w:t>
      </w:r>
    </w:p>
    <w:p w:rsidR="00D941BE" w:rsidRDefault="00D941BE">
      <w:pPr>
        <w:pStyle w:val="ConsPlusTitle"/>
        <w:jc w:val="center"/>
      </w:pPr>
      <w:r>
        <w:t>инфекционных болезней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для детей до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Термометр медицинский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Фонарь (лампа) для осмотра полости рта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Сантиметровая лента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Весы медицинские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Электронные весы для детей до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Шпатель одноразовый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Негатоскоп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3.8. Стандарт оснащения детского</w:t>
      </w:r>
    </w:p>
    <w:p w:rsidR="00D941BE" w:rsidRDefault="00D941BE">
      <w:pPr>
        <w:pStyle w:val="ConsPlusTitle"/>
        <w:jc w:val="center"/>
      </w:pPr>
      <w:r>
        <w:t>акушерско-гинекологического кабинета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Светильник бестеневой медицинский передвижной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Пеленальный стол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Кресло гинекологическое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Источник холодного света и волоконнооптическии световод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Весы медицинские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Сантиметровая лента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Стетоскоп акушерский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Тазомер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Стетофонендоскоп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Кольпоскоп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Стерильные детские вагиноскопы диаметром 8, 9 1/2, 11, 13 мм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Набор гинекологических инструментов: влагалищные зеркала по Симпсу детские N N 1, 2, 3, 4 и зеркала-подъемники (влагалищные по Отту N N 1, 2, 3 и желобоватые детские N N 1, 2, 3); влагалищные зеркала по Куско с кремальерой детские N N 1, 2, 3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Корнцанги детские изогнутые 228 мм повышенной стойкости, корнцанги детские прямые, желобоватые зонды, ложки гинекологические двухсторонние Фолькмана, гинекологический пинцет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Одноразовые палочки или щеточки для взятия мазков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Шпатель одноразовый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Зонд маточный с делениями, двусторонний пуговчатый зонд, пуговчатый зонд с ушком, ножницы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Стерильные резиновые уретральные катетеры N 1 и 2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Термометр медицинский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Ширма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хранения стекол с мазками и их доставки в лабораторию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Пенал для переноса материала в лабораторию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Манипуляционный стол для хранения стерильных инструментов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Контейнеры для хранения стерильных инструментов и материала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дезинфицирующих средств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3.9. Стандарт оснащения кабинета врача - детского онколога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для детей до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Сантиметровая лента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Ширма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Пеленальный стол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Электронные весы для детей до 1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Весы медицинские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Стетофонендоскоп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Негатоскоп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Термометр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Шпатель одноразовый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Фонарь (лампа) для осмотра полости рта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3.10. Стандарт оснащения кабинета</w:t>
      </w:r>
    </w:p>
    <w:p w:rsidR="00D941BE" w:rsidRDefault="00D941BE">
      <w:pPr>
        <w:pStyle w:val="ConsPlusTitle"/>
        <w:jc w:val="center"/>
      </w:pPr>
      <w:r>
        <w:t>врача - детского уролога-андролога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для детей до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Кресло урологическое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Цистоскоп смотровой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Источник света для эндоскопической аппаратуры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Сантиметровая лента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Ширма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Орхидометр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Набор уретральных бужей (жестких)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Набор уретральных бужей (мягких)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Стол перевязочный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Стол инструментальный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Стол манипуляционный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Контейнеры для хранения стерильных инструментов и материала (биксы)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Пеленальный стол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Негатоскоп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Светильник бестеневой медицинский передвижной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Электронные весы для детей до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Весы медицинские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Стетофонендоскоп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Урофлоуметр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3.11. Стандарт оснащения кабинета врача - детского хирурга</w:t>
      </w:r>
    </w:p>
    <w:p w:rsidR="00D941BE" w:rsidRDefault="00D941BE">
      <w:pPr>
        <w:pStyle w:val="ConsPlusTitle"/>
        <w:jc w:val="center"/>
      </w:pPr>
      <w:r>
        <w:t>с перевязочной и манипуляционной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Шкаф для хранения лекарственных препаратов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Аппарат лазерный для резекции и коагуляции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Мешок Амбу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Аспиратор хирургический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Электрохирургический прибор для рассечения тканей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Контейнер для хранения стерильных инструментов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Стол операционный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Стол перевязочный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Столик инструментальный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Столик манипуляционный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Малый хирургический набор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Стерилизатор для медицинских инструментов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Сухожаровой шкаф для стерилизации медицинских инструментов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Холодильник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Негатоскоп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Светильник бестеневой медицинский передвижной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Электронные весы для детей до 1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Весы медицинские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Сейф для хранения лекарственных препаратов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Лампа лучистого тепла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Стетофонендоскоп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Шина для лечения переломов ключицы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Шина для фиксации кисти и пальцев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Шина проволочная для верхних и нижних конечностей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Шина транспортная для нижних конечностей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Головодержатель (воротник Шанца)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Переносной набор для реанимации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Шпатель одноразовый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Сантиметровая лента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Медицинский термометр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3.12. Стандарт оснащения кабинета врача-гастроэнтеролога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оснащения (оборудования)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Ширма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Пеленальный стол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Негатоскоп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Стетофонендоскоп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для детей до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Весы медицинские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Электронные весы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Сантиметровая лента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3.13. Стандарт оснащения кабинета врача</w:t>
      </w:r>
    </w:p>
    <w:p w:rsidR="00D941BE" w:rsidRDefault="00D941BE">
      <w:pPr>
        <w:pStyle w:val="ConsPlusTitle"/>
        <w:jc w:val="center"/>
      </w:pPr>
      <w:r>
        <w:t>травматолога-ортопеда с процедурной и перевязочной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оснащения (оборудования)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Негатоскоп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Весы медицинские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Электронные весы для детей до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Угломер складной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Шина транспортная для нижних конечностей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Шина проволочная для верхних и нижних конечностей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Шина для фиксации кисти и пальцев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Шина для лечения переломов ключицы у детей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Набор подпяточников 2 мм, 5 мм, 1 см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Гипсовый стол и инструменты для снятия и наложения гипса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3.14. Стандарт оснащения детского</w:t>
      </w:r>
    </w:p>
    <w:p w:rsidR="00D941BE" w:rsidRDefault="00D941BE">
      <w:pPr>
        <w:pStyle w:val="ConsPlusTitle"/>
        <w:jc w:val="center"/>
      </w:pPr>
      <w:r>
        <w:t>офтальмологического кабинета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пробных линз с пробными оправами и принадлежностями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Автоматический проектор знаков с принадлежностями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Автоматический рефкератометр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Таблицы для определения цветоощущения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Щелевая лампа с принадлежностями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Электрический офтальмоскоп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Офтальмоскоп зеркальный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измерения внутриглазного давления автоматический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Диагностическая офтальмологическая универсальная трехзеркальная линза для офтальмоскопии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Бинокулярный офтальмоскоп для обратной офтальмоскопии с налобной фиксацией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диагностических офтальмологических линз для непрямой офтальмоскопии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Автоматический периметр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Цветотест четырехточечный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скиаскопических линеек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Гониоскоп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Диоптриметр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Экзофтальмометр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Тест-полоски для определения количества слезной жидкости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Векорасширитель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Векорасширители для новорожденных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Векоподъемник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Пинцет офтальмологический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Копье хирургическое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магнитов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для промывания слезных путей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для снятия швов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Скальпель микрохирургический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Ножницы микрохирургические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медицинских инструментов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Стол инструментальный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лекарственных средств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Холодильник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Цифровая широкоугольная ретинальная камера (с линзой 130°)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Оптический когерентный томограф для сканирования переднего и заднего отделов глаза (ОКТ) с функцией ангиографии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Комплекс для электрофизиологических исследований (электроретинограф)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Прибор для ультразвукового сканирования с датчиком для ультразвуковой биометрии для офтальмологии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3.15. Стандарт оснащения офтальмологического кабинета</w:t>
      </w:r>
    </w:p>
    <w:p w:rsidR="00D941BE" w:rsidRDefault="00D941BE">
      <w:pPr>
        <w:pStyle w:val="ConsPlusTitle"/>
        <w:jc w:val="center"/>
      </w:pPr>
      <w:r>
        <w:t>охраны зрения детей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Автоматический рефкератометр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Щелевая лампа с принадлежностями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Монобиноскоп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Автоматический проектор знаков с принадлежностями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Набор диагностических офтальмологических линз для непрямой офтальмоскопии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Диоптриметр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Набор пробных линз с пробными оправами и принадлежностями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Цветотест четырехточечный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Набор скиаскопических линеек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Электрический офтальмоскоп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Офтальмоскоп зеркальный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Офтальмомиотренажер-релаксатор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Устройство для тренировок аккомодации в комплекте с линзой и компьютерной программой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Набор призм для диплоптического лечения косоглазия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Синоптофор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Аппарат лазерный для стимуляции цилиарной мышцы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Аппарат для вакуумного массажа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Аппарат лазерный для лечения амблиопии (спекл-структура)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Аппарат диплоптического лечения косоглазия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Набор компьютерных программ (плеоптика, ортоптика)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Холодильник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Шкаф для хранения медицинских инструментов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Шкаф для хранения лекарственных средств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Стол инструментальный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3.16. Стандарт оснащения</w:t>
      </w:r>
    </w:p>
    <w:p w:rsidR="00D941BE" w:rsidRDefault="00D941BE">
      <w:pPr>
        <w:pStyle w:val="ConsPlusTitle"/>
        <w:jc w:val="center"/>
      </w:pPr>
      <w:r>
        <w:t>консультативно-диагностического кабинета для выявления</w:t>
      </w:r>
    </w:p>
    <w:p w:rsidR="00D941BE" w:rsidRDefault="00D941BE">
      <w:pPr>
        <w:pStyle w:val="ConsPlusTitle"/>
        <w:jc w:val="center"/>
      </w:pPr>
      <w:r>
        <w:t>и наблюдения детей с ретинопатией недоношенных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Электрический офтальмоскоп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Офтальмоскоп зеркальный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скиаскопических линеек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Автоматический рефкератометр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Бинокулярный офтальмоскоп для обратной офтальмоскопии с налобной фиксацией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Щелевая лампа с принадлежностями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Цифровая широкоугольная ретинальная камера (с линзой 130°)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диагностических офтальмологических линз для непрямой офтальмоскопии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Векорасширитель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Векорасширители для новорожденных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склеральных крючков для новорожденных детей (депрессор)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столик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Столик (матрасик) для осмотра новорожденных с подогревом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Стол инструментальный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лекарственных средств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для хранения медицинской документации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3.17. Стандарт оснащения оториноларингологического кабинета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оснащения (оборудования)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ЛОР-комбайн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электрохирургический высокочастотной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Осветитель налобный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инструментов для диагностики и хирургии в оториноларингологии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Лупа бинокулярная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Отоскоп, оториноскоп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Баллон для продувания ушей с запасными оливами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Риноларингофиброскоп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Негатоскоп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Аудиометр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90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Аудиометр импедансный, импедансметр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90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Прибор для регистрации отоакустической эмиссии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камертонов медицинских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инструментов для удаления инородных тел ЛОР-органов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Комплект инструментов для осмотра ЛОР-органов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Кресло вращающееся (Барани)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для трахеотомии с трахеостомическими трубками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4"/>
      </w:pPr>
      <w:r>
        <w:t>3.17.1. Стандарт дополнительного оснащения</w:t>
      </w:r>
    </w:p>
    <w:p w:rsidR="00D941BE" w:rsidRDefault="00D941BE">
      <w:pPr>
        <w:pStyle w:val="ConsPlusTitle"/>
        <w:jc w:val="center"/>
      </w:pPr>
      <w:r>
        <w:t>оториноларингологического кабинета, оказывающего помощь</w:t>
      </w:r>
    </w:p>
    <w:p w:rsidR="00D941BE" w:rsidRDefault="00D941BE">
      <w:pPr>
        <w:pStyle w:val="ConsPlusTitle"/>
        <w:jc w:val="center"/>
      </w:pPr>
      <w:r>
        <w:t>больным с заболеваниями голосового аппарата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оснащения (оборудования)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Ларингофарингоскоп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Компьютерная система диагностики голоса и речи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Шпатель одноразовый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Секундомер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Пианино (электронное пианино)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Ларингостробоскоп (стробоскоп) электронный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Шумоинтегратор (измеритель шумов и вибраций)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Аппарат для нервно-мышечной электрофониатрической стимуляции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3.18. Стандарт оснащения кабинета</w:t>
      </w:r>
    </w:p>
    <w:p w:rsidR="00D941BE" w:rsidRDefault="00D941BE">
      <w:pPr>
        <w:pStyle w:val="ConsPlusTitle"/>
        <w:jc w:val="center"/>
      </w:pPr>
      <w:r>
        <w:t>врача-аллерголога-иммунолога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оснащения (оборудования)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Негатоскоп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Пикфлоуметр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Пульсоксиметр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Спирометр автономный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Спейсер (с детской маской)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4"/>
      </w:pPr>
      <w:r>
        <w:t>3.18.1. Стандарт оснащения процедурной</w:t>
      </w:r>
    </w:p>
    <w:p w:rsidR="00D941BE" w:rsidRDefault="00D941BE">
      <w:pPr>
        <w:pStyle w:val="ConsPlusTitle"/>
        <w:jc w:val="center"/>
      </w:pPr>
      <w:r>
        <w:t>врача-аллерголога-иммунолога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Стол для приготовления разведений аллергенов и проведения аллерген-специфической иммунотерапии, оснащенный вытяжным оборудованием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Стол для проведения кожных диагностических тестов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Аллергены для диагностики и лечения, разводящая жидкость для аллергенов, тест-контрольная жидкость, раствор гистамина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Посиндромная укладка медикаментов и перевязочных материалов для оказания неотложной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Аппарат для искусственной вентиляции легких (портативный)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Небулайзер (ингалятор компрессионный)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Пульсоксиметр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Холодильник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3.19. Стандарт оснащения кабинета врача-нефролога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оснащения (оборудования)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и напольные весы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Весы для детей до одного года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Сантиметровая лента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3.20. Стандарт оснащения рентгеновского</w:t>
      </w:r>
    </w:p>
    <w:p w:rsidR="00D941BE" w:rsidRDefault="00D941BE">
      <w:pPr>
        <w:pStyle w:val="ConsPlusTitle"/>
        <w:jc w:val="center"/>
      </w:pPr>
      <w:r>
        <w:t>кабинета (отделения)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рабочей станцией для просмотра изображений, с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рентгенолаборанта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рентгеновский диагностический цифровой для рентгенографии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Комплекс рентгеновский диагностический стационарный цифровой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Рентгеновский компьютерный томограф от 16 до 64 срезов включительно с принадлежностями, с автоматическим устройством для введения контрастного вещества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Магнитно-резонансный томограф 1.5Т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Принтер для печати медицинских изображений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рентгеновский стоматологический панорамного типа с цефалостатом (ортопантомограф)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91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Стеллаж для хранения рентгеновских снимков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Негатоскоп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Комплект средств индивидуальной защиты пациентов и персонала от ионизирующего излучения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Стол для хранения рентгеновских принадлежностей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Устройство для приготовления рентгеноконтрастной взвеси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3.21. Стандарт оснащения кабинета</w:t>
      </w:r>
    </w:p>
    <w:p w:rsidR="00D941BE" w:rsidRDefault="00D941BE">
      <w:pPr>
        <w:pStyle w:val="ConsPlusTitle"/>
        <w:jc w:val="center"/>
      </w:pPr>
      <w:r>
        <w:t>ультразвуковой диагностики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Ультразвуковой аппарат диагностический портативный переносной с 3-мя датчиками: конвексный, линейный, фазированный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Ультразвуковой аппарат диагностический портативный переносной с 4-мя датчиками: конвексный, линейный, фазированный, микроконвексный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Ультразвуковой аппарат диагностический универсальный стационарный с 4-мя датчиками: конвексный, микроконвексный, линейный, фазированный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Ультразвуковой аппарат диагностический универсальный стационарный с 6-ю датчиками: конвексный, микроконвексный, линейный, фазированный, внутриполостной, чреспищеводный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3.22. Стандарт оснащения клинико-диагностической</w:t>
      </w:r>
    </w:p>
    <w:p w:rsidR="00D941BE" w:rsidRDefault="00D941BE">
      <w:pPr>
        <w:pStyle w:val="ConsPlusTitle"/>
        <w:jc w:val="center"/>
      </w:pPr>
      <w:r>
        <w:t>лаборатории (КДЛ)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Аквадистиллятор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Анализатор биохимический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Анализатор фотометрический иммуноферментный (фотометр)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встряхивания колб и пробирок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Весы лабораторные электронные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Дозатор лабораторный (комплект)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Микроскоп бинокулярный с иммерсией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Микроскоп биологический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ультразвуковой очистки инструментов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подсчета лейкоцитарной формулы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Термостат водяной или жидкостный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Термостат воздушный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Термостат для планшетов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Установка электрохимическая для получения моющего, дезинфицирующего и стерилизующего растворов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Установка для очистки и обеззараживания аэрозольная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Центрифуга настольная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Портативная система контроля уровня глюкозы многопользовательская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Экспресс-анализатор мочи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Автоматический анализатор клеток крови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Автоматический анализатор осадка мочи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Гемокоагулометр автоматический многоканальный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Автоматическое устройство для промывки планшетов и микропланшетов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определения гликозилированного гемоглобина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определения СОЭ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Холодильник для хранения реагентов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Холодильник для хранения биоматериала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3.23. Стандарт оснащения эндоскопического</w:t>
      </w:r>
    </w:p>
    <w:p w:rsidR="00D941BE" w:rsidRDefault="00D941BE">
      <w:pPr>
        <w:pStyle w:val="ConsPlusTitle"/>
        <w:jc w:val="center"/>
      </w:pPr>
      <w:r>
        <w:t>кабинета (отделения)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Машина для мойки и дезинфекции жестких и гибких эндоскопов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Бронхофиброскоп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Гастродуоденоскоп (диаметр 4 мм, 5,5 мм, 7 мм)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Видеоскопическая стойка (для фибробронхоскопа, фиброколоноскопа, фиброгастоскопа)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Фиброскоп для исследования желудочно-кишечного тракта детский с принадлежностями, включая колоноскопию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Кресло эндоскопическое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Ларингоскоп операционный волоконно-оптический (универсальный)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Негатоскоп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Облучатель бактерицидный (лампа)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Оборудование для дезинфекции, предстерилизационой очистки и стерилизации гибких эндоскопов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Оборудование моечное стерилизационное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Светильник медицинский передвижной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Сигмоидоскоп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Стерилизатор паровой (автоклав)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Отсасыватель хирургический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Посиндромная укладка медикаментов и перевязочных материалов для оказания неотложной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3"/>
      </w:pPr>
      <w:r>
        <w:t>3.24. Стандарт оснащения кабинета</w:t>
      </w:r>
    </w:p>
    <w:p w:rsidR="00D941BE" w:rsidRDefault="00D941BE">
      <w:pPr>
        <w:pStyle w:val="ConsPlusTitle"/>
        <w:jc w:val="center"/>
      </w:pPr>
      <w:r>
        <w:t>функциональной диагностики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Весы медицинские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возраста, стандартный размер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Рабочая станция для комбинированного ЭКГ и АД мониторирования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Компьютеризированная система для электроэнцефалографии с синхронным видеомониторированием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Прибор для исследования функции внешнего дыхания у детей и проведения медикаментозных тестов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Система проведения стресс-теста с нагрузкой и мониторированием показателей сердечного ритма и артериального давления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Дефибриллятор внешний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  <w:r>
              <w:t xml:space="preserve">, </w:t>
            </w:r>
            <w:hyperlink w:anchor="P2392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Система холтеровского электрокардиологического мониторирования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Стетофонендоскоп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Электрокардиограф 12-канальный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Шкаф для хранения лекарственных средств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Система мониторирования артериального давления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4. Стандарт оснащения кабинета (отделения) неотложной</w:t>
      </w:r>
    </w:p>
    <w:p w:rsidR="00D941BE" w:rsidRDefault="00D941BE">
      <w:pPr>
        <w:pStyle w:val="ConsPlusTitle"/>
        <w:jc w:val="center"/>
      </w:pPr>
      <w:r>
        <w:t>медицинской помощи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Пульсоксиметр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Термометр медицинский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возраста, стандартный размер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Сантиметровая лента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Кушетка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Весы медицинские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Электронные весы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Ростомер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Ростомер для детей до года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Шпатель одноразовый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Посиндромная укладка медикаментов и перевязочных материалов для оказания неотложной медицинской помощи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both"/>
            </w:pPr>
            <w:r>
              <w:t xml:space="preserve">Фонарик диагностический с элементом питания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Мешок Амбу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Портативная система контроля уровня глюкозы многопользовательская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Аспиратор электрический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Комплект катетеров аспирационных для детей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Зонды желудочные разных размеров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Катетер уретральный детский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Небулайзер компрессорный с комплектом масок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Комплект канюль (катетеров) одноразовых внутренних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Резиновый жгут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Лейкопластырь, полотенца, пеленки, простыни, одноразовые перчатки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Шприцы одноразовые емкостью 1, 2, 5, 10 мл с набором игл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Стерильный материал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Пинцет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Ножницы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Грелка медицинская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Пузырь для льда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Почкообразный лоток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с дезинфицирующим раствором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Комплект воздуховодов для искусственного дыхания "рот в рот"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Носилки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Травматологическая укладка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Холодильник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УЗ аппарат диагностический портативный переносной 4-мя датчиками: конвексный, линейный, фазированный, микроконвексный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5. Стандарт оснащения кабинета врача</w:t>
      </w:r>
    </w:p>
    <w:p w:rsidR="00D941BE" w:rsidRDefault="00D941BE">
      <w:pPr>
        <w:pStyle w:val="ConsPlusTitle"/>
        <w:jc w:val="center"/>
      </w:pPr>
      <w:r>
        <w:t>по медицинской реабилитации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</w:t>
            </w:r>
            <w:r>
              <w:lastRenderedPageBreak/>
              <w:t xml:space="preserve">информационно-коммуникационную сеть "Интернет"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Кушетка медицинская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Пеленальный стол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Секундомер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Пульсоксиметр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Гониометр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Динамометр кистевой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Динамометр реверсивный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Термометр медицинский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Сантиметровая лента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Ширма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Стетофонендоскоп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6. Стандарт оснащения физиотерапевтического</w:t>
      </w:r>
    </w:p>
    <w:p w:rsidR="00D941BE" w:rsidRDefault="00D941BE">
      <w:pPr>
        <w:pStyle w:val="ConsPlusTitle"/>
        <w:jc w:val="center"/>
      </w:pPr>
      <w:r>
        <w:t>кабинета (отделения)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медицинской сестры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высокочастотной магнитотерапии (индуктотермии)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гальванизации и электрофореза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ультратонотерапии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дарсонвализации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низкочастотной магнитотерапии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лечения поляризованным светом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кислородных коктейлей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лечения интерференционными токами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мезодиэнцефальной модуляции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микроволновой СВЧ-терапии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УВЧ-терапии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магнитолазерной терапии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динамической чрескожной электронейростимуляции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ультразвуковой терапевтический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лечения диадинамическими токами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Аэрофитогенератор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Ванна бальнеологическая (рекомендуемая)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Ванна сухая углекислая (рекомендуемая)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Галоингалятор индивидуальный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вибротерапии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Тонометр для измерения артериального давления с манжетами для детей разного возраста, стандартный размер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амплипульстерапии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Матрац для вибрационного массажа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коротковолнового ультрафиолетового облучения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Облучатель ультрафиолетовый интегральный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Парафинонагреватель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Галокамера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Небулайзер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Установка для проведения жемчужных ванн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Термостат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Аппарат для импульсной высокоинтенсивной магнитотерапии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7. Стандарт оснащения кабинета логопеда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логопеда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детской мебели (стол, стул)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Видеокамера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Метроном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Зеркало настенное (0,75 x 0,5 м)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Детские настольные зеркала (9 x 12 см)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логопедических шпателей и зондов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Наглядно-дидактический материал (наборы специальных таблиц, текстов, обучающих игр, наборы игрушек, раздаточный материал)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8. Стандарт оснащения кабинета медицинского психолога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медицинского психолога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Кресло мягкое с высокой спинкой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Кресло функциональное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детской мебели (стол, стул)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Диктофон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Наглядно-дидактический материал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9. Стандарт оснащения кабинета (отделения)</w:t>
      </w:r>
    </w:p>
    <w:p w:rsidR="00D941BE" w:rsidRDefault="00D941BE">
      <w:pPr>
        <w:pStyle w:val="ConsPlusTitle"/>
        <w:jc w:val="center"/>
      </w:pPr>
      <w:r>
        <w:t>лечебной физкультуры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врача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Рабочее место инструктора по ЛФК с персональным компьютером и выходом в информационно-коммуникационную сеть "Интернет"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Стол для кинезотерапии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Мат напольный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Комплект мягких модулей для зала лечебной физкультуры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Гимнастические скамейки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Сухой бассейн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Шведская стенка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Тренажеры для механотерапии для верхней конечности (рекомендуемые)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Тренажеры для механотерапии нижних конечностей (рекомендуемые)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238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Степпер (рекомендуемые)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Велотренажер для механотерапии (рекомендуемые)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Оборудование для лечебной физкультуры (набор мячей разного размера, гимнастические палки, балансировочный диск (дорожка), кольца и т.п.)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Настенное зеркало (не менее 2 x 1,5 м)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Часы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Секундомер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Гимнастические коврики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Шкаф (стеллаж) для инвентаря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  <w:outlineLvl w:val="2"/>
      </w:pPr>
      <w:r>
        <w:t>10. Стандарт оснащения кабинета массажа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385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Стол массажный с регулируемой высотой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Стул с регулируемой высотой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Часы настенные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Набор валиков для укладки пациента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941BE">
        <w:tc>
          <w:tcPr>
            <w:tcW w:w="624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8447" w:type="dxa"/>
          </w:tcPr>
          <w:p w:rsidR="00D941BE" w:rsidRDefault="00D941BE">
            <w:pPr>
              <w:pStyle w:val="ConsPlusNormal"/>
            </w:pPr>
            <w:r>
              <w:t xml:space="preserve">Бактерицидный облучатель воздуха рециркуляторного типа </w:t>
            </w:r>
            <w:hyperlink w:anchor="P2386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2387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2388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7" w:name="P2384"/>
      <w:bookmarkEnd w:id="7"/>
      <w:r>
        <w:t xml:space="preserve">&lt;*&gt; Количество оборудования определяется исходя из необходимости соблюдения сроков ожидания медицинской помощи, установленных </w:t>
      </w:r>
      <w:hyperlink r:id="rId39" w:history="1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 на 2018 год и на плановый период 2019 и 2020 годов, утвержденной постановлением Правительства Российской Федерации от 08.12.2017 N 1492 (Собрание законодательства Российской Федерации, 2017, N 51, ст. 7806), и с учетом среднероссийского показателя нагрузки на ультразвуковой прибор (12,6 исследований), МРТ (10,5 исследований), КТ (12,9 исследований).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8" w:name="P2385"/>
      <w:bookmarkEnd w:id="8"/>
      <w:r>
        <w:t>&lt;**&gt; Количество оборудования не менее 1.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9" w:name="P2386"/>
      <w:bookmarkEnd w:id="9"/>
      <w:r>
        <w:t>&lt;1&gt; Для медицинских организаций первой группы.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10" w:name="P2387"/>
      <w:bookmarkEnd w:id="10"/>
      <w:r>
        <w:t>&lt;2&gt; Для медицинских организаций второй группы.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11" w:name="P2388"/>
      <w:bookmarkEnd w:id="11"/>
      <w:r>
        <w:t>&lt;3&gt; Для медицинских организаций третьей группы.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12" w:name="P2389"/>
      <w:bookmarkEnd w:id="12"/>
      <w:r>
        <w:t>&lt;4&gt; Рекомендуемый до 31.12.2020 года.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13" w:name="P2390"/>
      <w:bookmarkEnd w:id="13"/>
      <w:r>
        <w:t>&lt;5&gt; При наличии сурдологического кабинета.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14" w:name="P2391"/>
      <w:bookmarkEnd w:id="14"/>
      <w:r>
        <w:t>&lt;6&gt; При наличии детского стоматологического отделения.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15" w:name="P2392"/>
      <w:bookmarkEnd w:id="15"/>
      <w:r>
        <w:t>&lt;7&gt; При наличии детского травматологического пункта.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7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r>
        <w:t>ПРАВИЛА</w:t>
      </w:r>
    </w:p>
    <w:p w:rsidR="00D941BE" w:rsidRDefault="00D941BE">
      <w:pPr>
        <w:pStyle w:val="ConsPlusTitle"/>
        <w:jc w:val="center"/>
      </w:pPr>
      <w:r>
        <w:t>ОРГАНИЗАЦИИ ДЕЯТЕЛЬНОСТИ ДЕТСКОГО</w:t>
      </w:r>
    </w:p>
    <w:p w:rsidR="00D941BE" w:rsidRDefault="00D941BE">
      <w:pPr>
        <w:pStyle w:val="ConsPlusTitle"/>
        <w:jc w:val="center"/>
      </w:pPr>
      <w:r>
        <w:t>КОНСУЛЬТАТИВНО-ДИАГНОСТИЧЕСКОГО ЦЕНТРА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консультативно-диагностического центра, за исключением консультативно-диагностического центра для детей с различными проявлениями туберкулезной инфекции.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2. Детский консультативно-диагностический центр (далее - КДЦ) является самостоятельной медицинской организацией или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для оказания первичной специализированной медико-санитарной помощи в населенных пунктах с детским населением не менее 100 тысяч.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3. Руководство КДЦ, созданного как самостоятельная медицинская организация, </w:t>
      </w:r>
      <w:r>
        <w:lastRenderedPageBreak/>
        <w:t>осуществляет главный врач (начальник), а руководство КДЦ, созданного как структурное подразделение медицинской организации, осуществляет заместитель главного врача медицинской организации (заведующий отделением), в составе которого создано КДЦ.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КДЦ устанавливается его учредителем или руководителем медицинской организации, в составе которой создан КДЦ, исходя из объема проводимой лечебно-профилактической работы, структуры заболеваемости детей и численности обслуживаемого детского населения с учетом рекомендуемых штатных нормативов согласно </w:t>
      </w:r>
      <w:hyperlink w:anchor="P2451" w:history="1">
        <w:r>
          <w:rPr>
            <w:color w:val="0000FF"/>
          </w:rPr>
          <w:t>приложению N 8</w:t>
        </w:r>
      </w:hyperlink>
      <w:r>
        <w:t xml:space="preserve"> к Положению об организации оказания первичной медико-санитарной помощи детям, утвержденному настоящим приказом.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5. На должность главного врача и заместителя главного врача/заведующего отделением КДЦ назначается медицинский работник, соответствующий </w:t>
      </w:r>
      <w:hyperlink r:id="rId40" w:history="1">
        <w:r>
          <w:rPr>
            <w:color w:val="0000FF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"педиатрия", "лечебное дело" или "организация здравоохранения и общественное здоровье", имеющий стаж работы по данной специальности не менее 5 лет.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&lt;1&gt; 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6. Основными функциями КДЦ являются: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диагностического обследования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детям аппаратных, инструментальных и лабораторных диагностических исследований;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оказание первичной специализированной медико-санитарной помощи детям врачами-специалистами по специальностям, предусмотренным </w:t>
      </w:r>
      <w:hyperlink r:id="rId4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медицинское и фармацевтическое образование, утвержденной приказом Министерства здравоохранения Российской Федерации от 7 октября 2015 г. N 700н &lt;2&gt;;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&lt;2&gt; Зарегистрирован Министерством юстиции Российской Федерации 12 ноября 2015 г., регистрационный N 39696.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подготовка заключения по дальнейшему развитию заболевания и рекомендаций по дальнейшему лечению ребенка, после проведения консультативно-диагностических мероприятий;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мероприятий по внедрению современных методов диагностики и профилактики детских заболеваний и патологических состояний детского возраста;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клинико-эпидемиологического анализа уровня и структуры заболеваемости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участие в организации семинаров, конференций, выставок по проблемам педиатрии;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предоставление первичных данных о медицинской деятельности для информационных систем в сфере здравоохранения &lt;3&gt;;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4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 (Собрание законодательства Российской Федерации, 2011, N 48, ст. 6724).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организация и проведение консультаций и (или) участие в консилиуме врачей, в том числе с применением телемедицинских технологий в </w:t>
      </w:r>
      <w:hyperlink r:id="rId43" w:history="1">
        <w:r>
          <w:rPr>
            <w:color w:val="0000FF"/>
          </w:rPr>
          <w:t>порядке</w:t>
        </w:r>
      </w:hyperlink>
      <w:r>
        <w:t>, утвержденном приказом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телемедицинских технологий". &lt;4&gt;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&lt;4&gt; Зарегистрирован Министерством юстиции Российской Федерации 9 января 2018 г., регистрационный N 49577.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7. Оснащение КДЦ осуществляется в соответствии со стандартом оснащения медицинской организации третьей группы, оказывающей первичную специализированную медико-санитарную помощь детям, предусмотренным </w:t>
      </w:r>
      <w:hyperlink w:anchor="P563" w:history="1">
        <w:r>
          <w:rPr>
            <w:color w:val="0000FF"/>
          </w:rPr>
          <w:t>приложением N 6</w:t>
        </w:r>
      </w:hyperlink>
      <w:r>
        <w:t xml:space="preserve"> к Положению об организации оказания первичной медико-санитарной помощи детям, утвержденному настоящим приказом.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8</w:t>
      </w:r>
    </w:p>
    <w:p w:rsidR="00D941BE" w:rsidRDefault="00D941BE">
      <w:pPr>
        <w:pStyle w:val="ConsPlusNormal"/>
        <w:jc w:val="right"/>
      </w:pPr>
      <w:r>
        <w:t>к Положению об организации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"__" _________ 2018 г. N ___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bookmarkStart w:id="16" w:name="P2451"/>
      <w:bookmarkEnd w:id="16"/>
      <w:r>
        <w:t>РЕКОМЕНДУЕМЫЕ ШТАТНЫЕ НОРМАТИВЫ</w:t>
      </w:r>
    </w:p>
    <w:p w:rsidR="00D941BE" w:rsidRDefault="00D941BE">
      <w:pPr>
        <w:pStyle w:val="ConsPlusTitle"/>
        <w:jc w:val="center"/>
      </w:pPr>
      <w:r>
        <w:t>ДЕТСКОГО КОНСУЛЬТАТИВНО-ДИАГНОСТИЧЕСКОГО ЦЕНТРА</w:t>
      </w:r>
    </w:p>
    <w:p w:rsidR="00D941BE" w:rsidRDefault="00D941BE">
      <w:pPr>
        <w:pStyle w:val="ConsPlusTitle"/>
        <w:jc w:val="center"/>
      </w:pPr>
      <w:r>
        <w:t>(НА 100 ТЫС. ДЕТЕЙ)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6180"/>
        <w:gridCol w:w="2211"/>
      </w:tblGrid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Главный врач (начальник)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Заместитель главного врача (начальника)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Заведующий детским консультативно-диагностическим центром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Врач-рентгенолог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7 должностей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Рентгенолаборант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6 должностей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6 должностей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Врач-эндоскопист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6 должностей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8 должностей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6 должностей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Врач-аллерголог-иммунолог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Врач-пульмонолог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Врач-гастроэнтеролог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3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Врач-невролог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4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Врач-нефролог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 - детский уролог-андролог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Врач-педиатр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4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 - детский хирург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 - детский кардиолог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Врач-ревматолог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4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3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 - детский эндокринолог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Врач-гематолог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1 должность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Логопед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2 должности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по числу врачебных должностей</w:t>
            </w:r>
          </w:p>
        </w:tc>
      </w:tr>
      <w:tr w:rsidR="00D941BE">
        <w:tc>
          <w:tcPr>
            <w:tcW w:w="696" w:type="dxa"/>
          </w:tcPr>
          <w:p w:rsidR="00D941BE" w:rsidRDefault="00D941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80" w:type="dxa"/>
          </w:tcPr>
          <w:p w:rsidR="00D941BE" w:rsidRDefault="00D941BE">
            <w:pPr>
              <w:pStyle w:val="ConsPlusNormal"/>
            </w:pPr>
            <w:r>
              <w:t>Медицинский технолог, медицинский лабораторный техник, фельдшер-лаборант</w:t>
            </w:r>
          </w:p>
        </w:tc>
        <w:tc>
          <w:tcPr>
            <w:tcW w:w="2211" w:type="dxa"/>
          </w:tcPr>
          <w:p w:rsidR="00D941BE" w:rsidRDefault="00D941BE">
            <w:pPr>
              <w:pStyle w:val="ConsPlusNormal"/>
              <w:jc w:val="center"/>
            </w:pPr>
            <w:r>
              <w:t>6 должностей</w:t>
            </w:r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9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lastRenderedPageBreak/>
        <w:t>Российской Федерации</w:t>
      </w:r>
    </w:p>
    <w:p w:rsidR="00D941BE" w:rsidRDefault="00D941BE">
      <w:pPr>
        <w:pStyle w:val="ConsPlusNormal"/>
        <w:jc w:val="right"/>
      </w:pPr>
      <w:r>
        <w:t>от "__" _________ 2018 г. N ___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r>
        <w:t>ПРАВИЛА</w:t>
      </w:r>
    </w:p>
    <w:p w:rsidR="00D941BE" w:rsidRDefault="00D941BE">
      <w:pPr>
        <w:pStyle w:val="ConsPlusTitle"/>
        <w:jc w:val="center"/>
      </w:pPr>
      <w:r>
        <w:t>ОРГАНИЗАЦИИ ДЕЯТЕЛЬНОСТИ ДНЕВНОГО СТАЦИОНАРА ДЕТСКОЙ</w:t>
      </w:r>
    </w:p>
    <w:p w:rsidR="00D941BE" w:rsidRDefault="00D941BE">
      <w:pPr>
        <w:pStyle w:val="ConsPlusTitle"/>
        <w:jc w:val="center"/>
      </w:pPr>
      <w:r>
        <w:t>ПОЛИКЛИНИКИ (ДЕТСКОГО ПОЛИКЛИНИЧЕСКОГО ОТДЕЛЕНИЯ)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детской поликлиники (детского поликлинического отделения) (далее - дневной стационар).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2. Дневной стационар является структурным подразделением медицинской организации и организуется для оказания первичной медико-санитарной помощи детям при заболеваниях и состояниях, не требующих круглосуточного медицинского наблюдения.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3. На должность заведующего дневным стационаром-врача - педиатра назначается специалист, соответствующий </w:t>
      </w:r>
      <w:hyperlink r:id="rId44" w:history="1">
        <w:r>
          <w:rPr>
            <w:color w:val="0000FF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 (далее - Квалификационные требования), по специальности "педиатрия", имеющий стаж работы по данной специальности не менее 5 лет.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&lt;1&gt; 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4. На должность врача-педиатра дневного стационара назначается специалист, соответствующий </w:t>
      </w:r>
      <w:hyperlink r:id="rId45" w:history="1">
        <w:r>
          <w:rPr>
            <w:color w:val="0000FF"/>
          </w:rPr>
          <w:t>Квалификационным требованиям</w:t>
        </w:r>
      </w:hyperlink>
      <w:r>
        <w:t xml:space="preserve"> по специальности "педиатрия" без предъявлений требований к стажу работы.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дневного стационара устанавливаются руководителем медицинской организации, в составе которого создан дневной стационар, исходя из объема проводимой лечебно-диагностической работы и численности обслуживаемого детского населения согласно </w:t>
      </w:r>
      <w:hyperlink w:anchor="P2618" w:history="1">
        <w:r>
          <w:rPr>
            <w:color w:val="0000FF"/>
          </w:rPr>
          <w:t>приложению N 10</w:t>
        </w:r>
      </w:hyperlink>
      <w:r>
        <w:t xml:space="preserve"> к Положению об организации оказания первичной медико-санитарной помощи детям, утвержденному настоящим приказом.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6. Число коек и профиль дневного стационара определяются руководителем медицинской организации, в составе которой он создан, с учетом заболеваемости детского населения.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7. В соответствии с профилем койки дневного пребывания являются структурной частью коечного фонда отделения (палаты) медицинской организации.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8. Работа дневного стационара с учетом объемов проводимых медицинских мероприятий осуществляется в 2 смены.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9. В дневном стационаре рекомендуется предусматривать: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процедурную;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помещения (палаты) для размещения детей;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lastRenderedPageBreak/>
        <w:t>помещение для врачей;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помещение для медицинских работников;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комнату для приема пищи;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помещение для уборочного инвентаря и приготовления дезинфицирующих растворов;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туалетную комнату для медицинских работников;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туалетную комнату для детей и их родителей;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10. Основными функциями дневного стационара являются: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наблюдение и лечение детей после оказания медицинской помощи в стационарных условиях;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проведение профилактических, диагностических, лечебных и реабилитационных мероприятий детям, не требующим круглосуточного медицинского наблюдения, в том числе в случаях, когда проведение указанных мероприятий требует специальной подготовки;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выполнение индивидуальных программ по медицинской реабилитации и абилитации ребенка-инвалида;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разработка и внедрение новых методов диагностики, лечения и медицинской реабилитации;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оказание консультативной и организационно-методической помощи врачам - специалистам медицинских организаций;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предоставление первичных данных о медицинской деятельности для информационных систем в сфере здравоохранения &lt;2&gt;.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6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 (Собрание законодательства Российской Федерации, 2011, N 48, ст. 6724).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 xml:space="preserve">11. Оснащение дневного стационара осуществляется в соответствии со стандартом оснащения и профилем патологии, предусмотренным </w:t>
      </w:r>
      <w:hyperlink w:anchor="P2654" w:history="1">
        <w:r>
          <w:rPr>
            <w:color w:val="0000FF"/>
          </w:rPr>
          <w:t>приложением N 11</w:t>
        </w:r>
      </w:hyperlink>
      <w:r>
        <w:t xml:space="preserve"> к Положению об организации оказания первичной медико-санитарной помощи детям, утвержденному настоящим приказом.</w:t>
      </w:r>
    </w:p>
    <w:p w:rsidR="00D941BE" w:rsidRDefault="00D941BE">
      <w:pPr>
        <w:pStyle w:val="ConsPlusNormal"/>
        <w:spacing w:before="220"/>
        <w:ind w:firstLine="540"/>
        <w:jc w:val="both"/>
      </w:pPr>
      <w:r>
        <w:t>12. Дневной стационар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10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bookmarkStart w:id="17" w:name="P2618"/>
      <w:bookmarkEnd w:id="17"/>
      <w:r>
        <w:t>РЕКОМЕНДУЕМЫЕ ШТАТНЫЕ НОРМАТИВЫ</w:t>
      </w:r>
    </w:p>
    <w:p w:rsidR="00D941BE" w:rsidRDefault="00D941BE">
      <w:pPr>
        <w:pStyle w:val="ConsPlusTitle"/>
        <w:jc w:val="center"/>
      </w:pPr>
      <w:r>
        <w:t>ДНЕВНОГО СТАЦИОНАРА ДЕТСКОЙ ПОЛИКЛИНИКИ (ДЕТСКОГО</w:t>
      </w:r>
    </w:p>
    <w:p w:rsidR="00D941BE" w:rsidRDefault="00D941BE">
      <w:pPr>
        <w:pStyle w:val="ConsPlusTitle"/>
        <w:jc w:val="center"/>
      </w:pPr>
      <w:r>
        <w:t>ПОЛИКЛИНИЧЕСКОГО ОТДЕЛЕНИЯ) (ИЗ РАСЧЕТА 30 КОЕК</w:t>
      </w:r>
    </w:p>
    <w:p w:rsidR="00D941BE" w:rsidRDefault="00D941BE">
      <w:pPr>
        <w:pStyle w:val="ConsPlusTitle"/>
        <w:jc w:val="center"/>
      </w:pPr>
      <w:r>
        <w:t>ДЛЯ ОБЕСПЕЧЕНИЯ ДВУСМЕННОЙ РАБОТЫ)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179"/>
        <w:gridCol w:w="2381"/>
      </w:tblGrid>
      <w:tr w:rsidR="00D941BE">
        <w:tc>
          <w:tcPr>
            <w:tcW w:w="510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79" w:type="dxa"/>
          </w:tcPr>
          <w:p w:rsidR="00D941BE" w:rsidRDefault="00D941BE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381" w:type="dxa"/>
          </w:tcPr>
          <w:p w:rsidR="00D941BE" w:rsidRDefault="00D941BE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D941BE">
        <w:tc>
          <w:tcPr>
            <w:tcW w:w="510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79" w:type="dxa"/>
          </w:tcPr>
          <w:p w:rsidR="00D941BE" w:rsidRDefault="00D941BE">
            <w:pPr>
              <w:pStyle w:val="ConsPlusNormal"/>
            </w:pPr>
            <w:r>
              <w:t>Заведующий</w:t>
            </w:r>
          </w:p>
        </w:tc>
        <w:tc>
          <w:tcPr>
            <w:tcW w:w="2381" w:type="dxa"/>
          </w:tcPr>
          <w:p w:rsidR="00D941BE" w:rsidRDefault="00D941BE">
            <w:pPr>
              <w:pStyle w:val="ConsPlusNormal"/>
            </w:pPr>
            <w:r>
              <w:t>1 должность</w:t>
            </w:r>
          </w:p>
        </w:tc>
      </w:tr>
      <w:tr w:rsidR="00D941BE">
        <w:tc>
          <w:tcPr>
            <w:tcW w:w="510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79" w:type="dxa"/>
          </w:tcPr>
          <w:p w:rsidR="00D941BE" w:rsidRDefault="00D941BE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381" w:type="dxa"/>
          </w:tcPr>
          <w:p w:rsidR="00D941BE" w:rsidRDefault="00D941BE">
            <w:pPr>
              <w:pStyle w:val="ConsPlusNormal"/>
            </w:pPr>
            <w:r>
              <w:t>1 должность</w:t>
            </w:r>
          </w:p>
        </w:tc>
      </w:tr>
      <w:tr w:rsidR="00D941BE">
        <w:tc>
          <w:tcPr>
            <w:tcW w:w="510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79" w:type="dxa"/>
          </w:tcPr>
          <w:p w:rsidR="00D941BE" w:rsidRDefault="00D941BE">
            <w:pPr>
              <w:pStyle w:val="ConsPlusNormal"/>
            </w:pPr>
            <w:r>
              <w:t>Врач-педиатр</w:t>
            </w:r>
          </w:p>
        </w:tc>
        <w:tc>
          <w:tcPr>
            <w:tcW w:w="2381" w:type="dxa"/>
          </w:tcPr>
          <w:p w:rsidR="00D941BE" w:rsidRDefault="00D941BE">
            <w:pPr>
              <w:pStyle w:val="ConsPlusNormal"/>
            </w:pPr>
            <w:r>
              <w:t>4 должности</w:t>
            </w:r>
          </w:p>
        </w:tc>
      </w:tr>
      <w:tr w:rsidR="00D941BE">
        <w:tc>
          <w:tcPr>
            <w:tcW w:w="510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79" w:type="dxa"/>
          </w:tcPr>
          <w:p w:rsidR="00D941BE" w:rsidRDefault="00D941BE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2381" w:type="dxa"/>
          </w:tcPr>
          <w:p w:rsidR="00D941BE" w:rsidRDefault="00D941BE">
            <w:pPr>
              <w:pStyle w:val="ConsPlusNormal"/>
            </w:pPr>
            <w:r>
              <w:t>4 должности</w:t>
            </w:r>
          </w:p>
        </w:tc>
      </w:tr>
      <w:tr w:rsidR="00D941BE">
        <w:tc>
          <w:tcPr>
            <w:tcW w:w="510" w:type="dxa"/>
          </w:tcPr>
          <w:p w:rsidR="00D941BE" w:rsidRDefault="00D941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79" w:type="dxa"/>
          </w:tcPr>
          <w:p w:rsidR="00D941BE" w:rsidRDefault="00D941BE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2381" w:type="dxa"/>
          </w:tcPr>
          <w:p w:rsidR="00D941BE" w:rsidRDefault="00D941BE">
            <w:pPr>
              <w:pStyle w:val="ConsPlusNormal"/>
            </w:pPr>
            <w:r>
              <w:t>4 должности</w:t>
            </w:r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right"/>
        <w:outlineLvl w:val="1"/>
      </w:pPr>
      <w:r>
        <w:t>Приложение N 11</w:t>
      </w:r>
    </w:p>
    <w:p w:rsidR="00D941BE" w:rsidRDefault="00D941BE">
      <w:pPr>
        <w:pStyle w:val="ConsPlusNormal"/>
        <w:jc w:val="right"/>
      </w:pPr>
      <w:r>
        <w:t>к Положению об организации оказания</w:t>
      </w:r>
    </w:p>
    <w:p w:rsidR="00D941BE" w:rsidRDefault="00D941BE">
      <w:pPr>
        <w:pStyle w:val="ConsPlusNormal"/>
        <w:jc w:val="right"/>
      </w:pPr>
      <w:r>
        <w:t>первичной медико-санитарной помощи</w:t>
      </w:r>
    </w:p>
    <w:p w:rsidR="00D941BE" w:rsidRDefault="00D941BE">
      <w:pPr>
        <w:pStyle w:val="ConsPlusNormal"/>
        <w:jc w:val="right"/>
      </w:pPr>
      <w:r>
        <w:t>детям, утвержденному приказом</w:t>
      </w:r>
    </w:p>
    <w:p w:rsidR="00D941BE" w:rsidRDefault="00D941BE">
      <w:pPr>
        <w:pStyle w:val="ConsPlusNormal"/>
        <w:jc w:val="right"/>
      </w:pPr>
      <w:r>
        <w:t>Министерства здравоохранения</w:t>
      </w:r>
    </w:p>
    <w:p w:rsidR="00D941BE" w:rsidRDefault="00D941BE">
      <w:pPr>
        <w:pStyle w:val="ConsPlusNormal"/>
        <w:jc w:val="right"/>
      </w:pPr>
      <w:r>
        <w:t>Российской Федерации</w:t>
      </w:r>
    </w:p>
    <w:p w:rsidR="00D941BE" w:rsidRDefault="00D941BE">
      <w:pPr>
        <w:pStyle w:val="ConsPlusNormal"/>
        <w:jc w:val="right"/>
      </w:pPr>
      <w:r>
        <w:t>от 7 марта 2018 г. N 92н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Title"/>
        <w:jc w:val="center"/>
      </w:pPr>
      <w:bookmarkStart w:id="18" w:name="P2654"/>
      <w:bookmarkEnd w:id="18"/>
      <w:r>
        <w:t>СТАНДАРТ</w:t>
      </w:r>
    </w:p>
    <w:p w:rsidR="00D941BE" w:rsidRDefault="00D941BE">
      <w:pPr>
        <w:pStyle w:val="ConsPlusTitle"/>
        <w:jc w:val="center"/>
      </w:pPr>
      <w:r>
        <w:t>ОСНАЩЕНИЯ ДНЕВНОГО СТАЦИОНАРА ДЕТСКОЙ ПОЛИКЛИНИКИ</w:t>
      </w:r>
    </w:p>
    <w:p w:rsidR="00D941BE" w:rsidRDefault="00D941BE">
      <w:pPr>
        <w:pStyle w:val="ConsPlusTitle"/>
        <w:jc w:val="center"/>
      </w:pPr>
      <w:r>
        <w:t>(ДЕТСКОГО ПОЛИКЛИНИЧЕСКОГО ОТДЕЛЕНИЯ)</w:t>
      </w:r>
    </w:p>
    <w:p w:rsidR="00D941BE" w:rsidRDefault="00D941B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center"/>
            </w:pPr>
            <w:r>
              <w:t xml:space="preserve">Наименование оборудования (оснащения) </w:t>
            </w:r>
            <w:hyperlink w:anchor="P270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Функциональная кровать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Кровать для детей грудного возраста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Ростомер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Негатоскоп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Холодильник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Бактерицидный облучатель воздуха, в том числе переносной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Пульсоксиметр портативный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Весы электронные для детей до 1 года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Весы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Стол инструментальный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Пеленальный стол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Стетофонендоскоп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Шпатель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Термометр медицинский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Термометр комнатный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Тонометр для измерения артериального давления с манжетами для детей разного возраста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Инфузомат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Ширма</w:t>
            </w:r>
          </w:p>
        </w:tc>
      </w:tr>
      <w:tr w:rsidR="00D941BE">
        <w:tc>
          <w:tcPr>
            <w:tcW w:w="567" w:type="dxa"/>
          </w:tcPr>
          <w:p w:rsidR="00D941BE" w:rsidRDefault="00D941B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504" w:type="dxa"/>
          </w:tcPr>
          <w:p w:rsidR="00D941BE" w:rsidRDefault="00D941BE">
            <w:pPr>
              <w:pStyle w:val="ConsPlusNormal"/>
              <w:jc w:val="both"/>
            </w:pPr>
            <w:r>
              <w:t>Столик для перевозки пищи</w:t>
            </w:r>
          </w:p>
        </w:tc>
      </w:tr>
    </w:tbl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ind w:firstLine="540"/>
        <w:jc w:val="both"/>
      </w:pPr>
      <w:r>
        <w:t>--------------------------------</w:t>
      </w:r>
    </w:p>
    <w:p w:rsidR="00D941BE" w:rsidRDefault="00D941BE">
      <w:pPr>
        <w:pStyle w:val="ConsPlusNormal"/>
        <w:spacing w:before="220"/>
        <w:ind w:firstLine="540"/>
        <w:jc w:val="both"/>
      </w:pPr>
      <w:bookmarkStart w:id="19" w:name="P2704"/>
      <w:bookmarkEnd w:id="19"/>
      <w:r>
        <w:t>&lt;*&gt; Количество оборудования не менее 1.</w:t>
      </w: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jc w:val="both"/>
      </w:pPr>
    </w:p>
    <w:p w:rsidR="00D941BE" w:rsidRDefault="00D941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69EB" w:rsidRDefault="007969EB">
      <w:bookmarkStart w:id="20" w:name="_GoBack"/>
      <w:bookmarkEnd w:id="20"/>
    </w:p>
    <w:sectPr w:rsidR="007969EB" w:rsidSect="00573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BE"/>
    <w:rsid w:val="007969EB"/>
    <w:rsid w:val="00797CAE"/>
    <w:rsid w:val="00D9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B1E08-A95E-40AD-8D23-B52394E2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41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4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41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4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941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41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41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82F8340F11ABA865098A6DC16DE2A8C725CB74395F6011C36693FA9D97410E2F549A51D62A07D8CC2F5876EA6R5p3H" TargetMode="External"/><Relationship Id="rId18" Type="http://schemas.openxmlformats.org/officeDocument/2006/relationships/hyperlink" Target="consultantplus://offline/ref=E82F8340F11ABA865098A6DC16DE2A8C725DB74295F9011C36693FA9D97410E2F549A51D62A07D8CC2F5876EA6R5p3H" TargetMode="External"/><Relationship Id="rId26" Type="http://schemas.openxmlformats.org/officeDocument/2006/relationships/hyperlink" Target="consultantplus://offline/ref=E82F8340F11ABA865098A6DC16DE2A8C725DB74295F9011C36693FA9D97410E2F549A51D62A07D8CC2F5876EA6R5p3H" TargetMode="External"/><Relationship Id="rId39" Type="http://schemas.openxmlformats.org/officeDocument/2006/relationships/hyperlink" Target="consultantplus://offline/ref=E82F8340F11ABA865098A6DC16DE2A8C7255B8439BF6011C36693FA9D97410E2E749FD1160A6638DC0E0D13FE30FDCC95FE409A48F16B8AER7pAH" TargetMode="External"/><Relationship Id="rId21" Type="http://schemas.openxmlformats.org/officeDocument/2006/relationships/hyperlink" Target="consultantplus://offline/ref=E82F8340F11ABA865098A6DC16DE2A8C7254B9409CF5011C36693FA9D97410E2E749FD1160A6638CCFE0D13FE30FDCC95FE409A48F16B8AER7pAH" TargetMode="External"/><Relationship Id="rId34" Type="http://schemas.openxmlformats.org/officeDocument/2006/relationships/hyperlink" Target="consultantplus://offline/ref=E82F8340F11ABA865098A6DC16DE2A8C725CB74395F6011C36693FA9D97410E2E749FD1160A6638DC5E0D13FE30FDCC95FE409A48F16B8AER7pAH" TargetMode="External"/><Relationship Id="rId42" Type="http://schemas.openxmlformats.org/officeDocument/2006/relationships/hyperlink" Target="consultantplus://offline/ref=E82F8340F11ABA865098A6DC16DE2A8C735DB7439AF6011C36693FA9D97410E2E749FD1264A368D897AFD063A55CCFCB5DE40BA090R1pDH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E82F8340F11ABA865098A6DC16DE2A8C735DB7439AF6011C36693FA9D97410E2E749FD1160A6608AC2E0D13FE30FDCC95FE409A48F16B8AER7p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82F8340F11ABA865098A6DC16DE2A8C7154B64795F6011C36693FA9D97410E2F549A51D62A07D8CC2F5876EA6R5p3H" TargetMode="External"/><Relationship Id="rId29" Type="http://schemas.openxmlformats.org/officeDocument/2006/relationships/hyperlink" Target="consultantplus://offline/ref=E82F8340F11ABA865098A6DC16DE2A8C7158B84295F0011C36693FA9D97410E2F549A51D62A07D8CC2F5876EA6R5p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82F8340F11ABA865098A6DC16DE2A8C735DB7439AF6011C36693FA9D97410E2E749FD1365A568D897AFD063A55CCFCB5DE40BA090R1pDH" TargetMode="External"/><Relationship Id="rId11" Type="http://schemas.openxmlformats.org/officeDocument/2006/relationships/hyperlink" Target="consultantplus://offline/ref=E82F8340F11ABA865098A6DC16DE2A8C735DB7439AF6011C36693FA9D97410E2E749FD1160A66189C2E0D13FE30FDCC95FE409A48F16B8AER7pAH" TargetMode="External"/><Relationship Id="rId24" Type="http://schemas.openxmlformats.org/officeDocument/2006/relationships/hyperlink" Target="consultantplus://offline/ref=E82F8340F11ABA865098A6DC16DE2A8C7155BB4D9DF7011C36693FA9D97410E2F549A51D62A07D8CC2F5876EA6R5p3H" TargetMode="External"/><Relationship Id="rId32" Type="http://schemas.openxmlformats.org/officeDocument/2006/relationships/hyperlink" Target="consultantplus://offline/ref=E82F8340F11ABA865098A6DC16DE2A8C725CB74395F6011C36693FA9D97410E2E749FD1160A6638DC5E0D13FE30FDCC95FE409A48F16B8AER7pAH" TargetMode="External"/><Relationship Id="rId37" Type="http://schemas.openxmlformats.org/officeDocument/2006/relationships/hyperlink" Target="consultantplus://offline/ref=E82F8340F11ABA865098A6DC16DE2A8C725CB9449DF3011C36693FA9D97410E2F549A51D62A07D8CC2F5876EA6R5p3H" TargetMode="External"/><Relationship Id="rId40" Type="http://schemas.openxmlformats.org/officeDocument/2006/relationships/hyperlink" Target="consultantplus://offline/ref=E82F8340F11ABA865098A6DC16DE2A8C725DB74295F9011C36693FA9D97410E2E749FD1160A6638DC4E0D13FE30FDCC95FE409A48F16B8AER7pAH" TargetMode="External"/><Relationship Id="rId45" Type="http://schemas.openxmlformats.org/officeDocument/2006/relationships/hyperlink" Target="consultantplus://offline/ref=E82F8340F11ABA865098A6DC16DE2A8C725DB74295F9011C36693FA9D97410E2E749FD1160A6638DC4E0D13FE30FDCC95FE409A48F16B8AER7pAH" TargetMode="External"/><Relationship Id="rId5" Type="http://schemas.openxmlformats.org/officeDocument/2006/relationships/hyperlink" Target="consultantplus://offline/ref=E82F8340F11ABA865098A6DC16DE2A8C735DBA479BF9011C36693FA9D97410E2E749FD1160A6638DC0E0D13FE30FDCC95FE409A48F16B8AER7pAH" TargetMode="External"/><Relationship Id="rId15" Type="http://schemas.openxmlformats.org/officeDocument/2006/relationships/hyperlink" Target="consultantplus://offline/ref=E82F8340F11ABA865098A6DC16DE2A8C7154B64795F6011C36693FA9D97410E2F549A51D62A07D8CC2F5876EA6R5p3H" TargetMode="External"/><Relationship Id="rId23" Type="http://schemas.openxmlformats.org/officeDocument/2006/relationships/hyperlink" Target="consultantplus://offline/ref=E82F8340F11ABA865098A6DC16DE2A8C735DB94C95F5011C36693FA9D97410E2F549A51D62A07D8CC2F5876EA6R5p3H" TargetMode="External"/><Relationship Id="rId28" Type="http://schemas.openxmlformats.org/officeDocument/2006/relationships/hyperlink" Target="consultantplus://offline/ref=E82F8340F11ABA865098A6DC16DE2A8C735CBD469FF6011C36693FA9D97410E2F549A51D62A07D8CC2F5876EA6R5p3H" TargetMode="External"/><Relationship Id="rId36" Type="http://schemas.openxmlformats.org/officeDocument/2006/relationships/hyperlink" Target="consultantplus://offline/ref=E82F8340F11ABA865098A6DC16DE2A8C7254B9409CF5011C36693FA9D97410E2F549A51D62A07D8CC2F5876EA6R5p3H" TargetMode="External"/><Relationship Id="rId10" Type="http://schemas.openxmlformats.org/officeDocument/2006/relationships/hyperlink" Target="consultantplus://offline/ref=E82F8340F11ABA865098A6DC16DE2A8C735CBB4595F2011C36693FA9D97410E2F549A51D62A07D8CC2F5876EA6R5p3H" TargetMode="External"/><Relationship Id="rId19" Type="http://schemas.openxmlformats.org/officeDocument/2006/relationships/hyperlink" Target="consultantplus://offline/ref=E82F8340F11ABA865098A6DC16DE2A8C725CB74395F6011C36693FA9D97410E2E749FD1160A6638DC5E0D13FE30FDCC95FE409A48F16B8AER7pAH" TargetMode="External"/><Relationship Id="rId31" Type="http://schemas.openxmlformats.org/officeDocument/2006/relationships/hyperlink" Target="consultantplus://offline/ref=E82F8340F11ABA865098A6DC16DE2A8C735CBD469FF6011C36693FA9D97410E2F549A51D62A07D8CC2F5876EA6R5p3H" TargetMode="External"/><Relationship Id="rId44" Type="http://schemas.openxmlformats.org/officeDocument/2006/relationships/hyperlink" Target="consultantplus://offline/ref=E82F8340F11ABA865098A6DC16DE2A8C725DB74295F9011C36693FA9D97410E2E749FD1160A6638DC4E0D13FE30FDCC95FE409A48F16B8AER7pA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82F8340F11ABA865098A6DC16DE2A8C735DB7439AF6011C36693FA9D97410E2E749FD1160A6618BC5E0D13FE30FDCC95FE409A48F16B8AER7pAH" TargetMode="External"/><Relationship Id="rId14" Type="http://schemas.openxmlformats.org/officeDocument/2006/relationships/hyperlink" Target="consultantplus://offline/ref=E82F8340F11ABA865098A6DC16DE2A8C7254B9409CF5011C36693FA9D97410E2E749FD1160A6638CCFE0D13FE30FDCC95FE409A48F16B8AER7pAH" TargetMode="External"/><Relationship Id="rId22" Type="http://schemas.openxmlformats.org/officeDocument/2006/relationships/hyperlink" Target="consultantplus://offline/ref=E82F8340F11ABA865098A6DC16DE2A8C735DB7439AF6011C36693FA9D97410E2E749FD1264A368D897AFD063A55CCFCB5DE40BA090R1pDH" TargetMode="External"/><Relationship Id="rId27" Type="http://schemas.openxmlformats.org/officeDocument/2006/relationships/hyperlink" Target="consultantplus://offline/ref=E82F8340F11ABA865098A6DC16DE2A8C725DB74295F9011C36693FA9D97410E2E749FD1160A6638DC4E0D13FE30FDCC95FE409A48F16B8AER7pAH" TargetMode="External"/><Relationship Id="rId30" Type="http://schemas.openxmlformats.org/officeDocument/2006/relationships/hyperlink" Target="consultantplus://offline/ref=E82F8340F11ABA865098A6DC16DE2A8C7158BB449AF0011C36693FA9D97410E2F549A51D62A07D8CC2F5876EA6R5p3H" TargetMode="External"/><Relationship Id="rId35" Type="http://schemas.openxmlformats.org/officeDocument/2006/relationships/hyperlink" Target="consultantplus://offline/ref=E82F8340F11ABA865098A6DC16DE2A8C735DB7439AF6011C36693FA9D97410E2E749FD1160A66485C5E0D13FE30FDCC95FE409A48F16B8AER7pAH" TargetMode="External"/><Relationship Id="rId43" Type="http://schemas.openxmlformats.org/officeDocument/2006/relationships/hyperlink" Target="consultantplus://offline/ref=E82F8340F11ABA865098A6DC16DE2A8C7254B9409CF5011C36693FA9D97410E2E749FD1160A6638CCFE0D13FE30FDCC95FE409A48F16B8AER7pAH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E82F8340F11ABA865098A6DC16DE2A8C735DB7439AF6011C36693FA9D97410E2E749FD1160A6608AC0E0D13FE30FDCC95FE409A48F16B8AER7pA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82F8340F11ABA865098A6DC16DE2A8C725CB74395F6011C36693FA9D97410E2E749FD1160A6638DC5E0D13FE30FDCC95FE409A48F16B8AER7pAH" TargetMode="External"/><Relationship Id="rId17" Type="http://schemas.openxmlformats.org/officeDocument/2006/relationships/hyperlink" Target="consultantplus://offline/ref=E82F8340F11ABA865098A6DC16DE2A8C725DB74295F9011C36693FA9D97410E2E749FD1160A6638DC4E0D13FE30FDCC95FE409A48F16B8AER7pAH" TargetMode="External"/><Relationship Id="rId25" Type="http://schemas.openxmlformats.org/officeDocument/2006/relationships/hyperlink" Target="consultantplus://offline/ref=E82F8340F11ABA865098A6DC16DE2A8C725DB74295F9011C36693FA9D97410E2E749FD1160A6638DC4E0D13FE30FDCC95FE409A48F16B8AER7pAH" TargetMode="External"/><Relationship Id="rId33" Type="http://schemas.openxmlformats.org/officeDocument/2006/relationships/hyperlink" Target="consultantplus://offline/ref=E82F8340F11ABA865098A6DC16DE2A8C725CB74395F6011C36693FA9D97410E2F549A51D62A07D8CC2F5876EA6R5p3H" TargetMode="External"/><Relationship Id="rId38" Type="http://schemas.openxmlformats.org/officeDocument/2006/relationships/hyperlink" Target="consultantplus://offline/ref=E82F8340F11ABA865098A6DC16DE2A8C735DB94C95F5011C36693FA9D97410E2F549A51D62A07D8CC2F5876EA6R5p3H" TargetMode="External"/><Relationship Id="rId46" Type="http://schemas.openxmlformats.org/officeDocument/2006/relationships/hyperlink" Target="consultantplus://offline/ref=E82F8340F11ABA865098A6DC16DE2A8C735DB7439AF6011C36693FA9D97410E2E749FD1264A368D897AFD063A55CCFCB5DE40BA090R1pDH" TargetMode="External"/><Relationship Id="rId20" Type="http://schemas.openxmlformats.org/officeDocument/2006/relationships/hyperlink" Target="consultantplus://offline/ref=E82F8340F11ABA865098A6DC16DE2A8C725CB74395F6011C36693FA9D97410E2F549A51D62A07D8CC2F5876EA6R5p3H" TargetMode="External"/><Relationship Id="rId41" Type="http://schemas.openxmlformats.org/officeDocument/2006/relationships/hyperlink" Target="consultantplus://offline/ref=E82F8340F11ABA865098A6DC16DE2A8C725CB74395F6011C36693FA9D97410E2E749FD1160A6638DC5E0D13FE30FDCC95FE409A48F16B8AER7p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25173</Words>
  <Characters>143489</Characters>
  <Application>Microsoft Office Word</Application>
  <DocSecurity>0</DocSecurity>
  <Lines>1195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Булханова Иминат Гинядиновна</dc:creator>
  <cp:keywords/>
  <dc:description/>
  <cp:lastModifiedBy>Булханова Иминат Гинядиновна</cp:lastModifiedBy>
  <cp:revision>1</cp:revision>
  <dcterms:created xsi:type="dcterms:W3CDTF">2019-04-26T07:41:00Z</dcterms:created>
  <dcterms:modified xsi:type="dcterms:W3CDTF">2019-04-26T07:41:00Z</dcterms:modified>
</cp:coreProperties>
</file>