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C2B" w:rsidRDefault="002F7C2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F7C2B" w:rsidRDefault="002F7C2B">
      <w:pPr>
        <w:pStyle w:val="ConsPlusNormal"/>
        <w:jc w:val="both"/>
        <w:outlineLvl w:val="0"/>
      </w:pPr>
    </w:p>
    <w:p w:rsidR="002F7C2B" w:rsidRDefault="002F7C2B">
      <w:pPr>
        <w:pStyle w:val="ConsPlusNormal"/>
        <w:outlineLvl w:val="0"/>
      </w:pPr>
      <w:r>
        <w:t>Зарегистрировано в Минюсте России 17 апреля 2013 г. N 28161</w:t>
      </w:r>
    </w:p>
    <w:p w:rsidR="002F7C2B" w:rsidRDefault="002F7C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7C2B" w:rsidRDefault="002F7C2B">
      <w:pPr>
        <w:pStyle w:val="ConsPlusNormal"/>
      </w:pPr>
    </w:p>
    <w:p w:rsidR="002F7C2B" w:rsidRDefault="002F7C2B">
      <w:pPr>
        <w:pStyle w:val="ConsPlusTitle"/>
        <w:jc w:val="center"/>
      </w:pPr>
      <w:r>
        <w:t>МИНИСТЕРСТВО ЗДРАВООХРАНЕНИЯ РОССИЙСКОЙ ФЕДЕРАЦИИ</w:t>
      </w:r>
    </w:p>
    <w:p w:rsidR="002F7C2B" w:rsidRDefault="002F7C2B">
      <w:pPr>
        <w:pStyle w:val="ConsPlusTitle"/>
        <w:jc w:val="center"/>
      </w:pPr>
    </w:p>
    <w:p w:rsidR="002F7C2B" w:rsidRDefault="002F7C2B">
      <w:pPr>
        <w:pStyle w:val="ConsPlusTitle"/>
        <w:jc w:val="center"/>
      </w:pPr>
      <w:r>
        <w:t>ПРИКАЗ</w:t>
      </w:r>
    </w:p>
    <w:p w:rsidR="002F7C2B" w:rsidRDefault="002F7C2B">
      <w:pPr>
        <w:pStyle w:val="ConsPlusTitle"/>
        <w:jc w:val="center"/>
      </w:pPr>
      <w:r>
        <w:t>от 15 ноября 2012 г. N 922н</w:t>
      </w:r>
    </w:p>
    <w:p w:rsidR="002F7C2B" w:rsidRDefault="002F7C2B">
      <w:pPr>
        <w:pStyle w:val="ConsPlusTitle"/>
        <w:jc w:val="center"/>
      </w:pPr>
    </w:p>
    <w:p w:rsidR="002F7C2B" w:rsidRDefault="002F7C2B">
      <w:pPr>
        <w:pStyle w:val="ConsPlusTitle"/>
        <w:jc w:val="center"/>
      </w:pPr>
      <w:r>
        <w:t>ОБ УТВЕРЖДЕНИИ ПОРЯДКА</w:t>
      </w:r>
    </w:p>
    <w:p w:rsidR="002F7C2B" w:rsidRDefault="002F7C2B">
      <w:pPr>
        <w:pStyle w:val="ConsPlusTitle"/>
        <w:jc w:val="center"/>
      </w:pPr>
      <w:r>
        <w:t>ОКАЗАНИЯ МЕДИЦИНСКОЙ ПОМОЩИ ВЗРОСЛОМУ НАСЕЛЕНИЮ</w:t>
      </w:r>
    </w:p>
    <w:p w:rsidR="002F7C2B" w:rsidRDefault="002F7C2B">
      <w:pPr>
        <w:pStyle w:val="ConsPlusTitle"/>
        <w:jc w:val="center"/>
      </w:pPr>
      <w:r>
        <w:t>ПО ПРОФИЛЮ "ХИРУРГИЯ"</w:t>
      </w:r>
    </w:p>
    <w:p w:rsidR="002F7C2B" w:rsidRDefault="002F7C2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</w:tr>
    </w:tbl>
    <w:p w:rsidR="002F7C2B" w:rsidRDefault="002F7C2B">
      <w:pPr>
        <w:pStyle w:val="ConsPlusNormal"/>
        <w:jc w:val="center"/>
      </w:pPr>
    </w:p>
    <w:p w:rsidR="002F7C2B" w:rsidRDefault="002F7C2B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декабря 2010 г. N 1182н "Об утверждении Порядка оказания медицинской помощи больным хирургическими заболеваниями" (зарегистрирован Министерством юстиции Российской Федерации 31 января 2011 г., регистрационный N 19628).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</w:pPr>
      <w:r>
        <w:t>Министр</w:t>
      </w:r>
    </w:p>
    <w:p w:rsidR="002F7C2B" w:rsidRDefault="002F7C2B">
      <w:pPr>
        <w:pStyle w:val="ConsPlusNormal"/>
        <w:jc w:val="right"/>
      </w:pPr>
      <w:r>
        <w:t>В.И.СКВОРЦОВА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0"/>
      </w:pPr>
      <w:r>
        <w:t>Утвержден</w:t>
      </w:r>
    </w:p>
    <w:p w:rsidR="002F7C2B" w:rsidRDefault="002F7C2B">
      <w:pPr>
        <w:pStyle w:val="ConsPlusNormal"/>
        <w:jc w:val="right"/>
      </w:pPr>
      <w:r>
        <w:t>приказом 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bookmarkStart w:id="0" w:name="P31"/>
      <w:bookmarkEnd w:id="0"/>
      <w:r>
        <w:t>ПОРЯДОК</w:t>
      </w:r>
    </w:p>
    <w:p w:rsidR="002F7C2B" w:rsidRDefault="002F7C2B">
      <w:pPr>
        <w:pStyle w:val="ConsPlusTitle"/>
        <w:jc w:val="center"/>
      </w:pPr>
      <w:r>
        <w:t>ОКАЗАНИЯ МЕДИЦИНСКОЙ ПОМОЩИ ВЗРОСЛОМУ НАСЕЛЕНИЮ</w:t>
      </w:r>
    </w:p>
    <w:p w:rsidR="002F7C2B" w:rsidRDefault="002F7C2B">
      <w:pPr>
        <w:pStyle w:val="ConsPlusTitle"/>
        <w:jc w:val="center"/>
      </w:pPr>
      <w:r>
        <w:t>ПО ПРОФИЛЮ "ХИРУРГИЯ"</w:t>
      </w:r>
    </w:p>
    <w:p w:rsidR="002F7C2B" w:rsidRDefault="002F7C2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</w:tr>
    </w:tbl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"хирургия" в медицинских организациях.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2. Медицинская помощь по профилю "хирургия" (далее - медицинская помощь) оказывается </w:t>
      </w:r>
      <w:r>
        <w:lastRenderedPageBreak/>
        <w:t>в виде: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хирургических заболеваний и состояний, медицинской реабилитации, формированию здорового образа жизни населения.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 общей практики (семейным врачом).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 общей практики (семейный врач), медицинский работник со средним медицинским образованием или врач-терапевт направляют больного в кабинет врача-хирурга медицинской организации для оказания первичной специализированной медико-санитарной помощи.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врачом-хирургом.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</w:t>
      </w:r>
      <w:r>
        <w:lastRenderedPageBreak/>
        <w:t>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форме, а также в амбулаторных и стационарных условиях.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хирургическое отделение медицинской организации для оказания специализированной медицинской помощи.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врачами-хирургами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 общей практики (семейного врача), врача-терапевта, врача-хирурга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</w:t>
      </w:r>
      <w:r>
        <w:lastRenderedPageBreak/>
        <w:t xml:space="preserve">помощи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2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17. Больные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медицинскую помощь, осуществляют свою деятельность в соответствии с </w:t>
      </w:r>
      <w:hyperlink w:anchor="P8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62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1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bookmarkStart w:id="1" w:name="P83"/>
      <w:bookmarkEnd w:id="1"/>
      <w:r>
        <w:lastRenderedPageBreak/>
        <w:t>ПРАВИЛА ОРГАНИЗАЦИИ ДЕЯТЕЛЬНОСТИ КАБИНЕТА ВРАЧА-ХИРУРГА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врача-хирурга, который является структурным подразделением медицинской организации.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2. Кабинет врача-хирурга медицинской организации (далее - Кабинет) создается для осуществления консультативной, диагностической и лечебной помощи по профилю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3. На должность врача-хирурга Кабинета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которой создается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помещение для медицинских манипуляций.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52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заболеваниями по профилю "хирургия";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заболеваниями по профилю "хирургия";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заболеваний по профилю "хирургия", а также вторичной профилактике осложнений и прогрессирующего течения указанных заболеваний;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"хирургия";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направление больных с заболеваниями по профилю "хирургия" для оказания медицинской помощи в стационарных условиях медицинской организации;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"хирургия";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lastRenderedPageBreak/>
        <w:t>осуществление экспертизы временной нетрудоспособности;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по профилю "хирургия";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2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bookmarkStart w:id="2" w:name="P118"/>
      <w:bookmarkEnd w:id="2"/>
      <w:r>
        <w:t>РЕКОМЕНДУЕМЫЕ ШТАТНЫЕ НОРМАТИВЫ КАБИНЕТА ВРАЧА-ХИРУРГА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sectPr w:rsidR="002F7C2B" w:rsidSect="00E128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795"/>
        <w:gridCol w:w="7755"/>
      </w:tblGrid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5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</w:t>
            </w:r>
          </w:p>
          <w:p w:rsidR="002F7C2B" w:rsidRDefault="002F7C2B">
            <w:pPr>
              <w:pStyle w:val="ConsPlusNormal"/>
              <w:jc w:val="center"/>
            </w:pPr>
            <w:r>
              <w:t>должности</w:t>
            </w:r>
          </w:p>
        </w:tc>
        <w:tc>
          <w:tcPr>
            <w:tcW w:w="7755" w:type="dxa"/>
          </w:tcPr>
          <w:p w:rsidR="002F7C2B" w:rsidRDefault="002F7C2B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3795" w:type="dxa"/>
          </w:tcPr>
          <w:p w:rsidR="002F7C2B" w:rsidRDefault="002F7C2B">
            <w:pPr>
              <w:pStyle w:val="ConsPlusNormal"/>
            </w:pPr>
            <w:r>
              <w:t>Врач-хирург</w:t>
            </w:r>
          </w:p>
        </w:tc>
        <w:tc>
          <w:tcPr>
            <w:tcW w:w="7755" w:type="dxa"/>
          </w:tcPr>
          <w:p w:rsidR="002F7C2B" w:rsidRDefault="002F7C2B">
            <w:pPr>
              <w:pStyle w:val="ConsPlusNormal"/>
            </w:pPr>
            <w:r>
              <w:t>1 на 10 000 прикрепленного взрослого</w:t>
            </w:r>
          </w:p>
          <w:p w:rsidR="002F7C2B" w:rsidRDefault="002F7C2B">
            <w:pPr>
              <w:pStyle w:val="ConsPlusNormal"/>
            </w:pPr>
            <w:r>
              <w:t>населения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3795" w:type="dxa"/>
          </w:tcPr>
          <w:p w:rsidR="002F7C2B" w:rsidRDefault="002F7C2B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7755" w:type="dxa"/>
          </w:tcPr>
          <w:p w:rsidR="002F7C2B" w:rsidRDefault="002F7C2B">
            <w:pPr>
              <w:pStyle w:val="ConsPlusNormal"/>
            </w:pPr>
            <w:r>
              <w:t>1 на 1 врача-хирурга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3795" w:type="dxa"/>
          </w:tcPr>
          <w:p w:rsidR="002F7C2B" w:rsidRDefault="002F7C2B">
            <w:pPr>
              <w:pStyle w:val="ConsPlusNormal"/>
            </w:pPr>
            <w:r>
              <w:t>Санитар</w:t>
            </w:r>
          </w:p>
        </w:tc>
        <w:tc>
          <w:tcPr>
            <w:tcW w:w="7755" w:type="dxa"/>
          </w:tcPr>
          <w:p w:rsidR="002F7C2B" w:rsidRDefault="002F7C2B">
            <w:pPr>
              <w:pStyle w:val="ConsPlusNormal"/>
            </w:pPr>
            <w:r>
              <w:t>1 на 3 кабинета</w:t>
            </w:r>
          </w:p>
        </w:tc>
      </w:tr>
    </w:tbl>
    <w:p w:rsidR="002F7C2B" w:rsidRDefault="002F7C2B">
      <w:pPr>
        <w:sectPr w:rsidR="002F7C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Примечания: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врача-хирурга не распространяются на медицинские организации частной системы здравоохранения.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врача-хирурга кабинета врача-хирурга устанавливается исходя из меньшей численности взрослого населения.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врача-хирурга кабинета врача-хирурга устанавливается вне зависимости от численности прикрепленного населения.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3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bookmarkStart w:id="3" w:name="P152"/>
      <w:bookmarkEnd w:id="3"/>
      <w:r>
        <w:t>СТАНДАРТ ОСНАЩЕНИЯ КАБИНЕТА ВРАЧА-ХИРУРГА</w:t>
      </w:r>
    </w:p>
    <w:p w:rsidR="002F7C2B" w:rsidRDefault="002F7C2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F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</w:tr>
    </w:tbl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sectPr w:rsidR="002F7C2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7920"/>
        <w:gridCol w:w="3630"/>
      </w:tblGrid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Стол рабочий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Кресло рабочее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Стул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4.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Кушетка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5.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Шкаф для перевязочных и лекарственных средств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6.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Шкаф для медицинских документов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7.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Ростомер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8.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Настольная лампа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9.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Аппарат лазерный для резекции и коагуляции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Мешок Амбу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Аспиратор хирургический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Тонометр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Радиохирургический нож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Контейнер для хранения стерильных инструментов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Стол операционный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19.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Стерилизатор для медицинских инструментов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Сухожаровой шкаф для стерилизации медицинских инструментов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Холодильник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Негатоскоп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  <w:vAlign w:val="center"/>
          </w:tcPr>
          <w:p w:rsidR="002F7C2B" w:rsidRDefault="002F7C2B">
            <w:pPr>
              <w:pStyle w:val="ConsPlusNormal"/>
            </w:pPr>
            <w:r>
              <w:t>24.</w:t>
            </w:r>
          </w:p>
        </w:tc>
        <w:tc>
          <w:tcPr>
            <w:tcW w:w="792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630" w:type="dxa"/>
            <w:tcBorders>
              <w:bottom w:val="nil"/>
            </w:tcBorders>
            <w:vAlign w:val="center"/>
          </w:tcPr>
          <w:p w:rsidR="002F7C2B" w:rsidRDefault="002F7C2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(п. 24 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Бестеневая лампа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Весы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Сейф для хранения лекарственных препаратов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  <w:jc w:val="both"/>
            </w:pPr>
            <w:r>
              <w:t>Персональный компьютер с принтером, выходом в Интернет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Шина для лечения переломов ключицы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Шина для фиксации кисти и пальцев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  <w:jc w:val="both"/>
            </w:pPr>
            <w:r>
              <w:t>Шина проволочная для верхних и нижних конечностей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Шина транспортная для нижних конечностей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Головодержатель (воротник Шанца)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36.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Шпатель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Медицинский термометр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</w:pPr>
            <w:r>
              <w:t>Емкости для дезинфекции инструментов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7920" w:type="dxa"/>
          </w:tcPr>
          <w:p w:rsidR="002F7C2B" w:rsidRDefault="002F7C2B">
            <w:pPr>
              <w:pStyle w:val="ConsPlusNormal"/>
              <w:jc w:val="both"/>
            </w:pPr>
            <w:r>
              <w:t>Емкости для сбора бытовых и медицинских</w:t>
            </w:r>
          </w:p>
          <w:p w:rsidR="002F7C2B" w:rsidRDefault="002F7C2B">
            <w:pPr>
              <w:pStyle w:val="ConsPlusNormal"/>
            </w:pPr>
            <w:r>
              <w:t>отходов</w:t>
            </w:r>
          </w:p>
        </w:tc>
        <w:tc>
          <w:tcPr>
            <w:tcW w:w="3630" w:type="dxa"/>
          </w:tcPr>
          <w:p w:rsidR="002F7C2B" w:rsidRDefault="002F7C2B">
            <w:pPr>
              <w:pStyle w:val="ConsPlusNormal"/>
              <w:jc w:val="center"/>
            </w:pPr>
            <w:r>
              <w:t>2</w:t>
            </w:r>
          </w:p>
        </w:tc>
      </w:tr>
    </w:tbl>
    <w:p w:rsidR="002F7C2B" w:rsidRDefault="002F7C2B">
      <w:pPr>
        <w:sectPr w:rsidR="002F7C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--------------------------------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9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2F7C2B" w:rsidRDefault="002F7C2B">
      <w:pPr>
        <w:pStyle w:val="ConsPlusNormal"/>
        <w:jc w:val="both"/>
      </w:pPr>
      <w:r>
        <w:t xml:space="preserve">(сноска введена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4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r>
        <w:t>ПРАВИЛА</w:t>
      </w:r>
    </w:p>
    <w:p w:rsidR="002F7C2B" w:rsidRDefault="002F7C2B">
      <w:pPr>
        <w:pStyle w:val="ConsPlusTitle"/>
        <w:jc w:val="center"/>
      </w:pPr>
      <w:r>
        <w:t>ОРГАНИЗАЦИИ ДЕЯТЕЛЬНОСТИ ХИРУРГИЧЕСКОГО ДНЕВНОГО СТАЦИОНАРА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хирургического дневного стационара медицинской организации, оказывающей медицинскую помощь по профилю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2. Хирургический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"хирургия" при заболеваниях и состояниях, не требующих круглосуточного медицинского наблюдения.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3. На должность заведующего хирургическим дневным стационаром и врача-хирурга назначается специалист, соответствующий </w:t>
      </w:r>
      <w:hyperlink r:id="rId2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хирургического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4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5. В структуре хирургического дневного стационара рекомендуется предусматривать: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lastRenderedPageBreak/>
        <w:t>кабинет врачей;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палаты для больных, в том числе одноместные (изолятор);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операционная или операционный блок (при необходимости);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перевязочная;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перевязочная (для гнойных ран);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процедурная;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сестринская;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перевязочная (гипсовая);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кабинет заведующего.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6. В хирургическом дневном стационаре рекомендуется предусматривать: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столовую;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помещение для санитарной обработки;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7. Оснащение хирургического дневного стационара осуществляется в соответствии со стандартом оснащения хирургического дневного стационара, предусмотренным </w:t>
      </w:r>
      <w:hyperlink w:anchor="P418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8. Основными функциями хирургического дневного стационара являются: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оказание медицинской помощи больным по профилю "хирургия" в случаях, не требующих круглосуточного медицинского наблюдения, в соответствии с утвержденными стандартами медицинской помощи;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"хирургия" в стационарных условиях;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по профилю "хирургия";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предоставление отчетов о деятельности в </w:t>
      </w:r>
      <w:r>
        <w:lastRenderedPageBreak/>
        <w:t>установленном порядке, ведение которых предусмотрено законодательством;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хирургического дневного стационара для оказания медицинской помощи по профилю "хирургия" в стационарных условиях.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5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bookmarkStart w:id="4" w:name="P349"/>
      <w:bookmarkEnd w:id="4"/>
      <w:r>
        <w:t>РЕКОМЕНДУЕМЫЕ ШТАТНЫЕ НОРМАТИВЫ</w:t>
      </w:r>
    </w:p>
    <w:p w:rsidR="002F7C2B" w:rsidRDefault="002F7C2B">
      <w:pPr>
        <w:pStyle w:val="ConsPlusTitle"/>
        <w:jc w:val="center"/>
      </w:pPr>
      <w:r>
        <w:t>ХИРУРГИЧЕСКОГО ДНЕВНОГО СТАЦИОНАРА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sectPr w:rsidR="002F7C2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435"/>
        <w:gridCol w:w="5115"/>
      </w:tblGrid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Заведующий хирургическим дневным стационаром - врач-хирург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хирургический дневной стационар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Врач-хирург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15 коек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 xml:space="preserve">Врач-челюстно-лицевой хирург </w:t>
            </w:r>
            <w:hyperlink w:anchor="P4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25 коек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4.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 xml:space="preserve">Врач-анестезиолог-реаниматолог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операционный блок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5.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хирургический дневной стационар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6.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15 коек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7.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хирургический дневной стационар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8.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15 коек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9.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 xml:space="preserve">Операционная медицинская сестра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1 операционный стол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 xml:space="preserve">Медицинская сестра - анестезист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1 операционный стол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15 коек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15 коек;</w:t>
            </w:r>
          </w:p>
          <w:p w:rsidR="002F7C2B" w:rsidRDefault="002F7C2B">
            <w:pPr>
              <w:pStyle w:val="ConsPlusNormal"/>
            </w:pPr>
            <w:r>
              <w:t>2 (для работы в буфете);</w:t>
            </w:r>
          </w:p>
          <w:p w:rsidR="002F7C2B" w:rsidRDefault="002F7C2B">
            <w:pPr>
              <w:pStyle w:val="ConsPlusNormal"/>
            </w:pPr>
            <w:r>
              <w:t>1 на 15 коек (для уборки помещений);</w:t>
            </w:r>
          </w:p>
          <w:p w:rsidR="002F7C2B" w:rsidRDefault="002F7C2B">
            <w:pPr>
              <w:pStyle w:val="ConsPlusNormal"/>
            </w:pPr>
            <w:r>
              <w:t>1 (для санитарной обработки больных);</w:t>
            </w:r>
          </w:p>
          <w:p w:rsidR="002F7C2B" w:rsidRDefault="002F7C2B">
            <w:pPr>
              <w:pStyle w:val="ConsPlusNormal"/>
            </w:pPr>
            <w:r>
              <w:t xml:space="preserve">не менее 1 на операционный блок </w:t>
            </w:r>
            <w:hyperlink w:anchor="P401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Сестра-хозяйка</w:t>
            </w:r>
          </w:p>
        </w:tc>
        <w:tc>
          <w:tcPr>
            <w:tcW w:w="5115" w:type="dxa"/>
          </w:tcPr>
          <w:p w:rsidR="002F7C2B" w:rsidRDefault="002F7C2B">
            <w:pPr>
              <w:pStyle w:val="ConsPlusNormal"/>
            </w:pPr>
            <w:r>
              <w:t>1 на хирургический дневной стационар</w:t>
            </w:r>
          </w:p>
        </w:tc>
      </w:tr>
    </w:tbl>
    <w:p w:rsidR="002F7C2B" w:rsidRDefault="002F7C2B">
      <w:pPr>
        <w:sectPr w:rsidR="002F7C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--------------------------------</w:t>
      </w:r>
    </w:p>
    <w:p w:rsidR="002F7C2B" w:rsidRDefault="002F7C2B">
      <w:pPr>
        <w:pStyle w:val="ConsPlusNormal"/>
        <w:spacing w:before="220"/>
        <w:ind w:firstLine="540"/>
        <w:jc w:val="both"/>
      </w:pPr>
      <w:bookmarkStart w:id="5" w:name="P400"/>
      <w:bookmarkEnd w:id="5"/>
      <w:r>
        <w:t>&lt;*&gt; В хирургическом дневном стационаре, в котором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2F7C2B" w:rsidRDefault="002F7C2B">
      <w:pPr>
        <w:pStyle w:val="ConsPlusNormal"/>
        <w:spacing w:before="220"/>
        <w:ind w:firstLine="540"/>
        <w:jc w:val="both"/>
      </w:pPr>
      <w:bookmarkStart w:id="6" w:name="P401"/>
      <w:bookmarkEnd w:id="6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Примечания: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1. Рекомендуемые штатные нормативы хирургического дневного стационара не распространяются на медицинские организации частной системы здравоохранения.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6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jc w:val="right"/>
      </w:pPr>
    </w:p>
    <w:p w:rsidR="002F7C2B" w:rsidRDefault="002F7C2B">
      <w:pPr>
        <w:pStyle w:val="ConsPlusTitle"/>
        <w:jc w:val="center"/>
      </w:pPr>
      <w:bookmarkStart w:id="7" w:name="P418"/>
      <w:bookmarkEnd w:id="7"/>
      <w:r>
        <w:t>СТАНДАРТ ОСНАЩЕНИЯ ХИРУРГИЧЕСКОГО ДНЕВНОГО СТАЦИОНАРА</w:t>
      </w:r>
    </w:p>
    <w:p w:rsidR="002F7C2B" w:rsidRDefault="002F7C2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F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</w:tr>
    </w:tbl>
    <w:p w:rsidR="002F7C2B" w:rsidRDefault="002F7C2B">
      <w:pPr>
        <w:pStyle w:val="ConsPlusNormal"/>
        <w:jc w:val="center"/>
      </w:pPr>
    </w:p>
    <w:p w:rsidR="002F7C2B" w:rsidRDefault="002F7C2B">
      <w:pPr>
        <w:pStyle w:val="ConsPlusTitle"/>
        <w:jc w:val="center"/>
        <w:outlineLvl w:val="2"/>
      </w:pPr>
      <w:r>
        <w:t>1. Стандарт оснащения хирургического дневного стационара</w:t>
      </w:r>
    </w:p>
    <w:p w:rsidR="002F7C2B" w:rsidRDefault="002F7C2B">
      <w:pPr>
        <w:pStyle w:val="ConsPlusTitle"/>
        <w:jc w:val="center"/>
      </w:pPr>
      <w:r>
        <w:t>(за исключением операционной (операционного блока))</w:t>
      </w:r>
    </w:p>
    <w:p w:rsidR="002F7C2B" w:rsidRDefault="002F7C2B">
      <w:pPr>
        <w:pStyle w:val="ConsPlusNormal"/>
        <w:jc w:val="both"/>
      </w:pPr>
    </w:p>
    <w:p w:rsidR="002F7C2B" w:rsidRDefault="002F7C2B">
      <w:pPr>
        <w:sectPr w:rsidR="002F7C2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250"/>
        <w:gridCol w:w="3300"/>
      </w:tblGrid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Рабочее место заведующего хирургическим дневным стационаром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Кровать функциональная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25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Столик (тумбочка) прикроватный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25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Стул для пациента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25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1 на хирургический</w:t>
            </w:r>
          </w:p>
          <w:p w:rsidR="002F7C2B" w:rsidRDefault="002F7C2B">
            <w:pPr>
              <w:pStyle w:val="ConsPlusNormal"/>
              <w:jc w:val="center"/>
            </w:pPr>
            <w:r>
              <w:t>дневной стационар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7.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1 на хирургический</w:t>
            </w:r>
          </w:p>
          <w:p w:rsidR="002F7C2B" w:rsidRDefault="002F7C2B">
            <w:pPr>
              <w:pStyle w:val="ConsPlusNormal"/>
              <w:jc w:val="center"/>
            </w:pPr>
            <w:r>
              <w:t>дневной стационар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8.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Шкаф медицинский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9.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Негатоскоп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  <w:vAlign w:val="center"/>
          </w:tcPr>
          <w:p w:rsidR="002F7C2B" w:rsidRDefault="002F7C2B">
            <w:pPr>
              <w:pStyle w:val="ConsPlusNormal"/>
            </w:pPr>
            <w:r>
              <w:t>10.</w:t>
            </w:r>
          </w:p>
        </w:tc>
        <w:tc>
          <w:tcPr>
            <w:tcW w:w="825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300" w:type="dxa"/>
            <w:tcBorders>
              <w:bottom w:val="nil"/>
            </w:tcBorders>
            <w:vAlign w:val="center"/>
          </w:tcPr>
          <w:p w:rsidR="002F7C2B" w:rsidRDefault="002F7C2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(п. 10 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Шкаф для комплектов операционного белья и инструментов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Шкаф для лекарственных средств и препаратов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числу перевязочных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16.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 на перевязочную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Кушетка медицинская смотровая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Кресло смотровое универсальное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Холодильник для хранения медикаментов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Емкости с крышками для дезрастворов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Стерилизатор для инструментов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Отсос хирургический вакуумный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Стойка для инфузионных растворов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825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Анализатор крови </w:t>
            </w:r>
            <w:hyperlink w:anchor="P71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30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825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Анализатор гематологический </w:t>
            </w:r>
            <w:hyperlink w:anchor="P71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30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Установка (устройство) для обработки рук хирурга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32.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Монитор прикроватный, включающий:</w:t>
            </w:r>
          </w:p>
          <w:p w:rsidR="002F7C2B" w:rsidRDefault="002F7C2B">
            <w:pPr>
              <w:pStyle w:val="ConsPlusNormal"/>
            </w:pPr>
            <w:r>
              <w:t>- контроль частоты сердечных сокращений;</w:t>
            </w:r>
          </w:p>
          <w:p w:rsidR="002F7C2B" w:rsidRDefault="002F7C2B">
            <w:pPr>
              <w:pStyle w:val="ConsPlusNormal"/>
            </w:pPr>
            <w:r>
              <w:t>- контроль частоты дыхания;</w:t>
            </w:r>
          </w:p>
          <w:p w:rsidR="002F7C2B" w:rsidRDefault="002F7C2B">
            <w:pPr>
              <w:pStyle w:val="ConsPlusNormal"/>
            </w:pPr>
            <w:r>
              <w:t>- контроль насыщения гемоглобина кислородом (пульсоксиметрия)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Набор хирургический малый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Хирургический инструментарий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Аптечка экстренной профилактики парентеральных инфекций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2F7C2B" w:rsidRDefault="002F7C2B">
      <w:pPr>
        <w:sectPr w:rsidR="002F7C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  <w:outlineLvl w:val="2"/>
      </w:pPr>
      <w:r>
        <w:t>2. Стандарт оснащения операционной (операционного блока)</w:t>
      </w:r>
    </w:p>
    <w:p w:rsidR="002F7C2B" w:rsidRDefault="002F7C2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745"/>
        <w:gridCol w:w="2805"/>
      </w:tblGrid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Требуемое</w:t>
            </w:r>
          </w:p>
          <w:p w:rsidR="002F7C2B" w:rsidRDefault="002F7C2B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 операционный универсальный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операционную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Светильник хирургический бестеневой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4.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Аспиратор (отсасыватель) хирургический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Контейнеры для стерильных хирургических</w:t>
            </w:r>
          </w:p>
          <w:p w:rsidR="002F7C2B" w:rsidRDefault="002F7C2B">
            <w:pPr>
              <w:pStyle w:val="ConsPlusNormal"/>
            </w:pPr>
            <w:r>
              <w:t>инструментов и материала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Электрокоагулятор (коагулятор) хирургический моно- и биполярный с комплектом соответствующего инструментария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>8.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Электрокомплекс с инструментами для травматологии и челюстно-лицевой хирургии </w:t>
            </w:r>
            <w:hyperlink w:anchor="P715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9.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интубационный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Катетер для анестезиологии и реанимации</w:t>
            </w:r>
          </w:p>
          <w:p w:rsidR="002F7C2B" w:rsidRDefault="002F7C2B">
            <w:pPr>
              <w:pStyle w:val="ConsPlusNormal"/>
            </w:pPr>
            <w:r>
              <w:t>однократного применения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эпидуральной анестезии одноразовый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12.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Инъектор автоматический для внутривенных вливаний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Наркозно-дыхательный аппарат с возможностью вентиляции тремя газами (O2, N2O, воздух), с испарителями для ингаляционных анестетиков (изофлуран, севрфлуран) с блоком для газоанализа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Система для аутогемотрансфузии </w:t>
            </w:r>
            <w:hyperlink w:anchor="P716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Монитор операционный, включающий:</w:t>
            </w:r>
          </w:p>
          <w:p w:rsidR="002F7C2B" w:rsidRDefault="002F7C2B">
            <w:pPr>
              <w:pStyle w:val="ConsPlusNormal"/>
            </w:pPr>
            <w:r>
              <w:t>- неинвазивное измерение артериального давления (с интервалом от 1 до 15 мин.);</w:t>
            </w:r>
          </w:p>
          <w:p w:rsidR="002F7C2B" w:rsidRDefault="002F7C2B">
            <w:pPr>
              <w:pStyle w:val="ConsPlusNormal"/>
            </w:pPr>
            <w:r>
              <w:t>- контроль частоты сердечных сокращений;</w:t>
            </w:r>
          </w:p>
          <w:p w:rsidR="002F7C2B" w:rsidRDefault="002F7C2B">
            <w:pPr>
              <w:pStyle w:val="ConsPlusNormal"/>
            </w:pPr>
            <w:r>
              <w:t>- контроль электрокардиограммы;</w:t>
            </w:r>
          </w:p>
          <w:p w:rsidR="002F7C2B" w:rsidRDefault="002F7C2B">
            <w:pPr>
              <w:pStyle w:val="ConsPlusNormal"/>
            </w:pPr>
            <w:r>
              <w:t>- контроль насыщения гемоглобина кислородом (пульсоксиметрия);</w:t>
            </w:r>
          </w:p>
          <w:p w:rsidR="002F7C2B" w:rsidRDefault="002F7C2B">
            <w:pPr>
              <w:pStyle w:val="ConsPlusNormal"/>
            </w:pPr>
            <w:r>
              <w:t>- контроль CO2 в конечновыдыхаемом газе;</w:t>
            </w:r>
          </w:p>
          <w:p w:rsidR="002F7C2B" w:rsidRDefault="002F7C2B">
            <w:pPr>
              <w:pStyle w:val="ConsPlusNormal"/>
            </w:pPr>
            <w:r>
              <w:t>- контроль O2 в дыхательном контуре;</w:t>
            </w:r>
          </w:p>
          <w:p w:rsidR="002F7C2B" w:rsidRDefault="002F7C2B">
            <w:pPr>
              <w:pStyle w:val="ConsPlusNormal"/>
            </w:pPr>
            <w:r>
              <w:t>- контроль термометрии;</w:t>
            </w:r>
          </w:p>
          <w:p w:rsidR="002F7C2B" w:rsidRDefault="002F7C2B">
            <w:pPr>
              <w:pStyle w:val="ConsPlusNormal"/>
            </w:pPr>
            <w:r>
              <w:t>- контроль частоты дыхания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Дефибриллятор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Комплект мебели для операционной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Эндоскопическая консоль или стойка с оборудованием</w:t>
            </w:r>
          </w:p>
          <w:p w:rsidR="002F7C2B" w:rsidRDefault="002F7C2B">
            <w:pPr>
              <w:pStyle w:val="ConsPlusNormal"/>
            </w:pPr>
            <w:r>
              <w:t>и принадлежностями для эндовидеохирургии и набором инструментов для пластической хирургии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Столик операционной сестры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 с выдвижными ящиками для расходного материала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Стул без спинки вращающийся с моющимся покрытием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23.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Ультразвуковой сканер с датчиками для интраоперационной диагностики </w:t>
            </w:r>
            <w:hyperlink w:anchor="P716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Мобильный рентгеновский аппарат с электронно-оптическим преобразователем или мобильный рентгеновский аппарат C-дуга с возможностью рентгеноскопии, оснащенный монитором и принтером </w:t>
            </w:r>
            <w:hyperlink w:anchor="P715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Термоматрас для операционного стола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Стойка для дозаторов и инфузоматов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хирургических инструментов большой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Инструменты и наборы для проведения комбинированной анестезии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Аптечка экстренной профилактики парентеральных инфекций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Операционный микроскоп </w:t>
            </w:r>
            <w:hyperlink w:anchor="P718" w:history="1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Операционные лупы с налобным осветителем с увеличением x 2 крат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Операционные лупы с налобным осветителем с увеличением x 3,5 - 4 крат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Операционные лупы с налобным осветителем с увеличением x 6 крат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Налобные осветители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Ретракторы со встроенными световодами и осветительным блоком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Инструментальный сосудистый набор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38.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Набор микрохирургических инструментов </w:t>
            </w:r>
            <w:hyperlink w:anchor="P718" w:history="1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Набор инструментов для работы на сухожилиях </w:t>
            </w:r>
            <w:hyperlink w:anchor="P717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Набор инструментов для работы на костях </w:t>
            </w:r>
            <w:hyperlink w:anchor="P715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Аппараты для наружного остеосинтеза с расходными материалами </w:t>
            </w:r>
            <w:hyperlink w:anchor="P715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Расходный материал для остеосинтеза и для работы на костях лицевого черепа </w:t>
            </w:r>
            <w:hyperlink w:anchor="P715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Системы для аспирационного дренирования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дермабразии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механической липосакции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профилактики тромбэмболических осложнений (механической компрессии вен ног во время операции)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2F7C2B" w:rsidRDefault="002F7C2B">
      <w:pPr>
        <w:sectPr w:rsidR="002F7C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--------------------------------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2F7C2B" w:rsidRDefault="002F7C2B">
      <w:pPr>
        <w:pStyle w:val="ConsPlusNormal"/>
        <w:jc w:val="both"/>
      </w:pPr>
      <w:r>
        <w:t xml:space="preserve">(сноска введена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bookmarkStart w:id="8" w:name="P714"/>
    <w:bookmarkEnd w:id="8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"consultantplus://offline/ref=C8A0B76F69E8E0693FAAF0E9DCC73D496F28274A47679F48DAA011EF2500E3812EA5D73C0F115BDE875B9ACD116AEEC2F013AC59764CA05ECFB8K" </w:instrText>
      </w:r>
      <w:r>
        <w:fldChar w:fldCharType="separate"/>
      </w:r>
      <w:r>
        <w:rPr>
          <w:color w:val="0000FF"/>
        </w:rPr>
        <w:t>&lt;**&gt;</w:t>
      </w:r>
      <w:r w:rsidRPr="004A5CDC">
        <w:rPr>
          <w:color w:val="0000FF"/>
        </w:rPr>
        <w:fldChar w:fldCharType="end"/>
      </w:r>
      <w:r>
        <w:t xml:space="preserve"> При отсутствии клинической и биохимической лаборатории в структуре медицинской организации.</w:t>
      </w:r>
    </w:p>
    <w:bookmarkStart w:id="9" w:name="P715"/>
    <w:bookmarkEnd w:id="9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"consultantplus://offline/ref=C8A0B76F69E8E0693FAAF0E9DCC73D496F28274A47679F48DAA011EF2500E3812EA5D73C0F115BDE865B9ACD116AEEC2F013AC59764CA05ECFB8K" </w:instrText>
      </w:r>
      <w:r>
        <w:fldChar w:fldCharType="separate"/>
      </w:r>
      <w:r>
        <w:rPr>
          <w:color w:val="0000FF"/>
        </w:rPr>
        <w:t>&lt;***&gt;</w:t>
      </w:r>
      <w:r w:rsidRPr="004A5CDC">
        <w:rPr>
          <w:color w:val="0000FF"/>
        </w:rPr>
        <w:fldChar w:fldCharType="end"/>
      </w:r>
      <w:r>
        <w:t xml:space="preserve"> В хирургическом дневном стационаре, в котором выполняются реконструктивные пластические операции на костях.</w:t>
      </w:r>
    </w:p>
    <w:bookmarkStart w:id="10" w:name="P716"/>
    <w:bookmarkEnd w:id="10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"consultantplus://offline/ref=C8A0B76F69E8E0693FAAF0E9DCC73D496F28274A47679F48DAA011EF2500E3812EA5D73C0F115BDE855B9ACD116AEEC2F013AC59764CA05ECFB8K" </w:instrText>
      </w:r>
      <w:r>
        <w:fldChar w:fldCharType="separate"/>
      </w:r>
      <w:r>
        <w:rPr>
          <w:color w:val="0000FF"/>
        </w:rPr>
        <w:t>&lt;****&gt;</w:t>
      </w:r>
      <w:r w:rsidRPr="004A5CDC">
        <w:rPr>
          <w:color w:val="0000FF"/>
        </w:rPr>
        <w:fldChar w:fldCharType="end"/>
      </w:r>
      <w:r>
        <w:t xml:space="preserve"> В хирургическом дневном стационаре, в котором выполняются реконструктивные пластические операции.</w:t>
      </w:r>
    </w:p>
    <w:bookmarkStart w:id="11" w:name="P717"/>
    <w:bookmarkEnd w:id="11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"consultantplus://offline/ref=C8A0B76F69E8E0693FAAF0E9DCC73D496F28274A47679F48DAA011EF2500E3812EA5D73C0F115BDE845B9ACD116AEEC2F013AC59764CA05ECFB8K" </w:instrText>
      </w:r>
      <w:r>
        <w:fldChar w:fldCharType="separate"/>
      </w:r>
      <w:r>
        <w:rPr>
          <w:color w:val="0000FF"/>
        </w:rPr>
        <w:t>&lt;*****&gt;</w:t>
      </w:r>
      <w:r w:rsidRPr="004A5CDC">
        <w:rPr>
          <w:color w:val="0000FF"/>
        </w:rPr>
        <w:fldChar w:fldCharType="end"/>
      </w:r>
      <w:r>
        <w:t xml:space="preserve"> В хирургическом дневном стационаре, в котором выполняются реконструктивные пластические операции на кисти.</w:t>
      </w:r>
    </w:p>
    <w:bookmarkStart w:id="12" w:name="P718"/>
    <w:bookmarkEnd w:id="12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"consultantplus://offline/ref=C8A0B76F69E8E0693FAAF0E9DCC73D496F28274A47679F48DAA011EF2500E3812EA5D73C0F115BDE835B9ACD116AEEC2F013AC59764CA05ECFB8K" </w:instrText>
      </w:r>
      <w:r>
        <w:fldChar w:fldCharType="separate"/>
      </w:r>
      <w:r>
        <w:rPr>
          <w:color w:val="0000FF"/>
        </w:rPr>
        <w:t>&lt;******&gt;</w:t>
      </w:r>
      <w:r w:rsidRPr="004A5CDC">
        <w:rPr>
          <w:color w:val="0000FF"/>
        </w:rPr>
        <w:fldChar w:fldCharType="end"/>
      </w:r>
      <w:r>
        <w:t xml:space="preserve"> В хирургическом дневном стационаре, в котором выполняются реконструктивные пластические операции с использованием микрохирургической техники.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7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r>
        <w:t>ПРАВИЛА ОРГАНИЗАЦИИ ДЕЯТЕЛЬНОСТИ ХИРУРГИЧЕСКОГО ОТДЕЛЕНИЯ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хирургического отделения, которое является структурным подразделением медицинской организации.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2. Хирургическое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и врача-хирурга назначается специалист, соответствующий </w:t>
      </w:r>
      <w:hyperlink r:id="rId3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</w:t>
      </w:r>
      <w:r>
        <w:lastRenderedPageBreak/>
        <w:t>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"хирургия".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789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"хирургия", утвержденному настоящим приказом.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862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"хирургия", утвержденному настоящим приказом.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кабинет врачей;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палаты для больных, в том числе одноместные (изолятор);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операционная или операционный блок;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перевязочная;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перевязочная (для гнойных ран);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процедурная;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перевязочная (гипсовая);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кабинет заведующего.</w:t>
      </w:r>
    </w:p>
    <w:p w:rsidR="002F7C2B" w:rsidRDefault="002F7C2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F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C2B" w:rsidRDefault="002F7C2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F7C2B" w:rsidRDefault="002F7C2B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</w:tr>
    </w:tbl>
    <w:p w:rsidR="002F7C2B" w:rsidRDefault="002F7C2B">
      <w:pPr>
        <w:pStyle w:val="ConsPlusNormal"/>
        <w:spacing w:before="280"/>
        <w:ind w:firstLine="540"/>
        <w:jc w:val="both"/>
      </w:pPr>
      <w:r>
        <w:t>6. В Отделении рекомендуется предусматривать: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сестринская;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столовую;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lastRenderedPageBreak/>
        <w:t>помещение для санитарной обработки;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помощи, путем выполнения операций с применением хирургических (в том числе микрохирургических) методов на основе стандартов медицинской помощи;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подготовка и проведение диагностических процедур в стационарных условиях;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лечения, реабилитации и профилактики заболеваний и состояний, требующих лечения методами хирургии;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разработка и внедрение новых медицинских технологий, относящихся к лечению больных с заболеваниями по профилю "хирургия";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хирургии;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осуществление реабилитации больных с заболеваниями по профилю "хирургия" в стационарных условиях;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других подразделений медицинской организации по вопросам профилактики, диагностики и лечения заболеваний и патологических состояний, нуждающихся в лечении методами хирургии;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в установленном порядке отчетов о деятельности Отделения, ведение которых предусмотрено законодательством Российской Федерации.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8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</w:pPr>
      <w:bookmarkStart w:id="13" w:name="P789"/>
      <w:bookmarkEnd w:id="13"/>
      <w:r>
        <w:t>РЕКОМЕНДУЕМЫЕ ШТАТНЫЕ НОРМАТИВЫ ХИРУРГИЧЕСКОГО ОТДЕЛЕНИЯ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sectPr w:rsidR="002F7C2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4950"/>
        <w:gridCol w:w="6435"/>
      </w:tblGrid>
      <w:tr w:rsidR="002F7C2B">
        <w:tc>
          <w:tcPr>
            <w:tcW w:w="825" w:type="dxa"/>
          </w:tcPr>
          <w:p w:rsidR="002F7C2B" w:rsidRDefault="002F7C2B">
            <w:pPr>
              <w:pStyle w:val="ConsPlusNormal"/>
              <w:jc w:val="center"/>
            </w:pPr>
            <w:r>
              <w:lastRenderedPageBreak/>
              <w:t>N</w:t>
            </w:r>
          </w:p>
          <w:p w:rsidR="002F7C2B" w:rsidRDefault="002F7C2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Заведующий хирургическим отделением - врач-хирург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30 коек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Врач-хирург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12 коек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 xml:space="preserve">Врач-челюстно-лицевой хирург </w:t>
            </w:r>
            <w:hyperlink w:anchor="P84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25 коек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4.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 xml:space="preserve">Врач-анестезиолог-реаниматолог </w:t>
            </w:r>
            <w:hyperlink w:anchor="P84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5,14 на операционный блок (для обеспечения круглосуточной работы)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5.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хирургическое отделение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6.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4,75 на 15 коек (для обеспечения круглосуточной работы)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7.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хирургическое отделение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8.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15 коек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9.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Медицинская сестра перевязочной (гипсовой)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хирургическое отделение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10.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 xml:space="preserve">Операционная медицинская сестра </w:t>
            </w:r>
            <w:hyperlink w:anchor="P84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4,75 на 1 операционный стол (для обеспечения круглосуточной работы)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11.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 xml:space="preserve">Медицинская сестра-анестезист </w:t>
            </w:r>
            <w:hyperlink w:anchor="P84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5,14 на 1 операционный стол (для обеспечения круглосуточной работы)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12.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4,75 на 15 коек (для обеспечения круглосуточной работы)</w:t>
            </w:r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t>13.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Санитар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4,75 на 15 коек (для обеспечения круглосуточной работы);</w:t>
            </w:r>
          </w:p>
          <w:p w:rsidR="002F7C2B" w:rsidRDefault="002F7C2B">
            <w:pPr>
              <w:pStyle w:val="ConsPlusNormal"/>
            </w:pPr>
            <w:r>
              <w:t>2 (для работы в буфете);</w:t>
            </w:r>
          </w:p>
          <w:p w:rsidR="002F7C2B" w:rsidRDefault="002F7C2B">
            <w:pPr>
              <w:pStyle w:val="ConsPlusNormal"/>
            </w:pPr>
            <w:r>
              <w:t>1 на 15 коек (для уборки помещений);</w:t>
            </w:r>
          </w:p>
          <w:p w:rsidR="002F7C2B" w:rsidRDefault="002F7C2B">
            <w:pPr>
              <w:pStyle w:val="ConsPlusNormal"/>
            </w:pPr>
            <w:r>
              <w:t>1 (для санитарной обработки больных);</w:t>
            </w:r>
          </w:p>
          <w:p w:rsidR="002F7C2B" w:rsidRDefault="002F7C2B">
            <w:pPr>
              <w:pStyle w:val="ConsPlusNormal"/>
            </w:pPr>
            <w:r>
              <w:lastRenderedPageBreak/>
              <w:t xml:space="preserve">не менее 1 на операционный блок </w:t>
            </w:r>
            <w:hyperlink w:anchor="P84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2F7C2B">
        <w:tc>
          <w:tcPr>
            <w:tcW w:w="825" w:type="dxa"/>
          </w:tcPr>
          <w:p w:rsidR="002F7C2B" w:rsidRDefault="002F7C2B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4950" w:type="dxa"/>
          </w:tcPr>
          <w:p w:rsidR="002F7C2B" w:rsidRDefault="002F7C2B">
            <w:pPr>
              <w:pStyle w:val="ConsPlusNormal"/>
            </w:pPr>
            <w:r>
              <w:t>Сестра-хозяйка</w:t>
            </w:r>
          </w:p>
        </w:tc>
        <w:tc>
          <w:tcPr>
            <w:tcW w:w="6435" w:type="dxa"/>
          </w:tcPr>
          <w:p w:rsidR="002F7C2B" w:rsidRDefault="002F7C2B">
            <w:pPr>
              <w:pStyle w:val="ConsPlusNormal"/>
            </w:pPr>
            <w:r>
              <w:t>1 на отделение</w:t>
            </w:r>
          </w:p>
        </w:tc>
      </w:tr>
    </w:tbl>
    <w:p w:rsidR="002F7C2B" w:rsidRDefault="002F7C2B">
      <w:pPr>
        <w:sectPr w:rsidR="002F7C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--------------------------------</w:t>
      </w:r>
    </w:p>
    <w:p w:rsidR="002F7C2B" w:rsidRDefault="002F7C2B">
      <w:pPr>
        <w:pStyle w:val="ConsPlusNormal"/>
        <w:spacing w:before="220"/>
        <w:ind w:firstLine="540"/>
        <w:jc w:val="both"/>
      </w:pPr>
      <w:bookmarkStart w:id="14" w:name="P843"/>
      <w:bookmarkEnd w:id="14"/>
      <w:r>
        <w:t>&lt;*&gt; В хирургических отделениях, в которых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2F7C2B" w:rsidRDefault="002F7C2B">
      <w:pPr>
        <w:pStyle w:val="ConsPlusNormal"/>
        <w:spacing w:before="220"/>
        <w:ind w:firstLine="540"/>
        <w:jc w:val="both"/>
      </w:pPr>
      <w:bookmarkStart w:id="15" w:name="P844"/>
      <w:bookmarkEnd w:id="15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Примечания: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1. Рекомендуемые штатные нормативы хирургического отделения не распространяются на медицинские организации частной системы здравоохранения.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>2. Должности врачей-хирургов хирургического отделения для оказания экстренной круглосуточной медицинской помощи по профилю "хирургия" устанавливаются исходя из объема оказания данной помощи сверх должностей врача-хирурга, предусмотренных рекомендуемыми штатными нормативами хирургического отделения, из расчета 4,75 должности для обеспечения круглосуточной работы.</w:t>
      </w:r>
    </w:p>
    <w:p w:rsidR="002F7C2B" w:rsidRDefault="002F7C2B">
      <w:pPr>
        <w:pStyle w:val="ConsPlusNormal"/>
        <w:jc w:val="both"/>
      </w:pPr>
    </w:p>
    <w:p w:rsidR="002F7C2B" w:rsidRDefault="002F7C2B">
      <w:pPr>
        <w:pStyle w:val="ConsPlusNormal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jc w:val="right"/>
        <w:outlineLvl w:val="1"/>
      </w:pPr>
      <w:r>
        <w:t>Приложение N 9</w:t>
      </w:r>
    </w:p>
    <w:p w:rsidR="002F7C2B" w:rsidRDefault="002F7C2B">
      <w:pPr>
        <w:pStyle w:val="ConsPlusNormal"/>
        <w:jc w:val="right"/>
      </w:pPr>
      <w:r>
        <w:t>к Порядку оказания медицинской</w:t>
      </w:r>
    </w:p>
    <w:p w:rsidR="002F7C2B" w:rsidRDefault="002F7C2B">
      <w:pPr>
        <w:pStyle w:val="ConsPlusNormal"/>
        <w:jc w:val="right"/>
      </w:pPr>
      <w:r>
        <w:t>помощи взрослому населению по профилю</w:t>
      </w:r>
    </w:p>
    <w:p w:rsidR="002F7C2B" w:rsidRDefault="002F7C2B">
      <w:pPr>
        <w:pStyle w:val="ConsPlusNormal"/>
        <w:jc w:val="right"/>
      </w:pPr>
      <w:r>
        <w:t>"хирургия", утвержденному приказом</w:t>
      </w:r>
    </w:p>
    <w:p w:rsidR="002F7C2B" w:rsidRDefault="002F7C2B">
      <w:pPr>
        <w:pStyle w:val="ConsPlusNormal"/>
        <w:jc w:val="right"/>
      </w:pPr>
      <w:r>
        <w:t>Министерства здравоохранения</w:t>
      </w:r>
    </w:p>
    <w:p w:rsidR="002F7C2B" w:rsidRDefault="002F7C2B">
      <w:pPr>
        <w:pStyle w:val="ConsPlusNormal"/>
        <w:jc w:val="right"/>
      </w:pPr>
      <w:r>
        <w:t>Российской Федерации</w:t>
      </w:r>
    </w:p>
    <w:p w:rsidR="002F7C2B" w:rsidRDefault="002F7C2B">
      <w:pPr>
        <w:pStyle w:val="ConsPlusNormal"/>
        <w:jc w:val="right"/>
      </w:pPr>
      <w:r>
        <w:t>от 15 ноября 2012 г. N 922н</w:t>
      </w:r>
    </w:p>
    <w:p w:rsidR="002F7C2B" w:rsidRDefault="002F7C2B">
      <w:pPr>
        <w:pStyle w:val="ConsPlusNormal"/>
        <w:jc w:val="right"/>
      </w:pPr>
    </w:p>
    <w:p w:rsidR="002F7C2B" w:rsidRDefault="002F7C2B">
      <w:pPr>
        <w:pStyle w:val="ConsPlusTitle"/>
        <w:jc w:val="center"/>
      </w:pPr>
      <w:bookmarkStart w:id="16" w:name="P862"/>
      <w:bookmarkEnd w:id="16"/>
      <w:r>
        <w:t>СТАНДАРТ ОСНАЩЕНИЯ ХИРУРГИЧЕСКОГО ОТДЕЛЕНИЯ</w:t>
      </w:r>
    </w:p>
    <w:p w:rsidR="002F7C2B" w:rsidRDefault="002F7C2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F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C2B" w:rsidRDefault="002F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2B" w:rsidRDefault="002F7C2B"/>
        </w:tc>
      </w:tr>
    </w:tbl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  <w:outlineLvl w:val="2"/>
      </w:pPr>
      <w:r>
        <w:t>1. Стандарт оснащения хирургического отделения</w:t>
      </w:r>
    </w:p>
    <w:p w:rsidR="002F7C2B" w:rsidRDefault="002F7C2B">
      <w:pPr>
        <w:pStyle w:val="ConsPlusTitle"/>
        <w:jc w:val="center"/>
      </w:pPr>
      <w:r>
        <w:t>(за исключением операционной (операционного блока))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sectPr w:rsidR="002F7C2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250"/>
        <w:gridCol w:w="3300"/>
      </w:tblGrid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Рабочее место заведующего хирургическим отделением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Кровать функциональная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25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Столик (тумбочка) прикроватный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25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Стул для пациента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25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1 на хирургическое</w:t>
            </w:r>
          </w:p>
          <w:p w:rsidR="002F7C2B" w:rsidRDefault="002F7C2B">
            <w:pPr>
              <w:pStyle w:val="ConsPlusNormal"/>
              <w:jc w:val="center"/>
            </w:pPr>
            <w:r>
              <w:t>отделение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7.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1 на хирургическое</w:t>
            </w:r>
          </w:p>
          <w:p w:rsidR="002F7C2B" w:rsidRDefault="002F7C2B">
            <w:pPr>
              <w:pStyle w:val="ConsPlusNormal"/>
              <w:jc w:val="center"/>
            </w:pPr>
            <w:r>
              <w:t>отделение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8.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Шкаф медицинский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9.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Негатоскоп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  <w:vAlign w:val="center"/>
          </w:tcPr>
          <w:p w:rsidR="002F7C2B" w:rsidRDefault="002F7C2B">
            <w:pPr>
              <w:pStyle w:val="ConsPlusNormal"/>
            </w:pPr>
            <w:r>
              <w:t>10.</w:t>
            </w:r>
          </w:p>
        </w:tc>
        <w:tc>
          <w:tcPr>
            <w:tcW w:w="825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300" w:type="dxa"/>
            <w:tcBorders>
              <w:bottom w:val="nil"/>
            </w:tcBorders>
            <w:vAlign w:val="center"/>
          </w:tcPr>
          <w:p w:rsidR="002F7C2B" w:rsidRDefault="002F7C2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(п. 10 в ред. </w:t>
            </w: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Шкаф для комплектов операционного белья и инструментов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Шкаф для лекарственных средств, препаратов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числу перевязочных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16.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 на перевязочную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Кушетка медицинская смотровая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Кресло смотровое универсальное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Холодильник для хранения медикаментов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Емкости с крышками для дезрастворов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Стерилизатор для инструментов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Отсос хирургический вакуумный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Стойка для инфузионных растворов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825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Анализатор газов крови </w:t>
            </w:r>
            <w:hyperlink w:anchor="P115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30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825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Анализатор гематологический </w:t>
            </w:r>
            <w:hyperlink w:anchor="P115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30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Установка (устройство) для обработки рук хирурга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32.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Монитор прикроватный, включающий:</w:t>
            </w:r>
          </w:p>
          <w:p w:rsidR="002F7C2B" w:rsidRDefault="002F7C2B">
            <w:pPr>
              <w:pStyle w:val="ConsPlusNormal"/>
            </w:pPr>
            <w:r>
              <w:t>- контроль частоты сердечных сокращений;</w:t>
            </w:r>
          </w:p>
          <w:p w:rsidR="002F7C2B" w:rsidRDefault="002F7C2B">
            <w:pPr>
              <w:pStyle w:val="ConsPlusNormal"/>
            </w:pPr>
            <w:r>
              <w:t>- контроль частоты дыхания;</w:t>
            </w:r>
          </w:p>
          <w:p w:rsidR="002F7C2B" w:rsidRDefault="002F7C2B">
            <w:pPr>
              <w:pStyle w:val="ConsPlusNormal"/>
            </w:pPr>
            <w:r>
              <w:t>- контроль насыщения гемоглобина кислородом (пульсоксиметрия)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Набор хирургический малый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Хирургический инструментарий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8250" w:type="dxa"/>
          </w:tcPr>
          <w:p w:rsidR="002F7C2B" w:rsidRDefault="002F7C2B">
            <w:pPr>
              <w:pStyle w:val="ConsPlusNormal"/>
            </w:pPr>
            <w:r>
              <w:t>Аптечка экстренной профилактики парентеральных инфекций</w:t>
            </w:r>
          </w:p>
        </w:tc>
        <w:tc>
          <w:tcPr>
            <w:tcW w:w="3300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Title"/>
        <w:jc w:val="center"/>
        <w:outlineLvl w:val="2"/>
      </w:pPr>
      <w:r>
        <w:t>2. Стандарт оснащения операционной (операционного блока)</w:t>
      </w:r>
    </w:p>
    <w:p w:rsidR="002F7C2B" w:rsidRDefault="002F7C2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745"/>
        <w:gridCol w:w="2805"/>
      </w:tblGrid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Требуемое</w:t>
            </w:r>
          </w:p>
          <w:p w:rsidR="002F7C2B" w:rsidRDefault="002F7C2B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1.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 операционный универсальный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операционную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Светильник хирургический бестеневой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4.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Аспиратор (отсасыватель) хирургический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Контейнеры для стерильных хирургических инструментов и материала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Электрокоагулятор (коагулятор) хирургический моно- и биполярный с комплектом соответствующего инструментария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Электрокомплекс с инструментами для травматологии и челюстно-лицевой хирургии </w:t>
            </w:r>
            <w:hyperlink w:anchor="P115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</w:pPr>
            <w:r>
              <w:t>9.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интубационный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Катетер для анестезиологии и реанимации однократного применения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эпидуральной анестезии одноразовый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Инъектор автоматический для внутривенных вливаний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Наркозно-дыхательный аппарат с возможностью вентиляции тремя газами (O2, N2O, воздух), с испарителями для ингаляционных анестетиков (изофлуран, севрфлуран) с блоком для газоанализа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Система для аутогемотрансфузии </w:t>
            </w:r>
            <w:hyperlink w:anchor="P1157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Монитор операционный, включающий:</w:t>
            </w:r>
          </w:p>
          <w:p w:rsidR="002F7C2B" w:rsidRDefault="002F7C2B">
            <w:pPr>
              <w:pStyle w:val="ConsPlusNormal"/>
            </w:pPr>
            <w:r>
              <w:t>- неинвазивное измерение артериального давления (с интервалом от 1 до 15 мин.);</w:t>
            </w:r>
          </w:p>
          <w:p w:rsidR="002F7C2B" w:rsidRDefault="002F7C2B">
            <w:pPr>
              <w:pStyle w:val="ConsPlusNormal"/>
            </w:pPr>
            <w:r>
              <w:t>- контроль частоты сердечных сокращений;</w:t>
            </w:r>
          </w:p>
          <w:p w:rsidR="002F7C2B" w:rsidRDefault="002F7C2B">
            <w:pPr>
              <w:pStyle w:val="ConsPlusNormal"/>
            </w:pPr>
            <w:r>
              <w:t>- контроль электрокардиограммы;</w:t>
            </w:r>
          </w:p>
          <w:p w:rsidR="002F7C2B" w:rsidRDefault="002F7C2B">
            <w:pPr>
              <w:pStyle w:val="ConsPlusNormal"/>
            </w:pPr>
            <w:r>
              <w:t>- контроль насыщения гемоглобина кислородом (пульсоксиметрия);</w:t>
            </w:r>
          </w:p>
          <w:p w:rsidR="002F7C2B" w:rsidRDefault="002F7C2B">
            <w:pPr>
              <w:pStyle w:val="ConsPlusNormal"/>
            </w:pPr>
            <w:r>
              <w:t>- контроль CO2 в конечновыдыхаемом газе;</w:t>
            </w:r>
          </w:p>
          <w:p w:rsidR="002F7C2B" w:rsidRDefault="002F7C2B">
            <w:pPr>
              <w:pStyle w:val="ConsPlusNormal"/>
            </w:pPr>
            <w:r>
              <w:t>- контроль O2 в дыхательном контуре;</w:t>
            </w:r>
          </w:p>
          <w:p w:rsidR="002F7C2B" w:rsidRDefault="002F7C2B">
            <w:pPr>
              <w:pStyle w:val="ConsPlusNormal"/>
            </w:pPr>
            <w:r>
              <w:t>- контроль термометрии;</w:t>
            </w:r>
          </w:p>
          <w:p w:rsidR="002F7C2B" w:rsidRDefault="002F7C2B">
            <w:pPr>
              <w:pStyle w:val="ConsPlusNormal"/>
            </w:pPr>
            <w:r>
              <w:t>- контроль частоты дыхания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Дефибриллятор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Комплект мебели для операционной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19.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Эндоскопическая консоль или стойка с оборудованием и принадлежностями для эндовидеохирургии и набором инструментов для пластической хирургии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Столик операционной сестры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Стол с выдвижными ящиками для расходного материала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Стул без спинки вращающийся с моющимся покрытием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Ультразвуковой сканер с датчиками для интраоперационной диагностики </w:t>
            </w:r>
            <w:hyperlink w:anchor="P1157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Мобильный рентгеновский аппарат с электронно-оптическим преобразователем или мобильный рентгеновский аппарат C-дуга с возможностью рентгеноскопии, оснащенный монитором и принтером </w:t>
            </w:r>
            <w:hyperlink w:anchor="P115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Термоматрас для операционного стола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Стойка для дозаторов и инфузоматов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хирургических инструментов большой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Инструменты и наборы для проведения комбинированной анестезии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Аптечка экстренной профилактики парентеральных инфекций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Операционный микроскоп </w:t>
            </w:r>
            <w:hyperlink w:anchor="P1159" w:history="1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Операционные лупы с налобным осветителем с увеличением x 2 крат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lastRenderedPageBreak/>
              <w:t>33.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Операционные лупы с налобным осветителем с увеличением x 3,5 - 4 крат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Операционные лупы с налобным осветителем с увеличением x 6 крат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Налобные осветители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Ретракторы со встроенными световодами и осветительным блоком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Инструментальный сосудистый набор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Набор микрохирургических инструментов </w:t>
            </w:r>
            <w:hyperlink w:anchor="P1159" w:history="1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Набор инструментов для работы на сухожилиях </w:t>
            </w:r>
            <w:hyperlink w:anchor="P1158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Набор инструментов для работы на костях </w:t>
            </w:r>
            <w:hyperlink w:anchor="P115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5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Аппараты для наружного остеосинтеза с расходными материалами </w:t>
            </w:r>
            <w:hyperlink w:anchor="P115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5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8745" w:type="dxa"/>
            <w:tcBorders>
              <w:bottom w:val="nil"/>
            </w:tcBorders>
          </w:tcPr>
          <w:p w:rsidR="002F7C2B" w:rsidRDefault="002F7C2B">
            <w:pPr>
              <w:pStyle w:val="ConsPlusNormal"/>
            </w:pPr>
            <w:r>
              <w:t xml:space="preserve">Расходный материал для остеосинтеза и для работы на костях лицевого черепа </w:t>
            </w:r>
            <w:hyperlink w:anchor="P115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05" w:type="dxa"/>
            <w:tcBorders>
              <w:bottom w:val="nil"/>
            </w:tcBorders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F7C2B" w:rsidRDefault="002F7C2B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Системы для аспирационного дренирования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дермабразии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механической липосакции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F7C2B">
        <w:tc>
          <w:tcPr>
            <w:tcW w:w="660" w:type="dxa"/>
          </w:tcPr>
          <w:p w:rsidR="002F7C2B" w:rsidRDefault="002F7C2B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8745" w:type="dxa"/>
          </w:tcPr>
          <w:p w:rsidR="002F7C2B" w:rsidRDefault="002F7C2B">
            <w:pPr>
              <w:pStyle w:val="ConsPlusNormal"/>
            </w:pPr>
            <w:r>
              <w:t>Набор для профилактики тромбэмболических осложнений (механической компрессии вен ног во время операции)</w:t>
            </w:r>
          </w:p>
        </w:tc>
        <w:tc>
          <w:tcPr>
            <w:tcW w:w="2805" w:type="dxa"/>
          </w:tcPr>
          <w:p w:rsidR="002F7C2B" w:rsidRDefault="002F7C2B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2F7C2B" w:rsidRDefault="002F7C2B">
      <w:pPr>
        <w:sectPr w:rsidR="002F7C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  <w:r>
        <w:t>--------------------------------</w:t>
      </w:r>
    </w:p>
    <w:p w:rsidR="002F7C2B" w:rsidRDefault="002F7C2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5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2F7C2B" w:rsidRDefault="002F7C2B">
      <w:pPr>
        <w:pStyle w:val="ConsPlusNormal"/>
        <w:jc w:val="both"/>
      </w:pPr>
      <w:r>
        <w:t xml:space="preserve">(сноска введена </w:t>
      </w:r>
      <w:hyperlink r:id="rId5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bookmarkStart w:id="17" w:name="P1155"/>
    <w:bookmarkEnd w:id="17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"consultantplus://offline/ref=C8A0B76F69E8E0693FAAF0E9DCC73D496F28274A47679F48DAA011EF2500E3812EA5D73C0F115BD9835B9ACD116AEEC2F013AC59764CA05ECFB8K" </w:instrText>
      </w:r>
      <w:r>
        <w:fldChar w:fldCharType="separate"/>
      </w:r>
      <w:r>
        <w:rPr>
          <w:color w:val="0000FF"/>
        </w:rPr>
        <w:t>&lt;**&gt;</w:t>
      </w:r>
      <w:r w:rsidRPr="004A5CDC">
        <w:rPr>
          <w:color w:val="0000FF"/>
        </w:rPr>
        <w:fldChar w:fldCharType="end"/>
      </w:r>
      <w:r>
        <w:t xml:space="preserve"> При отсутствии клинической и биохимической лаборатории в структуре медицинской организации.</w:t>
      </w:r>
    </w:p>
    <w:bookmarkStart w:id="18" w:name="P1156"/>
    <w:bookmarkEnd w:id="18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"consultantplus://offline/ref=C8A0B76F69E8E0693FAAF0E9DCC73D496F28274A47679F48DAA011EF2500E3812EA5D73C0F115BD9825B9ACD116AEEC2F013AC59764CA05ECFB8K" </w:instrText>
      </w:r>
      <w:r>
        <w:fldChar w:fldCharType="separate"/>
      </w:r>
      <w:r>
        <w:rPr>
          <w:color w:val="0000FF"/>
        </w:rPr>
        <w:t>&lt;***&gt;</w:t>
      </w:r>
      <w:r w:rsidRPr="004A5CDC">
        <w:rPr>
          <w:color w:val="0000FF"/>
        </w:rPr>
        <w:fldChar w:fldCharType="end"/>
      </w:r>
      <w:r>
        <w:t xml:space="preserve"> В хирургических отделениях, в которых выполняются реконструктивные пластические операции на костях.</w:t>
      </w:r>
    </w:p>
    <w:bookmarkStart w:id="19" w:name="P1157"/>
    <w:bookmarkEnd w:id="19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"consultantplus://offline/ref=C8A0B76F69E8E0693FAAF0E9DCC73D496F28274A47679F48DAA011EF2500E3812EA5D73C0F115BD9815B9ACD116AEEC2F013AC59764CA05ECFB8K" </w:instrText>
      </w:r>
      <w:r>
        <w:fldChar w:fldCharType="separate"/>
      </w:r>
      <w:r>
        <w:rPr>
          <w:color w:val="0000FF"/>
        </w:rPr>
        <w:t>&lt;****&gt;</w:t>
      </w:r>
      <w:r w:rsidRPr="004A5CDC">
        <w:rPr>
          <w:color w:val="0000FF"/>
        </w:rPr>
        <w:fldChar w:fldCharType="end"/>
      </w:r>
      <w:r>
        <w:t xml:space="preserve"> В хирургических отделениях, в которых выполняются реконструктивные пластические операции.</w:t>
      </w:r>
    </w:p>
    <w:bookmarkStart w:id="20" w:name="P1158"/>
    <w:bookmarkEnd w:id="20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"consultantplus://offline/ref=C8A0B76F69E8E0693FAAF0E9DCC73D496F28274A47679F48DAA011EF2500E3812EA5D73C0F115BD9805B9ACD116AEEC2F013AC59764CA05ECFB8K" </w:instrText>
      </w:r>
      <w:r>
        <w:fldChar w:fldCharType="separate"/>
      </w:r>
      <w:r>
        <w:rPr>
          <w:color w:val="0000FF"/>
        </w:rPr>
        <w:t>&lt;******&gt;</w:t>
      </w:r>
      <w:r w:rsidRPr="004A5CDC">
        <w:rPr>
          <w:color w:val="0000FF"/>
        </w:rPr>
        <w:fldChar w:fldCharType="end"/>
      </w:r>
      <w:r>
        <w:t xml:space="preserve"> В хирургических отделениях, в которых выполняются реконструктивные пластические операции на кисти.</w:t>
      </w:r>
    </w:p>
    <w:bookmarkStart w:id="21" w:name="P1159"/>
    <w:bookmarkEnd w:id="21"/>
    <w:p w:rsidR="002F7C2B" w:rsidRDefault="002F7C2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"consultantplus://offline/ref=C8A0B76F69E8E0693FAAF0E9DCC73D496F28274A47679F48DAA011EF2500E3812EA5D73C0F115BD98F5B9ACD116AEEC2F013AC59764CA05ECFB8K" </w:instrText>
      </w:r>
      <w:r>
        <w:fldChar w:fldCharType="separate"/>
      </w:r>
      <w:r>
        <w:rPr>
          <w:color w:val="0000FF"/>
        </w:rPr>
        <w:t>&lt;*******&gt;</w:t>
      </w:r>
      <w:r w:rsidRPr="004A5CDC">
        <w:rPr>
          <w:color w:val="0000FF"/>
        </w:rPr>
        <w:fldChar w:fldCharType="end"/>
      </w:r>
      <w:r>
        <w:t xml:space="preserve"> В хирургических отделениях, в которых выполняются реконструктивные пластические операции с использованием микрохирургической техники.</w:t>
      </w: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ind w:firstLine="540"/>
        <w:jc w:val="both"/>
      </w:pPr>
    </w:p>
    <w:p w:rsidR="002F7C2B" w:rsidRDefault="002F7C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22" w:name="_GoBack"/>
      <w:bookmarkEnd w:id="22"/>
    </w:p>
    <w:sectPr w:rsidR="001C006A" w:rsidSect="004A5CD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2B"/>
    <w:rsid w:val="001C006A"/>
    <w:rsid w:val="002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F2E7A-AF77-4057-8B4A-CB0AD27B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7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7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7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7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F7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7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F7C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8A0B76F69E8E0693FAAF0E9DCC73D496D252A46476F9F48DAA011EF2500E3812EA5D73C0F105EDC855B9ACD116AEEC2F013AC59764CA05ECFB8K" TargetMode="External"/><Relationship Id="rId18" Type="http://schemas.openxmlformats.org/officeDocument/2006/relationships/hyperlink" Target="consultantplus://offline/ref=C8A0B76F69E8E0693FAAF0E9DCC73D496F28274A47679F48DAA011EF2500E3812EA5D73C0F115BDC835B9ACD116AEEC2F013AC59764CA05ECFB8K" TargetMode="External"/><Relationship Id="rId26" Type="http://schemas.openxmlformats.org/officeDocument/2006/relationships/hyperlink" Target="consultantplus://offline/ref=C8A0B76F69E8E0693FAAF0E9DCC73D496F28274A47679F48DAA011EF2500E3812EA5D73C0F115BDE865B9ACD116AEEC2F013AC59764CA05ECFB8K" TargetMode="External"/><Relationship Id="rId39" Type="http://schemas.openxmlformats.org/officeDocument/2006/relationships/hyperlink" Target="consultantplus://offline/ref=C8A0B76F69E8E0693FAAF0E9DCC73D496F28274A47679F48DAA011EF2500E3812EA5D73C0F115BDE825B9ACD116AEEC2F013AC59764CA05ECFB8K" TargetMode="External"/><Relationship Id="rId21" Type="http://schemas.openxmlformats.org/officeDocument/2006/relationships/hyperlink" Target="consultantplus://offline/ref=C8A0B76F69E8E0693FAAF0E9DCC73D496D2F274847629F48DAA011EF2500E3812EA5D73C0F105EDD8E5B9ACD116AEEC2F013AC59764CA05ECFB8K" TargetMode="External"/><Relationship Id="rId34" Type="http://schemas.openxmlformats.org/officeDocument/2006/relationships/hyperlink" Target="consultantplus://offline/ref=C8A0B76F69E8E0693FAAF0E9DCC73D496F28274A47679F48DAA011EF2500E3812EA5D73C0F115BDE865B9ACD116AEEC2F013AC59764CA05ECFB8K" TargetMode="External"/><Relationship Id="rId42" Type="http://schemas.openxmlformats.org/officeDocument/2006/relationships/hyperlink" Target="consultantplus://offline/ref=C8A0B76F69E8E0693FAAF0E9DCC73D496F28274A47679F48DAA011EF2500E3812EA5D73C0F115BD9835B9ACD116AEEC2F013AC59764CA05ECFB8K" TargetMode="External"/><Relationship Id="rId47" Type="http://schemas.openxmlformats.org/officeDocument/2006/relationships/hyperlink" Target="consultantplus://offline/ref=C8A0B76F69E8E0693FAAF0E9DCC73D496F28274A47679F48DAA011EF2500E3812EA5D73C0F115BD98F5B9ACD116AEEC2F013AC59764CA05ECFB8K" TargetMode="External"/><Relationship Id="rId50" Type="http://schemas.openxmlformats.org/officeDocument/2006/relationships/hyperlink" Target="consultantplus://offline/ref=C8A0B76F69E8E0693FAAF0E9DCC73D496F28274A47679F48DAA011EF2500E3812EA5D73C0F115BD9825B9ACD116AEEC2F013AC59764CA05ECFB8K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C8A0B76F69E8E0693FAAF0E9DCC73D496D2C2F4A40669F48DAA011EF2500E3813CA58F300E1540DD864ECC9C57C3B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8A0B76F69E8E0693FAAF0E9DCC73D496F24284E42669F48DAA011EF2500E3813CA58F300E1540DD864ECC9C57C3BDK" TargetMode="External"/><Relationship Id="rId29" Type="http://schemas.openxmlformats.org/officeDocument/2006/relationships/hyperlink" Target="consultantplus://offline/ref=C8A0B76F69E8E0693FAAF0E9DCC73D496F28274A47679F48DAA011EF2500E3812EA5D73C0F115BDE865B9ACD116AEEC2F013AC59764CA05ECFB8K" TargetMode="External"/><Relationship Id="rId11" Type="http://schemas.openxmlformats.org/officeDocument/2006/relationships/hyperlink" Target="consultantplus://offline/ref=C8A0B76F69E8E0693FAAF0E9DCC73D496D2D2F4942609F48DAA011EF2500E3812EA5D73C0F105EDE825B9ACD116AEEC2F013AC59764CA05ECFB8K" TargetMode="External"/><Relationship Id="rId24" Type="http://schemas.openxmlformats.org/officeDocument/2006/relationships/hyperlink" Target="consultantplus://offline/ref=C8A0B76F69E8E0693FAAF0E9DCC73D496F28274A47679F48DAA011EF2500E3812EA5D73C0F115BDE875B9ACD116AEEC2F013AC59764CA05ECFB8K" TargetMode="External"/><Relationship Id="rId32" Type="http://schemas.openxmlformats.org/officeDocument/2006/relationships/hyperlink" Target="consultantplus://offline/ref=C8A0B76F69E8E0693FAAF0E9DCC73D496F28274A47679F48DAA011EF2500E3812EA5D73C0F115BDE845B9ACD116AEEC2F013AC59764CA05ECFB8K" TargetMode="External"/><Relationship Id="rId37" Type="http://schemas.openxmlformats.org/officeDocument/2006/relationships/hyperlink" Target="consultantplus://offline/ref=C8A0B76F69E8E0693FAAF0E9DCC73D496F28274A47679F48DAA011EF2500E3812EA5D73C0F115BDF8F5B9ACD116AEEC2F013AC59764CA05ECFB8K" TargetMode="External"/><Relationship Id="rId40" Type="http://schemas.openxmlformats.org/officeDocument/2006/relationships/hyperlink" Target="consultantplus://offline/ref=C8A0B76F69E8E0693FAAF0E9DCC73D496F28274A47679F48DAA011EF2500E3812EA5D73C0F115BDE815B9ACD116AEEC2F013AC59764CA05ECFB8K" TargetMode="External"/><Relationship Id="rId45" Type="http://schemas.openxmlformats.org/officeDocument/2006/relationships/hyperlink" Target="consultantplus://offline/ref=C8A0B76F69E8E0693FAAF0E9DCC73D496F28274A47679F48DAA011EF2500E3812EA5D73C0F115BD9815B9ACD116AEEC2F013AC59764CA05ECFB8K" TargetMode="External"/><Relationship Id="rId53" Type="http://schemas.openxmlformats.org/officeDocument/2006/relationships/hyperlink" Target="consultantplus://offline/ref=C8A0B76F69E8E0693FAAF0E9DCC73D496E2D2F4E4A639F48DAA011EF2500E3812EA5D73C0F105EDC825B9ACD116AEEC2F013AC59764CA05ECFB8K" TargetMode="External"/><Relationship Id="rId5" Type="http://schemas.openxmlformats.org/officeDocument/2006/relationships/hyperlink" Target="consultantplus://offline/ref=C8A0B76F69E8E0693FAAF0E9DCC73D496F28274A47679F48DAA011EF2500E3812EA5D73C0F115BDC855B9ACD116AEEC2F013AC59764CA05ECFB8K" TargetMode="External"/><Relationship Id="rId10" Type="http://schemas.openxmlformats.org/officeDocument/2006/relationships/hyperlink" Target="consultantplus://offline/ref=C8A0B76F69E8E0693FAAF0E9DCC73D496D2C2A4741639F48DAA011EF2500E3812EA5D73C0F105EDC875B9ACD116AEEC2F013AC59764CA05ECFB8K" TargetMode="External"/><Relationship Id="rId19" Type="http://schemas.openxmlformats.org/officeDocument/2006/relationships/hyperlink" Target="consultantplus://offline/ref=C8A0B76F69E8E0693FAAF0E9DCC73D496E2D2F4E4A639F48DAA011EF2500E3812EA5D73C0F105EDC825B9ACD116AEEC2F013AC59764CA05ECFB8K" TargetMode="External"/><Relationship Id="rId31" Type="http://schemas.openxmlformats.org/officeDocument/2006/relationships/hyperlink" Target="consultantplus://offline/ref=C8A0B76F69E8E0693FAAF0E9DCC73D496F28274A47679F48DAA011EF2500E3812EA5D73C0F115BDE835B9ACD116AEEC2F013AC59764CA05ECFB8K" TargetMode="External"/><Relationship Id="rId44" Type="http://schemas.openxmlformats.org/officeDocument/2006/relationships/hyperlink" Target="consultantplus://offline/ref=C8A0B76F69E8E0693FAAF0E9DCC73D496F28274A47679F48DAA011EF2500E3812EA5D73C0F115BD9815B9ACD116AEEC2F013AC59764CA05ECFB8K" TargetMode="External"/><Relationship Id="rId52" Type="http://schemas.openxmlformats.org/officeDocument/2006/relationships/hyperlink" Target="consultantplus://offline/ref=C8A0B76F69E8E0693FAAF0E9DCC73D496F28274A47679F48DAA011EF2500E3812EA5D73C0F115BD9825B9ACD116AEEC2F013AC59764CA05ECFB8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8A0B76F69E8E0693FAAF0E9DCC73D496D2F284C46669F48DAA011EF2500E3813CA58F300E1540DD864ECC9C57C3BDK" TargetMode="External"/><Relationship Id="rId14" Type="http://schemas.openxmlformats.org/officeDocument/2006/relationships/hyperlink" Target="consultantplus://offline/ref=C8A0B76F69E8E0693FAAF0E9DCC73D496D2F2A46466E9F48DAA011EF2500E3812EA5D73C0F105EDC875B9ACD116AEEC2F013AC59764CA05ECFB8K" TargetMode="External"/><Relationship Id="rId22" Type="http://schemas.openxmlformats.org/officeDocument/2006/relationships/hyperlink" Target="consultantplus://offline/ref=C8A0B76F69E8E0693FAAF0E9DCC73D496F28274A47679F48DAA011EF2500E3812EA5D73C0F115BDF855B9ACD116AEEC2F013AC59764CA05ECFB8K" TargetMode="External"/><Relationship Id="rId27" Type="http://schemas.openxmlformats.org/officeDocument/2006/relationships/hyperlink" Target="consultantplus://offline/ref=C8A0B76F69E8E0693FAAF0E9DCC73D496F28274A47679F48DAA011EF2500E3812EA5D73C0F115BDE855B9ACD116AEEC2F013AC59764CA05ECFB8K" TargetMode="External"/><Relationship Id="rId30" Type="http://schemas.openxmlformats.org/officeDocument/2006/relationships/hyperlink" Target="consultantplus://offline/ref=C8A0B76F69E8E0693FAAF0E9DCC73D496F28274A47679F48DAA011EF2500E3812EA5D73C0F115BDE835B9ACD116AEEC2F013AC59764CA05ECFB8K" TargetMode="External"/><Relationship Id="rId35" Type="http://schemas.openxmlformats.org/officeDocument/2006/relationships/hyperlink" Target="consultantplus://offline/ref=C8A0B76F69E8E0693FAAF0E9DCC73D496F28274A47679F48DAA011EF2500E3812EA5D73C0F115BDE865B9ACD116AEEC2F013AC59764CA05ECFB8K" TargetMode="External"/><Relationship Id="rId43" Type="http://schemas.openxmlformats.org/officeDocument/2006/relationships/hyperlink" Target="consultantplus://offline/ref=C8A0B76F69E8E0693FAAF0E9DCC73D496F28274A47679F48DAA011EF2500E3812EA5D73C0F115BD9825B9ACD116AEEC2F013AC59764CA05ECFB8K" TargetMode="External"/><Relationship Id="rId48" Type="http://schemas.openxmlformats.org/officeDocument/2006/relationships/hyperlink" Target="consultantplus://offline/ref=C8A0B76F69E8E0693FAAF0E9DCC73D496F28274A47679F48DAA011EF2500E3812EA5D73C0F115BD98F5B9ACD116AEEC2F013AC59764CA05ECFB8K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C8A0B76F69E8E0693FAAF0E9DCC73D496F28274A47679F48DAA011EF2500E3812EA5D73C0F115BDC855B9ACD116AEEC2F013AC59764CA05ECFB8K" TargetMode="External"/><Relationship Id="rId51" Type="http://schemas.openxmlformats.org/officeDocument/2006/relationships/hyperlink" Target="consultantplus://offline/ref=C8A0B76F69E8E0693FAAF0E9DCC73D496F28274A47679F48DAA011EF2500E3812EA5D73C0F115BD9825B9ACD116AEEC2F013AC59764CA05ECFB8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8A0B76F69E8E0693FAAF0E9DCC73D496D2D2F4942609F48DAA011EF2500E3812EA5D73C0F105EDC875B9ACD116AEEC2F013AC59764CA05ECFB8K" TargetMode="External"/><Relationship Id="rId17" Type="http://schemas.openxmlformats.org/officeDocument/2006/relationships/hyperlink" Target="consultantplus://offline/ref=C8A0B76F69E8E0693FAAF0E9DCC73D496F28274A47679F48DAA011EF2500E3812EA5D73C0F115BDC845B9ACD116AEEC2F013AC59764CA05ECFB8K" TargetMode="External"/><Relationship Id="rId25" Type="http://schemas.openxmlformats.org/officeDocument/2006/relationships/hyperlink" Target="consultantplus://offline/ref=C8A0B76F69E8E0693FAAF0E9DCC73D496F28274A47679F48DAA011EF2500E3812EA5D73C0F115BDE875B9ACD116AEEC2F013AC59764CA05ECFB8K" TargetMode="External"/><Relationship Id="rId33" Type="http://schemas.openxmlformats.org/officeDocument/2006/relationships/hyperlink" Target="consultantplus://offline/ref=C8A0B76F69E8E0693FAAF0E9DCC73D496F28274A47679F48DAA011EF2500E3812EA5D73C0F115BDE865B9ACD116AEEC2F013AC59764CA05ECFB8K" TargetMode="External"/><Relationship Id="rId38" Type="http://schemas.openxmlformats.org/officeDocument/2006/relationships/hyperlink" Target="consultantplus://offline/ref=C8A0B76F69E8E0693FAAF0E9DCC73D496D2F274847629F48DAA011EF2500E3812EA5D73C0F105EDD8E5B9ACD116AEEC2F013AC59764CA05ECFB8K" TargetMode="External"/><Relationship Id="rId46" Type="http://schemas.openxmlformats.org/officeDocument/2006/relationships/hyperlink" Target="consultantplus://offline/ref=C8A0B76F69E8E0693FAAF0E9DCC73D496F28274A47679F48DAA011EF2500E3812EA5D73C0F115BD9825B9ACD116AEEC2F013AC59764CA05ECFB8K" TargetMode="External"/><Relationship Id="rId20" Type="http://schemas.openxmlformats.org/officeDocument/2006/relationships/hyperlink" Target="consultantplus://offline/ref=C8A0B76F69E8E0693FAAF0E9DCC73D496F28274A47679F48DAA011EF2500E3812EA5D73C0F115BDF875B9ACD116AEEC2F013AC59764CA05ECFB8K" TargetMode="External"/><Relationship Id="rId41" Type="http://schemas.openxmlformats.org/officeDocument/2006/relationships/hyperlink" Target="consultantplus://offline/ref=C8A0B76F69E8E0693FAAF0E9DCC73D496F28274A47679F48DAA011EF2500E3812EA5D73C0F115BD9835B9ACD116AEEC2F013AC59764CA05ECFB8K" TargetMode="External"/><Relationship Id="rId54" Type="http://schemas.openxmlformats.org/officeDocument/2006/relationships/hyperlink" Target="consultantplus://offline/ref=C8A0B76F69E8E0693FAAF0E9DCC73D496F28274A47679F48DAA011EF2500E3812EA5D73C0F115BD9855B9ACD116AEEC2F013AC59764CA05ECFB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A0B76F69E8E0693FAAF0E9DCC73D496F25264741609F48DAA011EF2500E3812EA5D73E0A145589D6149B91543AFDC3F413AE586AC4BCK" TargetMode="External"/><Relationship Id="rId15" Type="http://schemas.openxmlformats.org/officeDocument/2006/relationships/hyperlink" Target="consultantplus://offline/ref=C8A0B76F69E8E0693FAAF0E9DCC73D496D2F274847629F48DAA011EF2500E3812EA5D73C0F105EDD8E5B9ACD116AEEC2F013AC59764CA05ECFB8K" TargetMode="External"/><Relationship Id="rId23" Type="http://schemas.openxmlformats.org/officeDocument/2006/relationships/hyperlink" Target="consultantplus://offline/ref=C8A0B76F69E8E0693FAAF0E9DCC73D496F28274A47679F48DAA011EF2500E3812EA5D73C0F115BDF855B9ACD116AEEC2F013AC59764CA05ECFB8K" TargetMode="External"/><Relationship Id="rId28" Type="http://schemas.openxmlformats.org/officeDocument/2006/relationships/hyperlink" Target="consultantplus://offline/ref=C8A0B76F69E8E0693FAAF0E9DCC73D496F28274A47679F48DAA011EF2500E3812EA5D73C0F115BDE855B9ACD116AEEC2F013AC59764CA05ECFB8K" TargetMode="External"/><Relationship Id="rId36" Type="http://schemas.openxmlformats.org/officeDocument/2006/relationships/hyperlink" Target="consultantplus://offline/ref=C8A0B76F69E8E0693FAAF0E9DCC73D496E2D2F4E4A639F48DAA011EF2500E3812EA5D73C0F105EDC825B9ACD116AEEC2F013AC59764CA05ECFB8K" TargetMode="External"/><Relationship Id="rId49" Type="http://schemas.openxmlformats.org/officeDocument/2006/relationships/hyperlink" Target="consultantplus://offline/ref=C8A0B76F69E8E0693FAAF0E9DCC73D496F28274A47679F48DAA011EF2500E3812EA5D73C0F115BD9805B9ACD116AEEC2F013AC59764CA05ECFB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8779</Words>
  <Characters>50044</Characters>
  <Application>Microsoft Office Word</Application>
  <DocSecurity>0</DocSecurity>
  <Lines>417</Lines>
  <Paragraphs>117</Paragraphs>
  <ScaleCrop>false</ScaleCrop>
  <Company/>
  <LinksUpToDate>false</LinksUpToDate>
  <CharactersWithSpaces>58706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2022-01-15T10:00:00Z</dcterms:created>
  <dcterms:modified xsi:type="dcterms:W3CDTF">2022-01-15T10:01:00Z</dcterms:modified>
</cp:coreProperties>
</file>