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544" w:rsidRDefault="00EB154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B1544" w:rsidRDefault="00EB1544">
      <w:pPr>
        <w:pStyle w:val="ConsPlusNormal"/>
        <w:jc w:val="both"/>
        <w:outlineLvl w:val="0"/>
      </w:pPr>
    </w:p>
    <w:p w:rsidR="00EB1544" w:rsidRDefault="00EB1544">
      <w:pPr>
        <w:pStyle w:val="ConsPlusNormal"/>
        <w:outlineLvl w:val="0"/>
      </w:pPr>
      <w:r>
        <w:t>Зарегистрировано в Минюсте России 23 января 2013 г. N 26692</w:t>
      </w:r>
    </w:p>
    <w:p w:rsidR="00EB1544" w:rsidRDefault="00EB154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B1544" w:rsidRDefault="00EB1544">
      <w:pPr>
        <w:pStyle w:val="ConsPlusNormal"/>
      </w:pPr>
    </w:p>
    <w:p w:rsidR="00EB1544" w:rsidRDefault="00EB1544">
      <w:pPr>
        <w:pStyle w:val="ConsPlusTitle"/>
        <w:jc w:val="center"/>
      </w:pPr>
      <w:r>
        <w:t>МИНИСТЕРСТВО ЗДРАВООХРАНЕНИЯ РОССИЙСКОЙ ФЕДЕРАЦИИ</w:t>
      </w:r>
    </w:p>
    <w:p w:rsidR="00EB1544" w:rsidRDefault="00EB1544">
      <w:pPr>
        <w:pStyle w:val="ConsPlusTitle"/>
        <w:jc w:val="center"/>
      </w:pPr>
    </w:p>
    <w:p w:rsidR="00EB1544" w:rsidRDefault="00EB1544">
      <w:pPr>
        <w:pStyle w:val="ConsPlusTitle"/>
        <w:jc w:val="center"/>
      </w:pPr>
      <w:r>
        <w:t>ПРИКАЗ</w:t>
      </w:r>
    </w:p>
    <w:p w:rsidR="00EB1544" w:rsidRDefault="00EB1544">
      <w:pPr>
        <w:pStyle w:val="ConsPlusTitle"/>
        <w:jc w:val="center"/>
      </w:pPr>
      <w:r>
        <w:t>от 15 ноября 2012 г. N 926н</w:t>
      </w:r>
    </w:p>
    <w:p w:rsidR="00EB1544" w:rsidRDefault="00EB1544">
      <w:pPr>
        <w:pStyle w:val="ConsPlusTitle"/>
        <w:jc w:val="center"/>
      </w:pPr>
    </w:p>
    <w:p w:rsidR="00EB1544" w:rsidRDefault="00EB1544">
      <w:pPr>
        <w:pStyle w:val="ConsPlusTitle"/>
        <w:jc w:val="center"/>
      </w:pPr>
      <w:r>
        <w:t>ОБ УТВЕРЖДЕНИИ ПОРЯДКА</w:t>
      </w:r>
    </w:p>
    <w:p w:rsidR="00EB1544" w:rsidRDefault="00EB1544">
      <w:pPr>
        <w:pStyle w:val="ConsPlusTitle"/>
        <w:jc w:val="center"/>
      </w:pPr>
      <w:r>
        <w:t>ОКАЗАНИЯ МЕДИЦИНСКОЙ ПОМОЩИ ВЗРОСЛОМУ НАСЕЛЕНИЮ</w:t>
      </w:r>
    </w:p>
    <w:p w:rsidR="00EB1544" w:rsidRDefault="00EB1544">
      <w:pPr>
        <w:pStyle w:val="ConsPlusTitle"/>
        <w:jc w:val="center"/>
      </w:pPr>
      <w:r>
        <w:t>ПРИ ЗАБОЛЕВАНИЯХ НЕРВНОЙ СИСТЕМЫ</w:t>
      </w: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взрослому населению при заболеваниях нервной системы.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13 апреля 2011 г. N 316н "Об утверждении Порядка оказания медицинской помощи взрослому населению при заболеваниях нервной системы по профилю "неврология" (зарегистрирован Министерством юстиции Российской Федерации 30 мая 2011 г. N 20888).</w:t>
      </w: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jc w:val="right"/>
      </w:pPr>
      <w:r>
        <w:t>Министр</w:t>
      </w:r>
    </w:p>
    <w:p w:rsidR="00EB1544" w:rsidRDefault="00EB1544">
      <w:pPr>
        <w:pStyle w:val="ConsPlusNormal"/>
        <w:jc w:val="right"/>
      </w:pPr>
      <w:r>
        <w:t>В.И.СКВОРЦОВА</w:t>
      </w: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jc w:val="right"/>
        <w:outlineLvl w:val="0"/>
      </w:pPr>
      <w:r>
        <w:t>Утвержден</w:t>
      </w:r>
    </w:p>
    <w:p w:rsidR="00EB1544" w:rsidRDefault="00EB1544">
      <w:pPr>
        <w:pStyle w:val="ConsPlusNormal"/>
        <w:jc w:val="right"/>
      </w:pPr>
      <w:r>
        <w:t>приказом Министерства здравоохранения</w:t>
      </w:r>
    </w:p>
    <w:p w:rsidR="00EB1544" w:rsidRDefault="00EB1544">
      <w:pPr>
        <w:pStyle w:val="ConsPlusNormal"/>
        <w:jc w:val="right"/>
      </w:pPr>
      <w:r>
        <w:t>Российской Федерации</w:t>
      </w:r>
    </w:p>
    <w:p w:rsidR="00EB1544" w:rsidRDefault="00EB1544">
      <w:pPr>
        <w:pStyle w:val="ConsPlusNormal"/>
        <w:jc w:val="right"/>
      </w:pPr>
      <w:r>
        <w:t>от 15 ноября 2012 г. N 926н</w:t>
      </w: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Title"/>
        <w:jc w:val="center"/>
      </w:pPr>
      <w:bookmarkStart w:id="0" w:name="P29"/>
      <w:bookmarkEnd w:id="0"/>
      <w:r>
        <w:t>ПОРЯДОК</w:t>
      </w:r>
    </w:p>
    <w:p w:rsidR="00EB1544" w:rsidRDefault="00EB1544">
      <w:pPr>
        <w:pStyle w:val="ConsPlusTitle"/>
        <w:jc w:val="center"/>
      </w:pPr>
      <w:r>
        <w:t>ОКАЗАНИЯ МЕДИЦИНСКОЙ ПОМОЩИ ВЗРОСЛОМУ НАСЕЛЕНИЮ</w:t>
      </w:r>
    </w:p>
    <w:p w:rsidR="00EB1544" w:rsidRDefault="00EB1544">
      <w:pPr>
        <w:pStyle w:val="ConsPlusTitle"/>
        <w:jc w:val="center"/>
      </w:pPr>
      <w:r>
        <w:t>ПРИ ЗАБОЛЕВАНИЯХ НЕРВНОЙ СИСТЕМЫ</w:t>
      </w: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взрослому населению при заболеваниях нервной системы, за исключением оказания медицинской помощи больным с острыми нарушениями мозгового кровообращения.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2. Медицинская помощь взрослому населению при заболеваниях нервной системы (далее - медицинская помощь) оказывается в виде: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lastRenderedPageBreak/>
        <w:t>специализированной, в том числе высокотехнологичной, медицинской помощи;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паллиативной медицинской помощи.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3. Медицинская помощь оказывается в следующих условиях: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круглосуточного медицинского наблюдения и лечения), в том числе на дому при вызове медицинского работника;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но не требующих круглосуточного медицинского наблюдения и лечения);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4. Медицинская помощь оказывается в форме: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экстренной - при острых заболеваниях нервной системы, состояниях, обострении хронических заболеваний нервной системы, представляющих угрозу жизни больного;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неотложной - при внезапных острых заболеваниях нервной системы, состояниях, обострении хронических заболеваний нервной системы без явных признаков угрозы жизни больного;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плановой - при проведении профилактических мероприятий, при заболеваниях и состояниях, не сопровождающихся угрозой жизни больного, не требующих экстренной и неотложной медицинской помощи, и отсрочка оказания которой на определенное время не повлечет за собой ухудшение состояния больного, угрозу его жизни и здоровью.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5. Первичная медико-санитарная помощь включает в себя мероприятия по профилактике, диагностике, лечению заболеваний нервной системы, а также медицинской реабилитации, формированию здорового образа жизни и санитарно-гигиеническому просвещению населения.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6. Первичная медико-санитарная помощь предусматривает: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оказывается в амбулаторных условиях фельдшерами и другими медицинскими работниками со средним медицинским образованием.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осуществляется врачами-терапевтами, врачами-терапевтами участковыми, врачами общей практики (семейными врачами) в амбулаторных условиях.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При наличии медицинских показаний к оказанию медицинской помощи, не требующей лечения в стационарных условиях, врач-терапевт, врач-терапевт участковый, врач общей практики (семейный врач), фельдшер направляет больного в кабинет врача-невролога медицинской организации для оказания первичной специализированной медико-санитарной помощи.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осуществляется врачом-</w:t>
      </w:r>
      <w:r>
        <w:lastRenderedPageBreak/>
        <w:t>неврологом медицинской организации, оказывающей первичную медико-санитарную помощь.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При невозможности оказания медицинской помощи в рамках первичной специализированной медико-санитарной помощи и наличии медицинских показаний больной с заболеваниями нервной системы направляется в медицинскую организацию, оказывающую специализированную медицинскую помощь при заболеваниях нервной системы.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 xml:space="preserve">7. Скорая, в том числе скорая специализированная, медицинская помощь больным с заболеваниями нервной системы осуществляется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20390), от 30 января 2012 г. N 65н (зарегистрирован Министерством юстиции Российской Федерации 14 марта 2012 г., регистрационный N 23472).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8. Скорая, в том числе скорая специализированная, медицинская помощь оказывается в экстренной или неотложной форме вне медицинской организации, а также в амбулаторных и стационарных условиях.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9.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10. Специализированная, в том числе высокотехнологичная, медицинская помощь оказывается врачами-неврологами в стационарных условиях и условиях дневного стационара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11. Плановая медицинская помощь оказывается при заболеваниях нервной системы, не сопровождающихся угрозой жизни, не требующих экстренной и неотложной помощи, отсрочка оказания которой на определенное время не повлечет за собой ухудшение состояния, угрозу жизни и здоровью больного, а также для проведения мероприятий, направленных на предотвращение развития рецидивов заболеваний нервной системы.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12. Оказание медицинской помощи в медицинской организации, оказывающей специализированную, в том числе высокотехнологичную, медицинскую помощь, осуществляется по медицинским показаниям: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при самостоятельном обращении больного;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по направлению фельдшера, врача-терапевта, врача-терапевта участкового, врача общей практики (семейного врача), врача-невролога медицинской организации, оказывающей первичную медико-санитарную помощь;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при доставлении больного бригадой скорой медицинской помощи.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13. Бригада скорой медицинской помощи доставляет больных с заболеваниями нервной системы в медицинские организации, оказывающие круглосуточную медицинскую помощь по профилю "неврология", "анестезиология и реанимация".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lastRenderedPageBreak/>
        <w:t>14. При поступлении в медицинскую организацию для оказания медицинской помощи в стационарных условиях больной с заболеванием нервной системы осматривается в приемном отделении врачом-неврологом и при наличии медицинских показаний и отсутствии угрожающих жизни состояний направляется в неврологическое отделение, а при наличии угрожающих жизни состояний - в отделение реанимации и интенсивной терапии.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15. При наличии медицинских показаний больные с заболеваниями нервной системы после устранения угрожающих жизни состояний переводятся в неврологическое отделение для оказания специализированной, в том числе высокотехнологичной, медицинской помощи.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 xml:space="preserve">16. При наличии медицинских показаний лечение больного с заболеваниями нервной системы проводят с привлечением врачей-специалистов по специальностям, предусмотренным </w:t>
      </w:r>
      <w:hyperlink r:id="rId8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17. При выявлении признаков онкологического заболевания нервной системы проводится консультация врача-нейрохирурга, по итогам которой консилиумом врачей принимается решение о дальнейшей тактике лечения больного.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18. Предварительный диагноз заболевания нервной системы устанавливается в течение первых суток с момента поступления больного в неврологическое отделение медицинской организации на основании данных клинического обследования, результатов инструментальных и лабораторных методов исследования.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Основной диагноз устанавливается в течение трех суток с момента поступления больного в неврологическое отделение на основании клинико-неврологического обследования, результатов инструментальных и лабораторных методов исследования, динамического наблюдения.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 xml:space="preserve">19. Медицинская помощь оказывается в соответствии со </w:t>
      </w:r>
      <w:hyperlink r:id="rId9" w:history="1">
        <w:r>
          <w:rPr>
            <w:color w:val="0000FF"/>
          </w:rPr>
          <w:t>стандартами</w:t>
        </w:r>
      </w:hyperlink>
      <w:r>
        <w:t xml:space="preserve"> медицинской помощи.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 xml:space="preserve">20.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"Об организации исполнения специализированной помощи" (зарегистрирован Министерством юстиции Российской Федерации 12 мая 2010 г., регистрационный N 17175), а также при наличии у больного медицинских показаний - в федеральных государственных медицинских организациях, </w:t>
      </w:r>
      <w:r>
        <w:lastRenderedPageBreak/>
        <w:t xml:space="preserve">оказывающих специализированную медицинскую помощь,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"О Порядке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показаний" (зарегистрирован Министерством юстиции Российской Федерации 27 октября 2005 г., регистрационный N 7115).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 xml:space="preserve">21. При наличии у больного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2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22. После окончания срока оказания медицинской помощи больному с заболеваниями нервной системы в стационарных условиях неврологического отделения, предусмотренного стандартами медицинской помощи, дальнейшие тактика ведения и медицинская реабилитация больного с заболеваниями нервной системы определяется консилиумом врачей.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23. В медицинских организациях, оказывающих специализированную, в том числе высокотехнологичную, медицинскую помощь при заболеваниях нервной системы, включая научно-практические, медицинские научно-исследовательские институты, образовательные учреждения, рекомендуется создавать клинико-диагностические кабинеты и специализированные неврологические центры.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24. Больные с заболеваниями нервной системы по медицинским показаниям направляются в медицинские организации, оказывающие паллиативную медицинскую помощь.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25. При определении медицинской организации для дальнейшего оказания медицинской помощи в амбулаторных условиях и медицинской реабилитации рекомендуется оценивать уровень мобильности больного по шкале мобильности Ривермид.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26. Больные с заболеваниями нервной системы по медицинским показаниям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 xml:space="preserve">27. Медицинские организации, оказывающие медицинскую помощь, осуществляют свою деятельность в соответствии с </w:t>
      </w:r>
      <w:hyperlink w:anchor="P97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454" w:history="1">
        <w:r>
          <w:rPr>
            <w:color w:val="0000FF"/>
          </w:rPr>
          <w:t>9</w:t>
        </w:r>
      </w:hyperlink>
      <w:r>
        <w:t xml:space="preserve"> к настоящему Порядку.</w:t>
      </w: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jc w:val="right"/>
        <w:outlineLvl w:val="1"/>
      </w:pPr>
      <w:r>
        <w:t>Приложение N 1</w:t>
      </w:r>
    </w:p>
    <w:p w:rsidR="00EB1544" w:rsidRDefault="00EB1544">
      <w:pPr>
        <w:pStyle w:val="ConsPlusNormal"/>
        <w:jc w:val="right"/>
      </w:pPr>
      <w:r>
        <w:t>к Порядку оказания медицинской</w:t>
      </w:r>
    </w:p>
    <w:p w:rsidR="00EB1544" w:rsidRDefault="00EB1544">
      <w:pPr>
        <w:pStyle w:val="ConsPlusNormal"/>
        <w:jc w:val="right"/>
      </w:pPr>
      <w:r>
        <w:t>помощи взрослому населению</w:t>
      </w:r>
    </w:p>
    <w:p w:rsidR="00EB1544" w:rsidRDefault="00EB1544">
      <w:pPr>
        <w:pStyle w:val="ConsPlusNormal"/>
        <w:jc w:val="right"/>
      </w:pPr>
      <w:r>
        <w:t>при заболеваниях нервной</w:t>
      </w:r>
    </w:p>
    <w:p w:rsidR="00EB1544" w:rsidRDefault="00EB1544">
      <w:pPr>
        <w:pStyle w:val="ConsPlusNormal"/>
        <w:jc w:val="right"/>
      </w:pPr>
      <w:r>
        <w:t>системы, утвержденному приказом</w:t>
      </w:r>
    </w:p>
    <w:p w:rsidR="00EB1544" w:rsidRDefault="00EB1544">
      <w:pPr>
        <w:pStyle w:val="ConsPlusNormal"/>
        <w:jc w:val="right"/>
      </w:pPr>
      <w:r>
        <w:t>Министерства здравоохранения</w:t>
      </w:r>
    </w:p>
    <w:p w:rsidR="00EB1544" w:rsidRDefault="00EB1544">
      <w:pPr>
        <w:pStyle w:val="ConsPlusNormal"/>
        <w:jc w:val="right"/>
      </w:pPr>
      <w:r>
        <w:t>Российской Федерации</w:t>
      </w:r>
    </w:p>
    <w:p w:rsidR="00EB1544" w:rsidRDefault="00EB1544">
      <w:pPr>
        <w:pStyle w:val="ConsPlusNormal"/>
        <w:jc w:val="right"/>
      </w:pPr>
      <w:r>
        <w:lastRenderedPageBreak/>
        <w:t>от 15 ноября 2012 г. N 926н</w:t>
      </w: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jc w:val="center"/>
      </w:pPr>
      <w:bookmarkStart w:id="1" w:name="P97"/>
      <w:bookmarkEnd w:id="1"/>
      <w:r>
        <w:t>ПРАВИЛА ОРГАНИЗАЦИИ ДЕЯТЕЛЬНОСТИ КАБИНЕТА ВРАЧА-НЕВРОЛОГА</w:t>
      </w: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врача-невролога, оказывающего первичную специализированную медико-санитарную помощь больным с заболеваниями нервной системы в медицинских организациях.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2. Кабинет врача-невролога создается в качестве структурного подразделения медицинской организации.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 xml:space="preserve">3. Штатная численность кабинета врача-невролога устанавливается руководителем медицинской организации, в составе которой создан кабинет врача-невролога,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130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взрослому населению при заболеваниях нервной системы, утвержденному настоящим приказом.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 xml:space="preserve">4. На должность врача-невролога кабинета врача-невролога назначается специалист, соответствующий требованиям, предъявляемым Квалификационными </w:t>
      </w:r>
      <w:hyperlink r:id="rId13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"неврология", а также Квалификационными </w:t>
      </w:r>
      <w:hyperlink r:id="rId14" w:history="1">
        <w:r>
          <w:rPr>
            <w:color w:val="0000FF"/>
          </w:rPr>
          <w:t>характеристиками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 (зарегистрирован Министерством юстиции Российской Федерации 25 августа 2010 г. N 18247).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 xml:space="preserve">5. На должности работников со средним медицинским образованием кабинета врача-невролога назначаются специалисты, соответствующие Квалификационным </w:t>
      </w:r>
      <w:hyperlink r:id="rId15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 xml:space="preserve">6. Кабинет врача-невролога оснащается в соответствии со стандартом оснащения, предусмотренным </w:t>
      </w:r>
      <w:hyperlink w:anchor="P225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взрослому населению при заболеваниях нервной системы, утвержденному настоящим приказом.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7. К основным функциям Кабинета врача-невролога относятся: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обследование, лечение, динамическое наблюдение больных с заболеваниями нервной системы;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при наличии медицинских показаний - направление больных с заболеваниями нервной системы для оказания медицинской помощи в стационарных условиях в неврологические отделения медицинских организаций, оказывающих специализированную, в том числе высокотехнологичную, медицинскую помощь;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при наличии медицинских показаний - направление больных с заболеваниями нервной системы на консультацию к врачу-нейрохирургу и иным врачам-специалистам;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lastRenderedPageBreak/>
        <w:t>отбор и направление больных с заболеваниями нервной системы на консультацию в клинико-диагностический кабинет, специализированные неврологические центры;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отбор и направление больных с заболеваниями нервной системы на медицинскую реабилитацию и санаторно-курортное лечение;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направление больных с признаками стойкой утраты трудоспособности для освидетельствования на медико-социальную экспертизу;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специальностей по вопросам диагностики, лечения и профилактики заболеваний нервной системы;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внедрение в практику новых современных методов диагностики, лечения и профилактики заболеваний нервной системы;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действующим законодательством Российской Федерации.</w:t>
      </w: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jc w:val="right"/>
        <w:outlineLvl w:val="1"/>
      </w:pPr>
      <w:r>
        <w:t>Приложение N 2</w:t>
      </w:r>
    </w:p>
    <w:p w:rsidR="00EB1544" w:rsidRDefault="00EB1544">
      <w:pPr>
        <w:pStyle w:val="ConsPlusNormal"/>
        <w:jc w:val="right"/>
      </w:pPr>
      <w:r>
        <w:t>к Порядку оказания медицинской</w:t>
      </w:r>
    </w:p>
    <w:p w:rsidR="00EB1544" w:rsidRDefault="00EB1544">
      <w:pPr>
        <w:pStyle w:val="ConsPlusNormal"/>
        <w:jc w:val="right"/>
      </w:pPr>
      <w:r>
        <w:t>помощи взрослому населению</w:t>
      </w:r>
    </w:p>
    <w:p w:rsidR="00EB1544" w:rsidRDefault="00EB1544">
      <w:pPr>
        <w:pStyle w:val="ConsPlusNormal"/>
        <w:jc w:val="right"/>
      </w:pPr>
      <w:r>
        <w:t>при заболеваниях нервной</w:t>
      </w:r>
    </w:p>
    <w:p w:rsidR="00EB1544" w:rsidRDefault="00EB1544">
      <w:pPr>
        <w:pStyle w:val="ConsPlusNormal"/>
        <w:jc w:val="right"/>
      </w:pPr>
      <w:r>
        <w:t>системы, утвержденному приказом</w:t>
      </w:r>
    </w:p>
    <w:p w:rsidR="00EB1544" w:rsidRDefault="00EB1544">
      <w:pPr>
        <w:pStyle w:val="ConsPlusNormal"/>
        <w:jc w:val="right"/>
      </w:pPr>
      <w:r>
        <w:t>Министерства здравоохранения</w:t>
      </w:r>
    </w:p>
    <w:p w:rsidR="00EB1544" w:rsidRDefault="00EB1544">
      <w:pPr>
        <w:pStyle w:val="ConsPlusNormal"/>
        <w:jc w:val="right"/>
      </w:pPr>
      <w:r>
        <w:t>Российской Федерации</w:t>
      </w:r>
    </w:p>
    <w:p w:rsidR="00EB1544" w:rsidRDefault="00EB1544">
      <w:pPr>
        <w:pStyle w:val="ConsPlusNormal"/>
        <w:jc w:val="right"/>
      </w:pPr>
      <w:r>
        <w:t>от 15 ноября 2012 г. N 926н</w:t>
      </w: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jc w:val="center"/>
      </w:pPr>
      <w:bookmarkStart w:id="2" w:name="P130"/>
      <w:bookmarkEnd w:id="2"/>
      <w:r>
        <w:t>РЕКОМЕНДУЕМЫЕ ШТАТНЫЕ НОРМАТИВЫ КАБИНЕТА ВРАЧА-НЕВРОЛОГА</w:t>
      </w:r>
    </w:p>
    <w:p w:rsidR="00EB1544" w:rsidRDefault="00EB154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854"/>
        <w:gridCol w:w="2684"/>
        <w:gridCol w:w="5856"/>
      </w:tblGrid>
      <w:tr w:rsidR="00EB1544">
        <w:trPr>
          <w:trHeight w:val="252"/>
        </w:trPr>
        <w:tc>
          <w:tcPr>
            <w:tcW w:w="854" w:type="dxa"/>
          </w:tcPr>
          <w:p w:rsidR="00EB1544" w:rsidRDefault="00EB1544">
            <w:pPr>
              <w:pStyle w:val="ConsPlusNonformat"/>
              <w:jc w:val="both"/>
            </w:pPr>
            <w:r>
              <w:t xml:space="preserve">  N  </w:t>
            </w:r>
          </w:p>
          <w:p w:rsidR="00EB1544" w:rsidRDefault="00EB1544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2684" w:type="dxa"/>
          </w:tcPr>
          <w:p w:rsidR="00EB1544" w:rsidRDefault="00EB1544">
            <w:pPr>
              <w:pStyle w:val="ConsPlusNonformat"/>
              <w:jc w:val="both"/>
            </w:pPr>
            <w:r>
              <w:t xml:space="preserve">    Наименование    </w:t>
            </w:r>
          </w:p>
          <w:p w:rsidR="00EB1544" w:rsidRDefault="00EB1544">
            <w:pPr>
              <w:pStyle w:val="ConsPlusNonformat"/>
              <w:jc w:val="both"/>
            </w:pPr>
            <w:r>
              <w:t xml:space="preserve">      должности     </w:t>
            </w:r>
          </w:p>
        </w:tc>
        <w:tc>
          <w:tcPr>
            <w:tcW w:w="5856" w:type="dxa"/>
          </w:tcPr>
          <w:p w:rsidR="00EB1544" w:rsidRDefault="00EB1544">
            <w:pPr>
              <w:pStyle w:val="ConsPlusNonformat"/>
              <w:jc w:val="both"/>
            </w:pPr>
            <w:r>
              <w:t xml:space="preserve">            Количество должностей             </w:t>
            </w:r>
          </w:p>
        </w:tc>
      </w:tr>
      <w:tr w:rsidR="00EB1544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2684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Врач-невролог       </w:t>
            </w:r>
          </w:p>
        </w:tc>
        <w:tc>
          <w:tcPr>
            <w:tcW w:w="5856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1 на 15000 прикрепленного взрослого населения </w:t>
            </w:r>
          </w:p>
        </w:tc>
      </w:tr>
      <w:tr w:rsidR="00EB1544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2684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Медицинская сестра  </w:t>
            </w:r>
          </w:p>
        </w:tc>
        <w:tc>
          <w:tcPr>
            <w:tcW w:w="5856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1 на каждого врача-невролога                  </w:t>
            </w:r>
          </w:p>
        </w:tc>
      </w:tr>
      <w:tr w:rsidR="00EB1544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2684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Санитар             </w:t>
            </w:r>
          </w:p>
        </w:tc>
        <w:tc>
          <w:tcPr>
            <w:tcW w:w="5856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1 на 3 кабинета врача-невролога               </w:t>
            </w:r>
          </w:p>
        </w:tc>
      </w:tr>
    </w:tbl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  <w:r>
        <w:t>Примечания: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врача-невролога не распространяются на медицинские организации частной системы здравоохранения.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врача-невролога и медицинской сестры кабинета врача-невролога устанавливаются исходя из меньшей численности населения (корректируются с учетом нагрузки, но не менее 0,25 должности врача-невролога).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3. Для организаций и территорий, подлежащих обслуживанию Федеральным медико-</w:t>
      </w:r>
      <w:r>
        <w:lastRenderedPageBreak/>
        <w:t xml:space="preserve">биологическим агентством согласно </w:t>
      </w:r>
      <w:hyperlink r:id="rId16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2410), количество должностей врача-невролога кабинета врача-невролога устанавливается вне зависимости от численности прикрепленного населения.</w:t>
      </w: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jc w:val="right"/>
        <w:outlineLvl w:val="1"/>
      </w:pPr>
      <w:r>
        <w:t>Приложение N 3</w:t>
      </w:r>
    </w:p>
    <w:p w:rsidR="00EB1544" w:rsidRDefault="00EB1544">
      <w:pPr>
        <w:pStyle w:val="ConsPlusNormal"/>
        <w:jc w:val="right"/>
      </w:pPr>
      <w:r>
        <w:t>к Порядку оказания медицинской</w:t>
      </w:r>
    </w:p>
    <w:p w:rsidR="00EB1544" w:rsidRDefault="00EB1544">
      <w:pPr>
        <w:pStyle w:val="ConsPlusNormal"/>
        <w:jc w:val="right"/>
      </w:pPr>
      <w:r>
        <w:t>помощи взрослому населению</w:t>
      </w:r>
    </w:p>
    <w:p w:rsidR="00EB1544" w:rsidRDefault="00EB1544">
      <w:pPr>
        <w:pStyle w:val="ConsPlusNormal"/>
        <w:jc w:val="right"/>
      </w:pPr>
      <w:r>
        <w:t>при заболеваниях нервной</w:t>
      </w:r>
    </w:p>
    <w:p w:rsidR="00EB1544" w:rsidRDefault="00EB1544">
      <w:pPr>
        <w:pStyle w:val="ConsPlusNormal"/>
        <w:jc w:val="right"/>
      </w:pPr>
      <w:r>
        <w:t>системы, утвержденному приказом</w:t>
      </w:r>
    </w:p>
    <w:p w:rsidR="00EB1544" w:rsidRDefault="00EB1544">
      <w:pPr>
        <w:pStyle w:val="ConsPlusNormal"/>
        <w:jc w:val="right"/>
      </w:pPr>
      <w:r>
        <w:t>Министерства здравоохранения</w:t>
      </w:r>
    </w:p>
    <w:p w:rsidR="00EB1544" w:rsidRDefault="00EB1544">
      <w:pPr>
        <w:pStyle w:val="ConsPlusNormal"/>
        <w:jc w:val="right"/>
      </w:pPr>
      <w:r>
        <w:t>Российской Федерации</w:t>
      </w:r>
    </w:p>
    <w:p w:rsidR="00EB1544" w:rsidRDefault="00EB1544">
      <w:pPr>
        <w:pStyle w:val="ConsPlusNormal"/>
        <w:jc w:val="right"/>
      </w:pPr>
      <w:r>
        <w:t>от 15 ноября 2012 г. N 926н</w:t>
      </w: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jc w:val="center"/>
      </w:pPr>
      <w:r>
        <w:t>ПРАВИЛА</w:t>
      </w:r>
    </w:p>
    <w:p w:rsidR="00EB1544" w:rsidRDefault="00EB1544">
      <w:pPr>
        <w:pStyle w:val="ConsPlusNormal"/>
        <w:jc w:val="center"/>
      </w:pPr>
      <w:r>
        <w:t>ОРГАНИЗАЦИИ ДЕЯТЕЛЬНОСТИ КЛИНИКО-ДИАГНОСТИЧЕСКОГО КАБИНЕТА</w:t>
      </w: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клинико-диагностического кабинета (далее - Кабинет).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2. Кабинет создается как структурное подразделение медицинской организации, оказывающей специализированную медицинскую помощь больным с заболеваниями нервной системы, имеющей в своем штате врачей-психотерапевтов, врачей-физиотерапевтов, врачей по медицинской реабилитации, врачей по лечебной физкультуре, инструкторов по лечебной физкультуре, логопедов и медицинских психологов, а также имеющей в своей структуре отделение функциональной диагностики и отделение лечебной физкультуры.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 xml:space="preserve">3. Штатная численность Кабинета утверждается руководителем медицинской организации, в составе которой создан Кабинет,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194" w:history="1">
        <w:r>
          <w:rPr>
            <w:color w:val="0000FF"/>
          </w:rPr>
          <w:t>приложением N 4</w:t>
        </w:r>
      </w:hyperlink>
      <w:r>
        <w:t xml:space="preserve"> к Порядку оказания медицинской помощи взрослому населению при заболеваниях нервной системы, утвержденному настоящим приказом.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4. По решению руководителя медицинской организации, в которой создан Кабинет, для обеспечения своей деятельности Кабинет может использовать возможности лечебно-диагностических и вспомогательных подразделений медицинской организации.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 xml:space="preserve">5. На должность врача-невролога Кабинета назначается специалист, соответствующий требованиям, предъявляемым Квалификационными </w:t>
      </w:r>
      <w:hyperlink r:id="rId17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7 июля 2009 г. N 415н, по специальности "неврология", а также Квалификационными </w:t>
      </w:r>
      <w:hyperlink r:id="rId18" w:history="1">
        <w:r>
          <w:rPr>
            <w:color w:val="0000FF"/>
          </w:rPr>
          <w:t>характеристиками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 xml:space="preserve">6. На должности работников со средним медицинским образованием Кабинета назначаются </w:t>
      </w:r>
      <w:r>
        <w:lastRenderedPageBreak/>
        <w:t xml:space="preserve">специалисты, соответствующие требованиям, предъявляемым Квалификационными </w:t>
      </w:r>
      <w:hyperlink r:id="rId19" w:history="1">
        <w:r>
          <w:rPr>
            <w:color w:val="0000FF"/>
          </w:rPr>
          <w:t>характеристиками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7. Кабинет осуществляет следующие функции: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диагностика, лечение, диспансерное наблюдение, медицинская реабилитация, динамическое наблюдение больных с заболеваниями нервной системы;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отбор и направление больных с заболеваниями нервной системы для оказания специализированной, в том числе высокотехнологичной, медицинской помощи в стационарных условиях;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отбор и направление больных с заболеваниями нервной системы на консультацию к врачам разных специальностей;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оказание консультативной и организационно-методической помощи врачам-неврологам по вопросам диагностики и лечения заболеваний нервной системы;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осуществление взаимодействия с клиническими, образовательными и научно-исследовательскими учреждениями, профессиональными медицинскими организациями;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внедрение в практику новых современных методов диагностики, лечения и профилактики заболеваний нервной системы;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проведение обучающих программ для больных с заболеваниями нервной системы и их родственников;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действующим законодательством Российской Федерации.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 xml:space="preserve">8. Кабинет оснащается в соответствии со стандартом оснащения, предусмотренным </w:t>
      </w:r>
      <w:hyperlink w:anchor="P225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взрослому населению при заболеваниях нервной системы, утвержденному настоящим приказом.</w:t>
      </w: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jc w:val="right"/>
        <w:outlineLvl w:val="1"/>
      </w:pPr>
      <w:r>
        <w:t>Приложение N 4</w:t>
      </w:r>
    </w:p>
    <w:p w:rsidR="00EB1544" w:rsidRDefault="00EB1544">
      <w:pPr>
        <w:pStyle w:val="ConsPlusNormal"/>
        <w:jc w:val="right"/>
      </w:pPr>
      <w:r>
        <w:t>к Порядку оказания медицинской</w:t>
      </w:r>
    </w:p>
    <w:p w:rsidR="00EB1544" w:rsidRDefault="00EB1544">
      <w:pPr>
        <w:pStyle w:val="ConsPlusNormal"/>
        <w:jc w:val="right"/>
      </w:pPr>
      <w:r>
        <w:t>помощи взрослому населению</w:t>
      </w:r>
    </w:p>
    <w:p w:rsidR="00EB1544" w:rsidRDefault="00EB1544">
      <w:pPr>
        <w:pStyle w:val="ConsPlusNormal"/>
        <w:jc w:val="right"/>
      </w:pPr>
      <w:r>
        <w:t>при заболеваниях нервной</w:t>
      </w:r>
    </w:p>
    <w:p w:rsidR="00EB1544" w:rsidRDefault="00EB1544">
      <w:pPr>
        <w:pStyle w:val="ConsPlusNormal"/>
        <w:jc w:val="right"/>
      </w:pPr>
      <w:r>
        <w:t>системы, утвержденному приказом</w:t>
      </w:r>
    </w:p>
    <w:p w:rsidR="00EB1544" w:rsidRDefault="00EB1544">
      <w:pPr>
        <w:pStyle w:val="ConsPlusNormal"/>
        <w:jc w:val="right"/>
      </w:pPr>
      <w:r>
        <w:t>Министерства здравоохранения</w:t>
      </w:r>
    </w:p>
    <w:p w:rsidR="00EB1544" w:rsidRDefault="00EB1544">
      <w:pPr>
        <w:pStyle w:val="ConsPlusNormal"/>
        <w:jc w:val="right"/>
      </w:pPr>
      <w:r>
        <w:t>Российской Федерации</w:t>
      </w:r>
    </w:p>
    <w:p w:rsidR="00EB1544" w:rsidRDefault="00EB1544">
      <w:pPr>
        <w:pStyle w:val="ConsPlusNormal"/>
        <w:jc w:val="right"/>
      </w:pPr>
      <w:r>
        <w:t>от 15 ноября 2012 г. N 926н</w:t>
      </w: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jc w:val="center"/>
      </w:pPr>
      <w:bookmarkStart w:id="3" w:name="P194"/>
      <w:bookmarkEnd w:id="3"/>
      <w:r>
        <w:t>РЕКОМЕНДУЕМЫЕ ШТАТНЫЕ НОРМАТИВЫ</w:t>
      </w:r>
    </w:p>
    <w:p w:rsidR="00EB1544" w:rsidRDefault="00EB1544">
      <w:pPr>
        <w:pStyle w:val="ConsPlusNormal"/>
        <w:jc w:val="center"/>
      </w:pPr>
      <w:r>
        <w:t>КЛИНИКО-ДИАГНОСТИЧЕСКОГО КАБИНЕТА</w:t>
      </w:r>
    </w:p>
    <w:p w:rsidR="00EB1544" w:rsidRDefault="00EB154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732"/>
        <w:gridCol w:w="3782"/>
        <w:gridCol w:w="4880"/>
      </w:tblGrid>
      <w:tr w:rsidR="00EB1544">
        <w:trPr>
          <w:trHeight w:val="252"/>
        </w:trPr>
        <w:tc>
          <w:tcPr>
            <w:tcW w:w="732" w:type="dxa"/>
          </w:tcPr>
          <w:p w:rsidR="00EB1544" w:rsidRDefault="00EB1544">
            <w:pPr>
              <w:pStyle w:val="ConsPlusNonformat"/>
              <w:jc w:val="both"/>
            </w:pPr>
            <w:r>
              <w:t xml:space="preserve"> N  </w:t>
            </w:r>
          </w:p>
          <w:p w:rsidR="00EB1544" w:rsidRDefault="00EB1544">
            <w:pPr>
              <w:pStyle w:val="ConsPlusNonformat"/>
              <w:jc w:val="both"/>
            </w:pPr>
            <w:r>
              <w:lastRenderedPageBreak/>
              <w:t xml:space="preserve">п/п </w:t>
            </w:r>
          </w:p>
        </w:tc>
        <w:tc>
          <w:tcPr>
            <w:tcW w:w="3782" w:type="dxa"/>
          </w:tcPr>
          <w:p w:rsidR="00EB1544" w:rsidRDefault="00EB1544">
            <w:pPr>
              <w:pStyle w:val="ConsPlusNonformat"/>
              <w:jc w:val="both"/>
            </w:pPr>
            <w:r>
              <w:lastRenderedPageBreak/>
              <w:t xml:space="preserve">   Наименование должности    </w:t>
            </w:r>
          </w:p>
        </w:tc>
        <w:tc>
          <w:tcPr>
            <w:tcW w:w="4880" w:type="dxa"/>
          </w:tcPr>
          <w:p w:rsidR="00EB1544" w:rsidRDefault="00EB1544">
            <w:pPr>
              <w:pStyle w:val="ConsPlusNonformat"/>
              <w:jc w:val="both"/>
            </w:pPr>
            <w:r>
              <w:t xml:space="preserve">Количество должностей (на 100 человек </w:t>
            </w:r>
          </w:p>
          <w:p w:rsidR="00EB1544" w:rsidRDefault="00EB1544">
            <w:pPr>
              <w:pStyle w:val="ConsPlusNonformat"/>
              <w:jc w:val="both"/>
            </w:pPr>
            <w:r>
              <w:lastRenderedPageBreak/>
              <w:t xml:space="preserve">        диспансерных больных)         </w:t>
            </w:r>
          </w:p>
        </w:tc>
      </w:tr>
      <w:tr w:rsidR="00EB1544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lastRenderedPageBreak/>
              <w:t xml:space="preserve"> 1. </w:t>
            </w:r>
          </w:p>
        </w:tc>
        <w:tc>
          <w:tcPr>
            <w:tcW w:w="378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        Врач-невролог        </w:t>
            </w:r>
          </w:p>
        </w:tc>
        <w:tc>
          <w:tcPr>
            <w:tcW w:w="4880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                  1                   </w:t>
            </w:r>
          </w:p>
        </w:tc>
      </w:tr>
      <w:tr w:rsidR="00EB1544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378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     Медицинская сестра      </w:t>
            </w:r>
          </w:p>
        </w:tc>
        <w:tc>
          <w:tcPr>
            <w:tcW w:w="4880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                 1,5                  </w:t>
            </w:r>
          </w:p>
        </w:tc>
      </w:tr>
    </w:tbl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  <w:r>
        <w:t>Примечание: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1. Для обеспечения функций клинико-диагностического кабинета могут привлекаться медицинские работники других структурных подразделений медицинской организации, в составе которой создан клинико-диагностический кабинет.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2. При количестве диспансерных больных менее 100 человек предусматривается 1 должность врача-невролога и 1 должность медицинской сестры.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3. В медицинских организациях, имеющих в своем составе клинико-диагностический кабинет, рекомендуется предусматривать должности врача функциональной диагностики, врача по лечебной физкультуре, врача по медицинской реабилитации, врача-физиотерапевта, врача-психотерапевта, логопеда, медицинского психолога, инструктора по лечебной физкультуре из расчета 0,5 должности на клинико-диагностический кабинет, а также должности логопеда и медицинского психолога из расчета 1 на клинико-диагностический кабинет.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 xml:space="preserve">4. Для организаций и территорий, подлежащих обслуживанию Федеральным медико-биологическим агентством согласно </w:t>
      </w:r>
      <w:hyperlink r:id="rId20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1156-р, количество должностей врача-невролога клинико-диагностический кабинета устанавливается вне зависимости от численности прикрепленного населения.</w:t>
      </w: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jc w:val="right"/>
        <w:outlineLvl w:val="1"/>
      </w:pPr>
      <w:r>
        <w:t>Приложение N 5</w:t>
      </w:r>
    </w:p>
    <w:p w:rsidR="00EB1544" w:rsidRDefault="00EB1544">
      <w:pPr>
        <w:pStyle w:val="ConsPlusNormal"/>
        <w:jc w:val="right"/>
      </w:pPr>
      <w:r>
        <w:t>к Порядку оказания медицинской</w:t>
      </w:r>
    </w:p>
    <w:p w:rsidR="00EB1544" w:rsidRDefault="00EB1544">
      <w:pPr>
        <w:pStyle w:val="ConsPlusNormal"/>
        <w:jc w:val="right"/>
      </w:pPr>
      <w:r>
        <w:t>помощи взрослому населению</w:t>
      </w:r>
    </w:p>
    <w:p w:rsidR="00EB1544" w:rsidRDefault="00EB1544">
      <w:pPr>
        <w:pStyle w:val="ConsPlusNormal"/>
        <w:jc w:val="right"/>
      </w:pPr>
      <w:r>
        <w:t>при заболеваниях нервной</w:t>
      </w:r>
    </w:p>
    <w:p w:rsidR="00EB1544" w:rsidRDefault="00EB1544">
      <w:pPr>
        <w:pStyle w:val="ConsPlusNormal"/>
        <w:jc w:val="right"/>
      </w:pPr>
      <w:r>
        <w:t>системы, утвержденному приказом</w:t>
      </w:r>
    </w:p>
    <w:p w:rsidR="00EB1544" w:rsidRDefault="00EB1544">
      <w:pPr>
        <w:pStyle w:val="ConsPlusNormal"/>
        <w:jc w:val="right"/>
      </w:pPr>
      <w:r>
        <w:t>Министерства здравоохранения</w:t>
      </w:r>
    </w:p>
    <w:p w:rsidR="00EB1544" w:rsidRDefault="00EB1544">
      <w:pPr>
        <w:pStyle w:val="ConsPlusNormal"/>
        <w:jc w:val="right"/>
      </w:pPr>
      <w:r>
        <w:t>Российской Федерации</w:t>
      </w:r>
    </w:p>
    <w:p w:rsidR="00EB1544" w:rsidRDefault="00EB1544">
      <w:pPr>
        <w:pStyle w:val="ConsPlusNormal"/>
        <w:jc w:val="right"/>
      </w:pPr>
      <w:r>
        <w:t>от 15 ноября 2012 г. N 926н</w:t>
      </w: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jc w:val="center"/>
      </w:pPr>
      <w:bookmarkStart w:id="4" w:name="P225"/>
      <w:bookmarkEnd w:id="4"/>
      <w:r>
        <w:t>СТАНДАРТ</w:t>
      </w:r>
    </w:p>
    <w:p w:rsidR="00EB1544" w:rsidRDefault="00EB1544">
      <w:pPr>
        <w:pStyle w:val="ConsPlusNormal"/>
        <w:jc w:val="center"/>
      </w:pPr>
      <w:r>
        <w:t>ОСНАЩЕНИЯ КАБИНЕТА ВРАЧА-НЕВРОЛОГА</w:t>
      </w:r>
    </w:p>
    <w:p w:rsidR="00EB1544" w:rsidRDefault="00EB1544">
      <w:pPr>
        <w:pStyle w:val="ConsPlusNormal"/>
        <w:jc w:val="center"/>
      </w:pPr>
      <w:r>
        <w:t>И КЛИНИКО-ДИАГНОСТИЧЕСКОГО КАБИНЕТА &lt;*&gt;</w:t>
      </w: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  <w:r>
        <w:t>--------------------------------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&lt;*&gt; Для обеспечения выполнения функций кабинета врача-невролога и клинико-диагностического кабинета используется медицинское оборудование других структурных подразделений медицинской организации, в составе которой создан кабинет врача-невролога и (или) клинико-диагностический кабинет.</w:t>
      </w:r>
    </w:p>
    <w:p w:rsidR="00EB1544" w:rsidRDefault="00EB154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732"/>
        <w:gridCol w:w="6466"/>
        <w:gridCol w:w="2196"/>
      </w:tblGrid>
      <w:tr w:rsidR="00EB1544">
        <w:trPr>
          <w:trHeight w:val="252"/>
        </w:trPr>
        <w:tc>
          <w:tcPr>
            <w:tcW w:w="732" w:type="dxa"/>
          </w:tcPr>
          <w:p w:rsidR="00EB1544" w:rsidRDefault="00EB1544">
            <w:pPr>
              <w:pStyle w:val="ConsPlusNonformat"/>
              <w:jc w:val="both"/>
            </w:pPr>
            <w:r>
              <w:t xml:space="preserve"> N  </w:t>
            </w:r>
          </w:p>
          <w:p w:rsidR="00EB1544" w:rsidRDefault="00EB1544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466" w:type="dxa"/>
          </w:tcPr>
          <w:p w:rsidR="00EB1544" w:rsidRDefault="00EB1544">
            <w:pPr>
              <w:pStyle w:val="ConsPlusNonformat"/>
              <w:jc w:val="both"/>
            </w:pPr>
            <w:r>
              <w:t xml:space="preserve">                   Наименование                    </w:t>
            </w:r>
          </w:p>
        </w:tc>
        <w:tc>
          <w:tcPr>
            <w:tcW w:w="2196" w:type="dxa"/>
          </w:tcPr>
          <w:p w:rsidR="00EB1544" w:rsidRDefault="00EB1544">
            <w:pPr>
              <w:pStyle w:val="ConsPlusNonformat"/>
              <w:jc w:val="both"/>
            </w:pPr>
            <w:r>
              <w:t xml:space="preserve">   Требуемое    </w:t>
            </w:r>
          </w:p>
          <w:p w:rsidR="00EB1544" w:rsidRDefault="00EB1544">
            <w:pPr>
              <w:pStyle w:val="ConsPlusNonformat"/>
              <w:jc w:val="both"/>
            </w:pPr>
            <w:r>
              <w:t xml:space="preserve">количество, шт. </w:t>
            </w:r>
          </w:p>
        </w:tc>
      </w:tr>
      <w:tr w:rsidR="00EB1544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6466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Шкаф медицинский                                   </w:t>
            </w:r>
          </w:p>
        </w:tc>
        <w:tc>
          <w:tcPr>
            <w:tcW w:w="2196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B1544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lastRenderedPageBreak/>
              <w:t xml:space="preserve"> 2. </w:t>
            </w:r>
          </w:p>
        </w:tc>
        <w:tc>
          <w:tcPr>
            <w:tcW w:w="6466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Кушетка медицинская                                </w:t>
            </w:r>
          </w:p>
        </w:tc>
        <w:tc>
          <w:tcPr>
            <w:tcW w:w="2196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B1544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6466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Термометр медицинский                              </w:t>
            </w:r>
          </w:p>
        </w:tc>
        <w:tc>
          <w:tcPr>
            <w:tcW w:w="2196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B1544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6466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Негатоскоп                                         </w:t>
            </w:r>
          </w:p>
        </w:tc>
        <w:tc>
          <w:tcPr>
            <w:tcW w:w="2196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B1544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6466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Камертон                                           </w:t>
            </w:r>
          </w:p>
        </w:tc>
        <w:tc>
          <w:tcPr>
            <w:tcW w:w="2196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B1544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6466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Неврологический молоточек                          </w:t>
            </w:r>
          </w:p>
        </w:tc>
        <w:tc>
          <w:tcPr>
            <w:tcW w:w="2196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B1544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6466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Тонометр                                           </w:t>
            </w:r>
          </w:p>
        </w:tc>
        <w:tc>
          <w:tcPr>
            <w:tcW w:w="2196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B1544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6466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Набор пахучих веществ для исследования функций     </w:t>
            </w:r>
          </w:p>
          <w:p w:rsidR="00EB1544" w:rsidRDefault="00EB1544">
            <w:pPr>
              <w:pStyle w:val="ConsPlusNonformat"/>
              <w:jc w:val="both"/>
            </w:pPr>
            <w:r>
              <w:t xml:space="preserve">обонятельного анализатора                          </w:t>
            </w:r>
          </w:p>
        </w:tc>
        <w:tc>
          <w:tcPr>
            <w:tcW w:w="2196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EB1544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6466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Персональный компьютер с программами когнитивной   </w:t>
            </w:r>
          </w:p>
          <w:p w:rsidR="00EB1544" w:rsidRDefault="00EB1544">
            <w:pPr>
              <w:pStyle w:val="ConsPlusNonformat"/>
              <w:jc w:val="both"/>
            </w:pPr>
            <w:r>
              <w:t xml:space="preserve">реабилитации                                       </w:t>
            </w:r>
          </w:p>
        </w:tc>
        <w:tc>
          <w:tcPr>
            <w:tcW w:w="2196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</w:tbl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jc w:val="right"/>
        <w:outlineLvl w:val="1"/>
      </w:pPr>
      <w:r>
        <w:t>Приложение N 6</w:t>
      </w:r>
    </w:p>
    <w:p w:rsidR="00EB1544" w:rsidRDefault="00EB1544">
      <w:pPr>
        <w:pStyle w:val="ConsPlusNormal"/>
        <w:jc w:val="right"/>
      </w:pPr>
      <w:r>
        <w:t>к Порядку оказания медицинской</w:t>
      </w:r>
    </w:p>
    <w:p w:rsidR="00EB1544" w:rsidRDefault="00EB1544">
      <w:pPr>
        <w:pStyle w:val="ConsPlusNormal"/>
        <w:jc w:val="right"/>
      </w:pPr>
      <w:r>
        <w:t>помощи взрослому населению</w:t>
      </w:r>
    </w:p>
    <w:p w:rsidR="00EB1544" w:rsidRDefault="00EB1544">
      <w:pPr>
        <w:pStyle w:val="ConsPlusNormal"/>
        <w:jc w:val="right"/>
      </w:pPr>
      <w:r>
        <w:t>при заболеваниях нервной</w:t>
      </w:r>
    </w:p>
    <w:p w:rsidR="00EB1544" w:rsidRDefault="00EB1544">
      <w:pPr>
        <w:pStyle w:val="ConsPlusNormal"/>
        <w:jc w:val="right"/>
      </w:pPr>
      <w:r>
        <w:t>системы, утвержденному приказом</w:t>
      </w:r>
    </w:p>
    <w:p w:rsidR="00EB1544" w:rsidRDefault="00EB1544">
      <w:pPr>
        <w:pStyle w:val="ConsPlusNormal"/>
        <w:jc w:val="right"/>
      </w:pPr>
      <w:r>
        <w:t>Министерства здравоохранения</w:t>
      </w:r>
    </w:p>
    <w:p w:rsidR="00EB1544" w:rsidRDefault="00EB1544">
      <w:pPr>
        <w:pStyle w:val="ConsPlusNormal"/>
        <w:jc w:val="right"/>
      </w:pPr>
      <w:r>
        <w:t>Российской Федерации</w:t>
      </w:r>
    </w:p>
    <w:p w:rsidR="00EB1544" w:rsidRDefault="00EB1544">
      <w:pPr>
        <w:pStyle w:val="ConsPlusNormal"/>
        <w:jc w:val="right"/>
      </w:pPr>
      <w:r>
        <w:t>от 15 ноября 2012 г. N 926н</w:t>
      </w: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jc w:val="center"/>
      </w:pPr>
      <w:r>
        <w:t>ПРАВИЛА ОРГАНИЗАЦИИ ДЕЯТЕЛЬНОСТИ НЕВРОЛОГИЧЕСКОГО ОТДЕЛЕНИЯ</w:t>
      </w: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неврологического отделения (далее - Отделение).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2. Отделение создается в качестве структурного подразделения медицинских организаций, оказывающих специализированную медицинскую помощь больным с заболеваниями нервной системы.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 xml:space="preserve">3. Штатная численность Отделения определяется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331" w:history="1">
        <w:r>
          <w:rPr>
            <w:color w:val="0000FF"/>
          </w:rPr>
          <w:t>приложением N 7</w:t>
        </w:r>
      </w:hyperlink>
      <w:r>
        <w:t xml:space="preserve"> к Порядку оказания медицинской помощи взрослому населению при заболеваниях нервной системы, утвержденному настоящим приказом.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 xml:space="preserve">4. На должность заведующего Отделением назначается специалист, соответствующий требованиям, предъявляемым Квалификационными </w:t>
      </w:r>
      <w:hyperlink r:id="rId21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"неврология", а также Квалификационными </w:t>
      </w:r>
      <w:hyperlink r:id="rId22" w:history="1">
        <w:r>
          <w:rPr>
            <w:color w:val="0000FF"/>
          </w:rPr>
          <w:t>характеристиками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 xml:space="preserve">5. На должность врача Отделения назначается специалист, соответствующий требованиям, предъявляемым Квалификационными </w:t>
      </w:r>
      <w:hyperlink r:id="rId23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</w:t>
      </w:r>
      <w:r>
        <w:lastRenderedPageBreak/>
        <w:t xml:space="preserve">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"неврология", а также Квалификационными </w:t>
      </w:r>
      <w:hyperlink r:id="rId24" w:history="1">
        <w:r>
          <w:rPr>
            <w:color w:val="0000FF"/>
          </w:rPr>
          <w:t>характеристиками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 xml:space="preserve">6. На должности работников со средним медицинским образованием Отделения назначаются специалисты, соответствующие Квалификационным </w:t>
      </w:r>
      <w:hyperlink r:id="rId25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 (зарегистрирован Министерством юстиции Российской Федерации 25 августа 2010 г. N 18247).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7. В структуре Отделения рекомендуется предусматривать: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кабинет для врачей;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кабинет психотерапевта;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кабинет логопеда;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кабинет мануального терапевта;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кабинет лечебной физкультуры для индивидуальных занятий;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кабинет групповой условно-рефлекторной терапии;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кабинет функциональной диагностики;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процедурную.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8. В Отделении рекомендуется предусматривать: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палаты для больных;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помещение для осмотра больных;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зал для занятий на тренажерах;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комнату сестры-хозяйки;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lastRenderedPageBreak/>
        <w:t>душевые и туалеты для больных;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комнату для посетителей;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учебный класс клинической базы;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помещение дневного пребывания больных (холл).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 xml:space="preserve">9. Оснащение Отделения осуществляется в соответствии со стандартом оснащения, предусмотренным </w:t>
      </w:r>
      <w:hyperlink w:anchor="P388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взрослому населению при заболеваниях нервной системы, утвержденному настоящим приказом.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10. По решению руководителя медицинской организации, в которой создано Отделение, для обеспечения своей деятельности Отделение может использовать возможности лечебно-диагностических и вспомогательных подразделений медицинской организации, в структуре которой оно создано.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11. Отделение осуществляет следующие функции: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оказание специализированной медицинской помощи больным с заболеваниями нервной системы в стационарных условиях;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осуществление медицинской реабилитации больных с заболеваниями нервной системы, в том числе после хирургических вмешательств;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определение медицинских показаний и направление больных с заболеваниями нервной системы, способных к самообслуживанию, на медицинскую реабилитацию в специализированные медицинские организации, а также в медицинские организации, оказывающие паллиативную помощь;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оказание консультативной медицинской помощи больным с заболеваниями нервной системы, находящимся в отделениях реанимации и интенсивной терапии медицинской организации;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структурных подразделений медицинской организации, в которой создано Отделение, по вопросам профилактики, диагностики и лечения заболеваний нервной системы;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внедрение и ведение обучающих программ для больных с целью профилактики заболеваний нервной системы, социальной адаптации больных с последствиями заболеваний нервной системы;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действующим законодательством Российской Федерации.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12.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организаций, оказывающих медицинскую помощь больным с заболеваниями нервной системы.</w:t>
      </w: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jc w:val="right"/>
        <w:outlineLvl w:val="1"/>
      </w:pPr>
      <w:r>
        <w:t>Приложение N 7</w:t>
      </w:r>
    </w:p>
    <w:p w:rsidR="00EB1544" w:rsidRDefault="00EB1544">
      <w:pPr>
        <w:pStyle w:val="ConsPlusNormal"/>
        <w:jc w:val="right"/>
      </w:pPr>
      <w:r>
        <w:t>к Порядку оказания медицинской</w:t>
      </w:r>
    </w:p>
    <w:p w:rsidR="00EB1544" w:rsidRDefault="00EB1544">
      <w:pPr>
        <w:pStyle w:val="ConsPlusNormal"/>
        <w:jc w:val="right"/>
      </w:pPr>
      <w:r>
        <w:t>помощи взрослому населению</w:t>
      </w:r>
    </w:p>
    <w:p w:rsidR="00EB1544" w:rsidRDefault="00EB1544">
      <w:pPr>
        <w:pStyle w:val="ConsPlusNormal"/>
        <w:jc w:val="right"/>
      </w:pPr>
      <w:r>
        <w:t>при заболеваниях нервной</w:t>
      </w:r>
    </w:p>
    <w:p w:rsidR="00EB1544" w:rsidRDefault="00EB1544">
      <w:pPr>
        <w:pStyle w:val="ConsPlusNormal"/>
        <w:jc w:val="right"/>
      </w:pPr>
      <w:r>
        <w:t>системы, утвержденному приказом</w:t>
      </w:r>
    </w:p>
    <w:p w:rsidR="00EB1544" w:rsidRDefault="00EB1544">
      <w:pPr>
        <w:pStyle w:val="ConsPlusNormal"/>
        <w:jc w:val="right"/>
      </w:pPr>
      <w:r>
        <w:t>Министерства здравоохранения</w:t>
      </w:r>
    </w:p>
    <w:p w:rsidR="00EB1544" w:rsidRDefault="00EB1544">
      <w:pPr>
        <w:pStyle w:val="ConsPlusNormal"/>
        <w:jc w:val="right"/>
      </w:pPr>
      <w:r>
        <w:t>Российской Федерации</w:t>
      </w:r>
    </w:p>
    <w:p w:rsidR="00EB1544" w:rsidRDefault="00EB1544">
      <w:pPr>
        <w:pStyle w:val="ConsPlusNormal"/>
        <w:jc w:val="right"/>
      </w:pPr>
      <w:r>
        <w:t>от 15 ноября 2012 г. N 926н</w:t>
      </w: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jc w:val="center"/>
      </w:pPr>
      <w:bookmarkStart w:id="5" w:name="P331"/>
      <w:bookmarkEnd w:id="5"/>
      <w:r>
        <w:t>РЕКОМЕНДУЕМЫЕ ШТАТНЫЕ НОРМАТИВЫ</w:t>
      </w:r>
    </w:p>
    <w:p w:rsidR="00EB1544" w:rsidRDefault="00EB1544">
      <w:pPr>
        <w:pStyle w:val="ConsPlusNormal"/>
        <w:jc w:val="center"/>
      </w:pPr>
      <w:r>
        <w:t>НЕВРОЛОГИЧЕСКОГО ОТДЕЛЕНИЯ И СПЕЦИАЛИЗИРОВАННОГО</w:t>
      </w:r>
    </w:p>
    <w:p w:rsidR="00EB1544" w:rsidRDefault="00EB1544">
      <w:pPr>
        <w:pStyle w:val="ConsPlusNormal"/>
        <w:jc w:val="center"/>
      </w:pPr>
      <w:r>
        <w:t>НЕВРОЛОГИЧЕСКОГО ЦЕНТРА &lt;*&gt;</w:t>
      </w: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  <w:r>
        <w:t>--------------------------------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&lt;*&gt; В медицинских организациях, имеющих в своем составе неврологическое отделение и (или) специализированный неврологический центр, рекомендуется предусматривать должности врача функциональной диагностики (из расчета 1 должность на отделение) и логопеда.</w:t>
      </w: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Cell"/>
        <w:jc w:val="both"/>
      </w:pPr>
      <w:r>
        <w:t>┌────┬────────────────────────────────┬───────────────────────────────────┐</w:t>
      </w:r>
    </w:p>
    <w:p w:rsidR="00EB1544" w:rsidRDefault="00EB1544">
      <w:pPr>
        <w:pStyle w:val="ConsPlusCell"/>
        <w:jc w:val="both"/>
      </w:pPr>
      <w:r>
        <w:t>│ N  │     Наименование должности     │       Количество должностей       │</w:t>
      </w:r>
    </w:p>
    <w:p w:rsidR="00EB1544" w:rsidRDefault="00EB1544">
      <w:pPr>
        <w:pStyle w:val="ConsPlusCell"/>
        <w:jc w:val="both"/>
      </w:pPr>
      <w:r>
        <w:t>│п/п │                                │                                   │</w:t>
      </w:r>
    </w:p>
    <w:p w:rsidR="00EB1544" w:rsidRDefault="00EB154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EB1544" w:rsidRDefault="00EB1544">
      <w:pPr>
        <w:pStyle w:val="ConsPlusCell"/>
        <w:jc w:val="both"/>
      </w:pPr>
      <w:r>
        <w:t>│ 1. │Руководитель (заведующий        │1 на 30 коек                       │</w:t>
      </w:r>
    </w:p>
    <w:p w:rsidR="00EB1544" w:rsidRDefault="00EB1544">
      <w:pPr>
        <w:pStyle w:val="ConsPlusCell"/>
        <w:jc w:val="both"/>
      </w:pPr>
      <w:r>
        <w:t>│    │отделением - врач-невролог)     │                                   │</w:t>
      </w:r>
    </w:p>
    <w:p w:rsidR="00EB1544" w:rsidRDefault="00EB154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EB1544" w:rsidRDefault="00EB1544">
      <w:pPr>
        <w:pStyle w:val="ConsPlusCell"/>
        <w:jc w:val="both"/>
      </w:pPr>
      <w:r>
        <w:t>│ 2. │Врач-невролог                   │1 на 15 коек                       │</w:t>
      </w:r>
    </w:p>
    <w:p w:rsidR="00EB1544" w:rsidRDefault="00EB154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EB1544" w:rsidRDefault="00EB1544">
      <w:pPr>
        <w:pStyle w:val="ConsPlusCell"/>
        <w:jc w:val="both"/>
      </w:pPr>
      <w:r>
        <w:t>│ 3. │Врач мануальной терапии         │1                                  │</w:t>
      </w:r>
    </w:p>
    <w:p w:rsidR="00EB1544" w:rsidRDefault="00EB154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EB1544" w:rsidRDefault="00EB1544">
      <w:pPr>
        <w:pStyle w:val="ConsPlusCell"/>
        <w:jc w:val="both"/>
      </w:pPr>
      <w:r>
        <w:t>│ 4. │Врач-психотерапевт              │1 на 60 коек                       │</w:t>
      </w:r>
    </w:p>
    <w:p w:rsidR="00EB1544" w:rsidRDefault="00EB154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EB1544" w:rsidRDefault="00EB1544">
      <w:pPr>
        <w:pStyle w:val="ConsPlusCell"/>
        <w:jc w:val="both"/>
      </w:pPr>
      <w:r>
        <w:t>│ 5. │Врач по медицинской реабилитации│1 на 15 коек                       │</w:t>
      </w:r>
    </w:p>
    <w:p w:rsidR="00EB1544" w:rsidRDefault="00EB154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EB1544" w:rsidRDefault="00EB1544">
      <w:pPr>
        <w:pStyle w:val="ConsPlusCell"/>
        <w:jc w:val="both"/>
      </w:pPr>
      <w:r>
        <w:t>│ 6. │Старшая медицинская сестра      │1                                  │</w:t>
      </w:r>
    </w:p>
    <w:p w:rsidR="00EB1544" w:rsidRDefault="00EB154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EB1544" w:rsidRDefault="00EB1544">
      <w:pPr>
        <w:pStyle w:val="ConsPlusCell"/>
        <w:jc w:val="both"/>
      </w:pPr>
      <w:r>
        <w:t>│ 7. │Медицинская сестра процедурной  │1 на 15 коек                       │</w:t>
      </w:r>
    </w:p>
    <w:p w:rsidR="00EB1544" w:rsidRDefault="00EB154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EB1544" w:rsidRDefault="00EB1544">
      <w:pPr>
        <w:pStyle w:val="ConsPlusCell"/>
        <w:jc w:val="both"/>
      </w:pPr>
      <w:r>
        <w:t>│ 8. │Медицинская сестра палатная     │4,75 на 20 коек (для обеспечения   │</w:t>
      </w:r>
    </w:p>
    <w:p w:rsidR="00EB1544" w:rsidRDefault="00EB1544">
      <w:pPr>
        <w:pStyle w:val="ConsPlusCell"/>
        <w:jc w:val="both"/>
      </w:pPr>
      <w:r>
        <w:t>│    │(постовая)                      │круглосуточной работы)             │</w:t>
      </w:r>
    </w:p>
    <w:p w:rsidR="00EB1544" w:rsidRDefault="00EB154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EB1544" w:rsidRDefault="00EB1544">
      <w:pPr>
        <w:pStyle w:val="ConsPlusCell"/>
        <w:jc w:val="both"/>
      </w:pPr>
      <w:r>
        <w:t>│ 9. │Инструктор по лечебной          │1 на 15 коек                       │</w:t>
      </w:r>
    </w:p>
    <w:p w:rsidR="00EB1544" w:rsidRDefault="00EB1544">
      <w:pPr>
        <w:pStyle w:val="ConsPlusCell"/>
        <w:jc w:val="both"/>
      </w:pPr>
      <w:r>
        <w:t>│    │физкультуре                     │                                   │</w:t>
      </w:r>
    </w:p>
    <w:p w:rsidR="00EB1544" w:rsidRDefault="00EB154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EB1544" w:rsidRDefault="00EB1544">
      <w:pPr>
        <w:pStyle w:val="ConsPlusCell"/>
        <w:jc w:val="both"/>
      </w:pPr>
      <w:r>
        <w:t>│10. │Младшая медицинская сестра по   │4,75 на 20 коек (для обеспечения   │</w:t>
      </w:r>
    </w:p>
    <w:p w:rsidR="00EB1544" w:rsidRDefault="00EB1544">
      <w:pPr>
        <w:pStyle w:val="ConsPlusCell"/>
        <w:jc w:val="both"/>
      </w:pPr>
      <w:r>
        <w:t>│    │уходу за больными               │круглосуточной работы)             │</w:t>
      </w:r>
    </w:p>
    <w:p w:rsidR="00EB1544" w:rsidRDefault="00EB154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EB1544" w:rsidRDefault="00EB1544">
      <w:pPr>
        <w:pStyle w:val="ConsPlusCell"/>
        <w:jc w:val="both"/>
      </w:pPr>
      <w:r>
        <w:t>│11. │Санитар                         │4,75 на 20 коек (для обеспечения   │</w:t>
      </w:r>
    </w:p>
    <w:p w:rsidR="00EB1544" w:rsidRDefault="00EB1544">
      <w:pPr>
        <w:pStyle w:val="ConsPlusCell"/>
        <w:jc w:val="both"/>
      </w:pPr>
      <w:r>
        <w:t>│    │                                │круглосуточной работы);            │</w:t>
      </w:r>
    </w:p>
    <w:p w:rsidR="00EB1544" w:rsidRDefault="00EB1544">
      <w:pPr>
        <w:pStyle w:val="ConsPlusCell"/>
        <w:jc w:val="both"/>
      </w:pPr>
      <w:r>
        <w:t>│    │                                │1 на 20 коек (для уборки           │</w:t>
      </w:r>
    </w:p>
    <w:p w:rsidR="00EB1544" w:rsidRDefault="00EB1544">
      <w:pPr>
        <w:pStyle w:val="ConsPlusCell"/>
        <w:jc w:val="both"/>
      </w:pPr>
      <w:r>
        <w:t>│    │                                │помещений)                         │</w:t>
      </w:r>
    </w:p>
    <w:p w:rsidR="00EB1544" w:rsidRDefault="00EB1544">
      <w:pPr>
        <w:pStyle w:val="ConsPlusCell"/>
        <w:jc w:val="both"/>
      </w:pPr>
      <w:r>
        <w:t>│    │                                │2 (для работы в буфете)            │</w:t>
      </w:r>
    </w:p>
    <w:p w:rsidR="00EB1544" w:rsidRDefault="00EB154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EB1544" w:rsidRDefault="00EB1544">
      <w:pPr>
        <w:pStyle w:val="ConsPlusCell"/>
        <w:jc w:val="both"/>
      </w:pPr>
      <w:r>
        <w:t>│12. │Сестра-хозяйка                  │1                                  │</w:t>
      </w:r>
    </w:p>
    <w:p w:rsidR="00EB1544" w:rsidRDefault="00EB1544">
      <w:pPr>
        <w:pStyle w:val="ConsPlusCell"/>
        <w:jc w:val="both"/>
      </w:pPr>
      <w:r>
        <w:t>└────┴────────────────────────────────┴───────────────────────────────────┘</w:t>
      </w: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jc w:val="right"/>
        <w:outlineLvl w:val="1"/>
      </w:pPr>
      <w:r>
        <w:t>Приложение N 8</w:t>
      </w:r>
    </w:p>
    <w:p w:rsidR="00EB1544" w:rsidRDefault="00EB1544">
      <w:pPr>
        <w:pStyle w:val="ConsPlusNormal"/>
        <w:jc w:val="right"/>
      </w:pPr>
      <w:r>
        <w:t>к Порядку оказания медицинской</w:t>
      </w:r>
    </w:p>
    <w:p w:rsidR="00EB1544" w:rsidRDefault="00EB1544">
      <w:pPr>
        <w:pStyle w:val="ConsPlusNormal"/>
        <w:jc w:val="right"/>
      </w:pPr>
      <w:r>
        <w:t>помощи взрослому населению</w:t>
      </w:r>
    </w:p>
    <w:p w:rsidR="00EB1544" w:rsidRDefault="00EB1544">
      <w:pPr>
        <w:pStyle w:val="ConsPlusNormal"/>
        <w:jc w:val="right"/>
      </w:pPr>
      <w:r>
        <w:t>при заболеваниях нервной</w:t>
      </w:r>
    </w:p>
    <w:p w:rsidR="00EB1544" w:rsidRDefault="00EB1544">
      <w:pPr>
        <w:pStyle w:val="ConsPlusNormal"/>
        <w:jc w:val="right"/>
      </w:pPr>
      <w:r>
        <w:t>системы, утвержденному приказом</w:t>
      </w:r>
    </w:p>
    <w:p w:rsidR="00EB1544" w:rsidRDefault="00EB1544">
      <w:pPr>
        <w:pStyle w:val="ConsPlusNormal"/>
        <w:jc w:val="right"/>
      </w:pPr>
      <w:r>
        <w:t>Министерства здравоохранения</w:t>
      </w:r>
    </w:p>
    <w:p w:rsidR="00EB1544" w:rsidRDefault="00EB1544">
      <w:pPr>
        <w:pStyle w:val="ConsPlusNormal"/>
        <w:jc w:val="right"/>
      </w:pPr>
      <w:r>
        <w:t>Российской Федерации</w:t>
      </w:r>
    </w:p>
    <w:p w:rsidR="00EB1544" w:rsidRDefault="00EB1544">
      <w:pPr>
        <w:pStyle w:val="ConsPlusNormal"/>
        <w:jc w:val="right"/>
      </w:pPr>
      <w:r>
        <w:t>от 15 ноября 2012 г. N 926н</w:t>
      </w: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jc w:val="center"/>
      </w:pPr>
      <w:bookmarkStart w:id="6" w:name="P388"/>
      <w:bookmarkEnd w:id="6"/>
      <w:r>
        <w:t>СТАНДАРТ</w:t>
      </w:r>
    </w:p>
    <w:p w:rsidR="00EB1544" w:rsidRDefault="00EB1544">
      <w:pPr>
        <w:pStyle w:val="ConsPlusNormal"/>
        <w:jc w:val="center"/>
      </w:pPr>
      <w:r>
        <w:t>ОСНАЩЕНИЯ НЕВРОЛОГИЧЕСКОГО ОТДЕЛЕНИЯ И СПЕЦИАЛИЗИРОВАННОГО</w:t>
      </w:r>
    </w:p>
    <w:p w:rsidR="00EB1544" w:rsidRDefault="00EB1544">
      <w:pPr>
        <w:pStyle w:val="ConsPlusNormal"/>
        <w:jc w:val="center"/>
      </w:pPr>
      <w:r>
        <w:t>НЕВРОЛОГИЧЕСКОГО ЦЕНТРА</w:t>
      </w:r>
    </w:p>
    <w:p w:rsidR="00EB1544" w:rsidRDefault="00EB154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732"/>
        <w:gridCol w:w="6100"/>
        <w:gridCol w:w="2562"/>
      </w:tblGrid>
      <w:tr w:rsidR="00EB1544">
        <w:trPr>
          <w:trHeight w:val="252"/>
        </w:trPr>
        <w:tc>
          <w:tcPr>
            <w:tcW w:w="732" w:type="dxa"/>
          </w:tcPr>
          <w:p w:rsidR="00EB1544" w:rsidRDefault="00EB1544">
            <w:pPr>
              <w:pStyle w:val="ConsPlusNonformat"/>
              <w:jc w:val="both"/>
            </w:pPr>
            <w:r>
              <w:t xml:space="preserve"> N  </w:t>
            </w:r>
          </w:p>
          <w:p w:rsidR="00EB1544" w:rsidRDefault="00EB1544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100" w:type="dxa"/>
          </w:tcPr>
          <w:p w:rsidR="00EB1544" w:rsidRDefault="00EB1544">
            <w:pPr>
              <w:pStyle w:val="ConsPlusNonformat"/>
              <w:jc w:val="both"/>
            </w:pPr>
            <w:r>
              <w:t xml:space="preserve">                  Наименование                  </w:t>
            </w:r>
          </w:p>
        </w:tc>
        <w:tc>
          <w:tcPr>
            <w:tcW w:w="2562" w:type="dxa"/>
          </w:tcPr>
          <w:p w:rsidR="00EB1544" w:rsidRDefault="00EB1544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EB1544" w:rsidRDefault="00EB1544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EB1544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6100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Кровать функциональная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по числу коек      </w:t>
            </w:r>
          </w:p>
        </w:tc>
      </w:tr>
      <w:tr w:rsidR="00EB1544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6100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Стол прикроватный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по числу коек      </w:t>
            </w:r>
          </w:p>
        </w:tc>
      </w:tr>
      <w:tr w:rsidR="00EB1544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6100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Кресло туалетное (или туалетный стул)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1 на 10 коек       </w:t>
            </w:r>
          </w:p>
        </w:tc>
      </w:tr>
      <w:tr w:rsidR="00EB1544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6100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Матрас противопролежневый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1 на 10 коек       </w:t>
            </w:r>
          </w:p>
        </w:tc>
      </w:tr>
      <w:tr w:rsidR="00EB1544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6100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Кресло-каталка   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1 на 15 коек (не   </w:t>
            </w:r>
          </w:p>
          <w:p w:rsidR="00EB1544" w:rsidRDefault="00EB1544">
            <w:pPr>
              <w:pStyle w:val="ConsPlusNonformat"/>
              <w:jc w:val="both"/>
            </w:pPr>
            <w:r>
              <w:t xml:space="preserve">менее 2)           </w:t>
            </w:r>
          </w:p>
        </w:tc>
      </w:tr>
      <w:tr w:rsidR="00EB1544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6100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Тележка-каталка для перевозки больных           </w:t>
            </w:r>
          </w:p>
          <w:p w:rsidR="00EB1544" w:rsidRDefault="00EB1544">
            <w:pPr>
              <w:pStyle w:val="ConsPlusNonformat"/>
              <w:jc w:val="both"/>
            </w:pPr>
            <w:r>
              <w:t xml:space="preserve">внутрикорпусная  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1 на 15 коек (не   </w:t>
            </w:r>
          </w:p>
          <w:p w:rsidR="00EB1544" w:rsidRDefault="00EB1544">
            <w:pPr>
              <w:pStyle w:val="ConsPlusNonformat"/>
              <w:jc w:val="both"/>
            </w:pPr>
            <w:r>
              <w:t xml:space="preserve">менее 2)           </w:t>
            </w:r>
          </w:p>
        </w:tc>
      </w:tr>
      <w:tr w:rsidR="00EB1544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6100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Штатив медицинский (инфузионная стойка)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1 на 5 коек (не    </w:t>
            </w:r>
          </w:p>
          <w:p w:rsidR="00EB1544" w:rsidRDefault="00EB1544">
            <w:pPr>
              <w:pStyle w:val="ConsPlusNonformat"/>
              <w:jc w:val="both"/>
            </w:pPr>
            <w:r>
              <w:t xml:space="preserve">менее 10)          </w:t>
            </w:r>
          </w:p>
        </w:tc>
      </w:tr>
      <w:tr w:rsidR="00EB1544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6100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Система палатной сигнализации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EB1544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6100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Система для централизованной подачи кислорода   </w:t>
            </w:r>
          </w:p>
        </w:tc>
        <w:tc>
          <w:tcPr>
            <w:tcW w:w="256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EB1544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6100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Термометр медицинский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по количеству коек </w:t>
            </w:r>
          </w:p>
        </w:tc>
      </w:tr>
      <w:tr w:rsidR="00EB1544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6100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Негатоскоп       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не менее 1         </w:t>
            </w:r>
          </w:p>
        </w:tc>
      </w:tr>
      <w:tr w:rsidR="00EB1544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6100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Аспиратор (отсасыватель) медицинский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не менее 2         </w:t>
            </w:r>
          </w:p>
        </w:tc>
      </w:tr>
      <w:tr w:rsidR="00EB1544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6100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Эхоэнцефалоскоп  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EB1544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6100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Кушетка массажная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1 на 15 коек       </w:t>
            </w:r>
          </w:p>
        </w:tc>
      </w:tr>
      <w:tr w:rsidR="00EB1544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6100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Анализатор глюкозы в крови (глюкометр),         </w:t>
            </w:r>
          </w:p>
          <w:p w:rsidR="00EB1544" w:rsidRDefault="00EB1544">
            <w:pPr>
              <w:pStyle w:val="ConsPlusNonformat"/>
              <w:jc w:val="both"/>
            </w:pPr>
            <w:r>
              <w:t xml:space="preserve">экспресс-анализатор портативный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EB1544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6100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Стабилограф компьютерный (устройство для        </w:t>
            </w:r>
          </w:p>
          <w:p w:rsidR="00EB1544" w:rsidRDefault="00EB1544">
            <w:pPr>
              <w:pStyle w:val="ConsPlusNonformat"/>
              <w:jc w:val="both"/>
            </w:pPr>
            <w:r>
              <w:t xml:space="preserve">диагностики функции равновесия)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EB1544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6100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Электроэнцефалограф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EB1544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6100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Электромиограф (нейромиограф, миограф)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EB1544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6100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>Персональный компьютер с программами когнитивной</w:t>
            </w:r>
          </w:p>
          <w:p w:rsidR="00EB1544" w:rsidRDefault="00EB1544">
            <w:pPr>
              <w:pStyle w:val="ConsPlusNonformat"/>
              <w:jc w:val="both"/>
            </w:pPr>
            <w:r>
              <w:t xml:space="preserve">реабилитации     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EB1544" w:rsidRDefault="00EB1544">
            <w:pPr>
              <w:pStyle w:val="ConsPlusNonformat"/>
              <w:jc w:val="both"/>
            </w:pPr>
            <w:r>
              <w:t xml:space="preserve">2 на 60 коек       </w:t>
            </w:r>
          </w:p>
        </w:tc>
      </w:tr>
    </w:tbl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jc w:val="right"/>
        <w:outlineLvl w:val="1"/>
      </w:pPr>
      <w:r>
        <w:t>Приложение N 9</w:t>
      </w:r>
    </w:p>
    <w:p w:rsidR="00EB1544" w:rsidRDefault="00EB1544">
      <w:pPr>
        <w:pStyle w:val="ConsPlusNormal"/>
        <w:jc w:val="right"/>
      </w:pPr>
      <w:r>
        <w:t>к Порядку оказания медицинской</w:t>
      </w:r>
    </w:p>
    <w:p w:rsidR="00EB1544" w:rsidRDefault="00EB1544">
      <w:pPr>
        <w:pStyle w:val="ConsPlusNormal"/>
        <w:jc w:val="right"/>
      </w:pPr>
      <w:r>
        <w:t>помощи взрослому населению</w:t>
      </w:r>
    </w:p>
    <w:p w:rsidR="00EB1544" w:rsidRDefault="00EB1544">
      <w:pPr>
        <w:pStyle w:val="ConsPlusNormal"/>
        <w:jc w:val="right"/>
      </w:pPr>
      <w:r>
        <w:t>при заболеваниях нервной</w:t>
      </w:r>
    </w:p>
    <w:p w:rsidR="00EB1544" w:rsidRDefault="00EB1544">
      <w:pPr>
        <w:pStyle w:val="ConsPlusNormal"/>
        <w:jc w:val="right"/>
      </w:pPr>
      <w:r>
        <w:t>системы, утвержденному приказом</w:t>
      </w:r>
    </w:p>
    <w:p w:rsidR="00EB1544" w:rsidRDefault="00EB1544">
      <w:pPr>
        <w:pStyle w:val="ConsPlusNormal"/>
        <w:jc w:val="right"/>
      </w:pPr>
      <w:r>
        <w:t>Министерства здравоохранения</w:t>
      </w:r>
    </w:p>
    <w:p w:rsidR="00EB1544" w:rsidRDefault="00EB1544">
      <w:pPr>
        <w:pStyle w:val="ConsPlusNormal"/>
        <w:jc w:val="right"/>
      </w:pPr>
      <w:r>
        <w:t>Российской Федерации</w:t>
      </w:r>
    </w:p>
    <w:p w:rsidR="00EB1544" w:rsidRDefault="00EB1544">
      <w:pPr>
        <w:pStyle w:val="ConsPlusNormal"/>
        <w:jc w:val="right"/>
      </w:pPr>
      <w:r>
        <w:t>от 15 ноября 2012 г. N 926н</w:t>
      </w: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jc w:val="center"/>
      </w:pPr>
      <w:bookmarkStart w:id="7" w:name="P454"/>
      <w:bookmarkEnd w:id="7"/>
      <w:r>
        <w:t>ПРАВИЛА</w:t>
      </w:r>
    </w:p>
    <w:p w:rsidR="00EB1544" w:rsidRDefault="00EB1544">
      <w:pPr>
        <w:pStyle w:val="ConsPlusNormal"/>
        <w:jc w:val="center"/>
      </w:pPr>
      <w:r>
        <w:t>ОРГАНИЗАЦИИ ДЕЯТЕЛЬНОСТИ СПЕЦИАЛИЗИРОВАННОГО</w:t>
      </w:r>
    </w:p>
    <w:p w:rsidR="00EB1544" w:rsidRDefault="00EB1544">
      <w:pPr>
        <w:pStyle w:val="ConsPlusNormal"/>
        <w:jc w:val="center"/>
      </w:pPr>
      <w:r>
        <w:t>НЕВРОЛОГИЧЕСКОГО ЦЕНТРА</w:t>
      </w: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специализированного неврологического центра (далее - Центр).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2. Центр создается как самостоятельная медицинская организация или как структурное подразделение медицинской организации, оказывающей специализированную, в том числе высокотехнологичную, помощь больным с заболеваниями нервной системы, а также имеющей в своей структуре отделение медицинской реабилитации и более одного неврологического отделения.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3. Центр возглавляет руководитель, назначаемый на должность и освобождаемый от должности учредителем медицинской организации или руководителем медицинской организации, в случае, если Центр создается как структурное подразделение медицинской организации.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 xml:space="preserve">4. На должность руководителя Центра назначается специалист, соответствующий требованиям, предъявляемым Квалификационными </w:t>
      </w:r>
      <w:hyperlink r:id="rId26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специальностям "неврология" или "организация здравоохранения и общественное здоровье", а также Квалификационными </w:t>
      </w:r>
      <w:hyperlink r:id="rId27" w:history="1">
        <w:r>
          <w:rPr>
            <w:color w:val="0000FF"/>
          </w:rPr>
          <w:t>характеристиками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 xml:space="preserve">5. Штатная численность Центра определяется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331" w:history="1">
        <w:r>
          <w:rPr>
            <w:color w:val="0000FF"/>
          </w:rPr>
          <w:t>приложением N 7</w:t>
        </w:r>
      </w:hyperlink>
      <w:r>
        <w:t xml:space="preserve"> к Порядку оказания медицинской помощи взрослому населению при заболеваниях нервной системы, утвержденному настоящим приказом.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 xml:space="preserve">6. На должность врача Центра назначается специалист, соответствующий требованиям, предъявляемым Квалификационными </w:t>
      </w:r>
      <w:hyperlink r:id="rId28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"неврология", а также Квалификационными </w:t>
      </w:r>
      <w:hyperlink r:id="rId29" w:history="1">
        <w:r>
          <w:rPr>
            <w:color w:val="0000FF"/>
          </w:rPr>
          <w:t>характеристиками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 xml:space="preserve">7. На должности работников со средним медицинским образованием Центра назначаются </w:t>
      </w:r>
      <w:r>
        <w:lastRenderedPageBreak/>
        <w:t xml:space="preserve">специалисты, соответствующие Квалификационным </w:t>
      </w:r>
      <w:hyperlink r:id="rId30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 xml:space="preserve">8. Оснащение Центра осуществляется в соответствии со стандартом оснащения, предусмотренным </w:t>
      </w:r>
      <w:hyperlink w:anchor="P388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взрослому населению при заболеваниях нервной системы, утвержденному настоящим приказом.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9. В структуре Центра рекомендуется предусматривать: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кабинет для врачей;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кабинет психотерапевта;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кабинет логопеда;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кабинет мануального терапевта;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кабинет лечебной физкультуры для индивидуальных занятий;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кабинет групповой условно-рефлекторной терапии;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кабинет функциональной диагностики;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процедурную.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10. В Центре рекомендуется предусматривать: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палаты для больных;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помещение для осмотра больных;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зал для занятий на тренажерах;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комнату сестры-хозяйки;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душевые и туалеты для больных;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комнату для посетителей;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lastRenderedPageBreak/>
        <w:t>учебный класс клинической базы;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помещение дневного пребывания больных (холл).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11. В случае организации Центра как самостоятельной медицинской организации, в Центре рекомендуется предусматривать: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административно-хозяйственную часть;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информационно-аналитическое отделение, включающее регистратуру, организационно-методический кабинет (кабинет медицинской статистики);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отделение функциональной диагностики;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отделение лучевой диагностики;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отделение ультразвуковой диагностики;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иные структурные подразделения, обеспечивающие функционирование Центра.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12. По решению руководителя медицинской организации, в которой создан Центр, для обеспечения своей деятельности Центр может использовать возможности лечебно-диагностических и вспомогательных подразделений медицинской организации, в структуре которой он создан.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13. Основными функциями Центра являются: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оказание специализированной помощи больным с заболеваниями нервной системы в стационарных условиях и в условиях дневного стационара;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динамическое наблюдение больных с заболеваниями нервной системы;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проведение мероприятий по первичной и вторичной профилактике заболеваний нервной системы;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мониторинг и анализ основных медико-статистических показателей заболеваемости, инвалидности и летальности при заболеваниях нервной системы;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консультирование врачей разных специальностей по вопросам диагностики и лечения заболеваний нервной системы;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действующим законодательством Российской Федерации.</w:t>
      </w:r>
    </w:p>
    <w:p w:rsidR="00EB1544" w:rsidRDefault="00EB1544">
      <w:pPr>
        <w:pStyle w:val="ConsPlusNormal"/>
        <w:spacing w:before="220"/>
        <w:ind w:firstLine="540"/>
        <w:jc w:val="both"/>
      </w:pPr>
      <w:r>
        <w:t>14. Центр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организаций, оказывающих медицинскую помощь больным с заболеваниями нервной системы.</w:t>
      </w: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ind w:firstLine="540"/>
        <w:jc w:val="both"/>
      </w:pPr>
    </w:p>
    <w:p w:rsidR="00EB1544" w:rsidRDefault="00EB154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8" w:name="_GoBack"/>
      <w:bookmarkEnd w:id="8"/>
    </w:p>
    <w:sectPr w:rsidR="001C006A" w:rsidSect="00123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544"/>
    <w:rsid w:val="001C006A"/>
    <w:rsid w:val="00EB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7B064C-0542-4ACB-BAF4-51C9073DD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15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B15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15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B15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B15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51B6D262CB36D5988A7230B0D8C18B3D2DA2E58856D9AAC80AC14EEF2ACE935649CA2756AE64158A41FD996D9BC57AE11CC710D7670FD6q255J" TargetMode="External"/><Relationship Id="rId13" Type="http://schemas.openxmlformats.org/officeDocument/2006/relationships/hyperlink" Target="consultantplus://offline/ref=F151B6D262CB36D5988A7230B0D8C18B3D2EAFEA8E57D9AAC80AC14EEF2ACE935649CA2756AE64148341FD996D9BC57AE11CC710D7670FD6q255J" TargetMode="External"/><Relationship Id="rId18" Type="http://schemas.openxmlformats.org/officeDocument/2006/relationships/hyperlink" Target="consultantplus://offline/ref=F151B6D262CB36D5988A7230B0D8C18B3F2CA7E88251D9AAC80AC14EEF2ACE935649CA2756AE64148341FD996D9BC57AE11CC710D7670FD6q255J" TargetMode="External"/><Relationship Id="rId26" Type="http://schemas.openxmlformats.org/officeDocument/2006/relationships/hyperlink" Target="consultantplus://offline/ref=F151B6D262CB36D5988A7230B0D8C18B3D2EAFEA8E57D9AAC80AC14EEF2ACE935649CA2756AE64148341FD996D9BC57AE11CC710D7670FD6q255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151B6D262CB36D5988A7230B0D8C18B3D2EAFEA8E57D9AAC80AC14EEF2ACE935649CA2756AE64148341FD996D9BC57AE11CC710D7670FD6q255J" TargetMode="External"/><Relationship Id="rId7" Type="http://schemas.openxmlformats.org/officeDocument/2006/relationships/hyperlink" Target="consultantplus://offline/ref=F151B6D262CB36D5988A7230B0D8C18B3D2EA0EE8F53D9AAC80AC14EEF2ACE934449922B57AB7A148B54ABC82BqC5CJ" TargetMode="External"/><Relationship Id="rId12" Type="http://schemas.openxmlformats.org/officeDocument/2006/relationships/hyperlink" Target="consultantplus://offline/ref=F151B6D262CB36D5988A7230B0D8C18B3D2EA2E48F5BD9AAC80AC14EEF2ACE935649CA2756AE64158A41FD996D9BC57AE11CC710D7670FD6q255J" TargetMode="External"/><Relationship Id="rId17" Type="http://schemas.openxmlformats.org/officeDocument/2006/relationships/hyperlink" Target="consultantplus://offline/ref=F151B6D262CB36D5988A7230B0D8C18B3D2EAFEA8E57D9AAC80AC14EEF2ACE935649CA2756AE64148341FD996D9BC57AE11CC710D7670FD6q255J" TargetMode="External"/><Relationship Id="rId25" Type="http://schemas.openxmlformats.org/officeDocument/2006/relationships/hyperlink" Target="consultantplus://offline/ref=F151B6D262CB36D5988A7230B0D8C18B3F2CA7E88251D9AAC80AC14EEF2ACE935649CA2756AE64148341FD996D9BC57AE11CC710D7670FD6q255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151B6D262CB36D5988A7230B0D8C18B3F25A0EC8B53D9AAC80AC14EEF2ACE934449922B57AB7A148B54ABC82BqC5CJ" TargetMode="External"/><Relationship Id="rId20" Type="http://schemas.openxmlformats.org/officeDocument/2006/relationships/hyperlink" Target="consultantplus://offline/ref=F151B6D262CB36D5988A7230B0D8C18B3F25A0EC8B53D9AAC80AC14EEF2ACE934449922B57AB7A148B54ABC82BqC5CJ" TargetMode="External"/><Relationship Id="rId29" Type="http://schemas.openxmlformats.org/officeDocument/2006/relationships/hyperlink" Target="consultantplus://offline/ref=F151B6D262CB36D5988A7230B0D8C18B3F2CA7E88251D9AAC80AC14EEF2ACE935649CA2756AE64148341FD996D9BC57AE11CC710D7670FD6q255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151B6D262CB36D5988A7230B0D8C18B3D2DA3E88250D9AAC80AC14EEF2ACE934449922B57AB7A148B54ABC82BqC5CJ" TargetMode="External"/><Relationship Id="rId11" Type="http://schemas.openxmlformats.org/officeDocument/2006/relationships/hyperlink" Target="consultantplus://offline/ref=F151B6D262CB36D5988A7230B0D8C18B3D24A2E48E5AD9AAC80AC14EEF2ACE935649CA2756AE64158841FD996D9BC57AE11CC710D7670FD6q255J" TargetMode="External"/><Relationship Id="rId24" Type="http://schemas.openxmlformats.org/officeDocument/2006/relationships/hyperlink" Target="consultantplus://offline/ref=F151B6D262CB36D5988A7230B0D8C18B3F2CA7E88251D9AAC80AC14EEF2ACE935649CA2756AE64148341FD996D9BC57AE11CC710D7670FD6q255J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F151B6D262CB36D5988A7230B0D8C18B3F24AEE58855D9AAC80AC14EEF2ACE935649CA2553AA6F40DB0EFCC528CBD67BE51CC511CBq657J" TargetMode="External"/><Relationship Id="rId15" Type="http://schemas.openxmlformats.org/officeDocument/2006/relationships/hyperlink" Target="consultantplus://offline/ref=F151B6D262CB36D5988A7230B0D8C18B3F2CA7E88251D9AAC80AC14EEF2ACE935649CA2756AE64148341FD996D9BC57AE11CC710D7670FD6q255J" TargetMode="External"/><Relationship Id="rId23" Type="http://schemas.openxmlformats.org/officeDocument/2006/relationships/hyperlink" Target="consultantplus://offline/ref=F151B6D262CB36D5988A7230B0D8C18B3D2EAFEA8E57D9AAC80AC14EEF2ACE935649CA2756AE64148341FD996D9BC57AE11CC710D7670FD6q255J" TargetMode="External"/><Relationship Id="rId28" Type="http://schemas.openxmlformats.org/officeDocument/2006/relationships/hyperlink" Target="consultantplus://offline/ref=F151B6D262CB36D5988A7230B0D8C18B3D2EAFEA8E57D9AAC80AC14EEF2ACE935649CA2756AE64148341FD996D9BC57AE11CC710D7670FD6q255J" TargetMode="External"/><Relationship Id="rId10" Type="http://schemas.openxmlformats.org/officeDocument/2006/relationships/hyperlink" Target="consultantplus://offline/ref=F151B6D262CB36D5988A7230B0D8C18B3D2CA7EB8B55D9AAC80AC14EEF2ACE935649CA2756AE64178F41FD996D9BC57AE11CC710D7670FD6q255J" TargetMode="External"/><Relationship Id="rId19" Type="http://schemas.openxmlformats.org/officeDocument/2006/relationships/hyperlink" Target="consultantplus://offline/ref=F151B6D262CB36D5988A7230B0D8C18B3F2CA7E88251D9AAC80AC14EEF2ACE935649CA2756AE64148341FD996D9BC57AE11CC710D7670FD6q255J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F151B6D262CB36D5988A7230B0D8C18B3D28A6EA8A52D9AAC80AC14EEF2ACE935649CA2756AE64148F41FD996D9BC57AE11CC710D7670FD6q255J" TargetMode="External"/><Relationship Id="rId14" Type="http://schemas.openxmlformats.org/officeDocument/2006/relationships/hyperlink" Target="consultantplus://offline/ref=F151B6D262CB36D5988A7230B0D8C18B3F2CA7E88251D9AAC80AC14EEF2ACE935649CA2756AE64148341FD996D9BC57AE11CC710D7670FD6q255J" TargetMode="External"/><Relationship Id="rId22" Type="http://schemas.openxmlformats.org/officeDocument/2006/relationships/hyperlink" Target="consultantplus://offline/ref=F151B6D262CB36D5988A7230B0D8C18B3F2CA7E88251D9AAC80AC14EEF2ACE935649CA2756AE64148341FD996D9BC57AE11CC710D7670FD6q255J" TargetMode="External"/><Relationship Id="rId27" Type="http://schemas.openxmlformats.org/officeDocument/2006/relationships/hyperlink" Target="consultantplus://offline/ref=F151B6D262CB36D5988A7230B0D8C18B3F2CA7E88251D9AAC80AC14EEF2ACE935649CA2756AE64148341FD996D9BC57AE11CC710D7670FD6q255J" TargetMode="External"/><Relationship Id="rId30" Type="http://schemas.openxmlformats.org/officeDocument/2006/relationships/hyperlink" Target="consultantplus://offline/ref=F151B6D262CB36D5988A7230B0D8C18B3F2CA7E88251D9AAC80AC14EEF2ACE935649CA2756AE64148341FD996D9BC57AE11CC710D7670FD6q25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7392</Words>
  <Characters>42140</Characters>
  <Application>Microsoft Office Word</Application>
  <DocSecurity>0</DocSecurity>
  <Lines>351</Lines>
  <Paragraphs>98</Paragraphs>
  <ScaleCrop>false</ScaleCrop>
  <Company/>
  <LinksUpToDate>false</LinksUpToDate>
  <CharactersWithSpaces>49434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2</cp:revision>
  <dcterms:created xsi:type="dcterms:W3CDTF">2022-01-15T09:57:00Z</dcterms:created>
  <dcterms:modified xsi:type="dcterms:W3CDTF">2022-01-15T09:57:00Z</dcterms:modified>
</cp:coreProperties>
</file>